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 09.12.2024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1981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ую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программ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утверждё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631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/>
          <w:sz w:val="24"/>
          <w:szCs w:val="24"/>
        </w:rPr>
        <w:t xml:space="preserve"> статьей 179 Бюджетного кодекса Российской Федерации, Порядком разработки</w:t>
      </w:r>
      <w:r>
        <w:rPr>
          <w:rFonts w:ascii="Times New Roman" w:hAnsi="Times New Roman"/>
          <w:sz w:val="24"/>
          <w:szCs w:val="24"/>
        </w:rPr>
        <w:t xml:space="preserve">, реализации</w:t>
      </w:r>
      <w:r>
        <w:rPr>
          <w:rFonts w:ascii="Times New Roman" w:hAnsi="Times New Roman"/>
          <w:sz w:val="24"/>
          <w:szCs w:val="24"/>
        </w:rPr>
        <w:t xml:space="preserve">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 xml:space="preserve">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муниципального округа от 16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838</w:t>
      </w:r>
      <w:r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Внести в муниципальную программу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«Муниципальные финансы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631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(в редакции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386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Программа)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паспорте Программы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8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72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203 591,7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203591,7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338,2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67642,3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строк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.2, </w:t>
      </w:r>
      <w:r>
        <w:rPr>
          <w:rFonts w:ascii="Times New Roman" w:hAnsi="Times New Roman"/>
          <w:sz w:val="24"/>
          <w:szCs w:val="24"/>
        </w:rPr>
        <w:t xml:space="preserve">2.1.2, 2.2.1, </w:t>
      </w:r>
      <w:r>
        <w:rPr>
          <w:rFonts w:ascii="Times New Roman" w:hAnsi="Times New Roman"/>
          <w:sz w:val="24"/>
          <w:szCs w:val="24"/>
        </w:rPr>
        <w:t xml:space="preserve">2.2.2</w:t>
      </w:r>
      <w:r>
        <w:rPr>
          <w:rFonts w:ascii="Times New Roman" w:hAnsi="Times New Roman"/>
          <w:sz w:val="24"/>
          <w:szCs w:val="24"/>
        </w:rPr>
        <w:t xml:space="preserve">, 2.2.4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2.2.6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таблицы «</w:t>
      </w:r>
      <w:r>
        <w:rPr>
          <w:rFonts w:ascii="Times New Roman" w:hAnsi="Times New Roman"/>
          <w:sz w:val="24"/>
          <w:szCs w:val="24"/>
        </w:rPr>
        <w:t xml:space="preserve">Основны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показател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эффективности реализации программы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раздела 2 «Основные цели и задачи программы с указанием сроков и этапов её реализации</w:t>
      </w:r>
      <w:r>
        <w:rPr>
          <w:rFonts w:ascii="Times New Roman" w:hAnsi="Times New Roman"/>
          <w:sz w:val="24"/>
          <w:szCs w:val="24"/>
        </w:rPr>
        <w:t xml:space="preserve">, а также перечень основных мероприятий и показателей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76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709"/>
        <w:gridCol w:w="850"/>
        <w:gridCol w:w="851"/>
        <w:gridCol w:w="850"/>
        <w:gridCol w:w="851"/>
        <w:gridCol w:w="1701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Темп роста налоговых и неналоговых доходов бюджета округа к аналогичному показателю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24,22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3,5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4,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4,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</w:t>
            </w:r>
            <w:r>
              <w:rPr>
                <w:sz w:val="20"/>
                <w:szCs w:val="20"/>
                <w:lang w:val="en-US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качества осуществления бюджетного процесса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мониторинга качества осуществления бюджетного процесса в соответствии с Постановлением Правительства Мурманской области от 28.04.2011 № 217-ПП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запланированных программных расходов бюджета округа в общем объеме расходов бюджета округа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Прирост доходной части бюджета округа, без учета безвозмездных поступлений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24,22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4,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</w:t>
            </w:r>
            <w:r>
              <w:rPr>
                <w:sz w:val="20"/>
                <w:szCs w:val="20"/>
              </w:rPr>
              <w:t xml:space="preserve">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Исполнение расходных обязательств от утвержденных параметров бюджета округа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94,8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94,0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подпрограммы»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/>
          <w:sz w:val="24"/>
          <w:szCs w:val="24"/>
        </w:rPr>
        <w:t xml:space="preserve">паспорте </w:t>
      </w:r>
      <w:r>
        <w:rPr>
          <w:rFonts w:ascii="Times New Roman" w:hAnsi="Times New Roman" w:eastAsia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одпрограммы 1</w:t>
      </w:r>
      <w:r>
        <w:rPr>
          <w:rFonts w:ascii="Times New Roman" w:hAnsi="Times New Roman"/>
          <w:sz w:val="24"/>
          <w:szCs w:val="24"/>
        </w:rPr>
        <w:t xml:space="preserve"> «Управление муниципальным долгом» (далее – Подпрограмма 1)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346,1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46,1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1.1.2, «Итого по мероприятию 1» и «Всего по подпрограмме 1»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855"/>
        <w:gridCol w:w="801"/>
        <w:gridCol w:w="838"/>
        <w:gridCol w:w="1117"/>
        <w:gridCol w:w="977"/>
        <w:gridCol w:w="977"/>
        <w:gridCol w:w="1117"/>
        <w:gridCol w:w="837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Обслуживание муниципального долга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346,1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строку 1.1.2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1"/>
        <w:gridCol w:w="1174"/>
        <w:gridCol w:w="710"/>
        <w:gridCol w:w="2554"/>
        <w:gridCol w:w="563"/>
        <w:gridCol w:w="851"/>
        <w:gridCol w:w="850"/>
        <w:gridCol w:w="851"/>
        <w:gridCol w:w="992"/>
      </w:tblGrid>
      <w:tr>
        <w:tblPrEx/>
        <w:trPr>
          <w:trHeight w:val="415"/>
        </w:trPr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27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Обслуживание муниципального долга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&lt;=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&lt;=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&lt;=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860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строк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2.1.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2.1.2, </w:t>
      </w:r>
      <w:r>
        <w:rPr>
          <w:rFonts w:ascii="Times New Roman" w:hAnsi="Times New Roman"/>
          <w:sz w:val="24"/>
          <w:szCs w:val="24"/>
        </w:rPr>
        <w:t xml:space="preserve">2.2.1</w:t>
      </w:r>
      <w:r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2.2.2 </w:t>
      </w:r>
      <w:r>
        <w:rPr>
          <w:rFonts w:ascii="Times New Roman" w:hAnsi="Times New Roman"/>
          <w:sz w:val="24"/>
          <w:szCs w:val="24"/>
        </w:rPr>
        <w:t xml:space="preserve">таблицы 2 «Перечень мероприятий подпрограммы с показателями результативности выполнени</w:t>
      </w:r>
      <w:r>
        <w:rPr>
          <w:rFonts w:ascii="Times New Roman" w:hAnsi="Times New Roman"/>
          <w:sz w:val="24"/>
          <w:szCs w:val="24"/>
        </w:rPr>
        <w:t xml:space="preserve">я мероприятий» подпрограммы 2 «О</w:t>
      </w:r>
      <w:r>
        <w:rPr>
          <w:rFonts w:ascii="Times New Roman" w:hAnsi="Times New Roman"/>
          <w:sz w:val="24"/>
          <w:szCs w:val="24"/>
        </w:rPr>
        <w:t xml:space="preserve">рганизация бюджетного процесса»</w:t>
      </w:r>
      <w:r>
        <w:rPr>
          <w:rFonts w:ascii="Times New Roman" w:hAnsi="Times New Roman"/>
          <w:sz w:val="24"/>
          <w:szCs w:val="24"/>
        </w:rPr>
        <w:t xml:space="preserve"> (далее – Подпрограмма 2)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76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850"/>
        <w:gridCol w:w="851"/>
        <w:gridCol w:w="850"/>
        <w:gridCol w:w="850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бюджетным процессом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качества осуществления бюджетного процесса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проекта бюджета округа в соответствии с действующим законодательством</w:t>
            </w:r>
            <w:r>
              <w:rPr>
                <w:sz w:val="20"/>
                <w:szCs w:val="20"/>
              </w:rPr>
              <w:t xml:space="preserve"> с соблюдением всех норм и ограничений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запланированных программных расходов бюджета округа в общем объеме расходов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9,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Проведение мероприятий, направленных на увеличение доходного потенциала бюджета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Прирост доходной части бюджета округа, без учета безвозмездных поступлений</w:t>
            </w:r>
            <w:r>
              <w:rPr>
                <w:bCs/>
                <w:sz w:val="20"/>
                <w:szCs w:val="20"/>
                <w:lang w:eastAsia="ru-RU"/>
              </w:rPr>
            </w:r>
            <w:r>
              <w:rPr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Своевременное составление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bCs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bCs/>
                <w:sz w:val="20"/>
                <w:szCs w:val="20"/>
                <w:lang w:eastAsia="ru-RU"/>
              </w:rPr>
            </w:r>
            <w:r>
              <w:rPr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95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подпрограммы»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/>
          <w:sz w:val="24"/>
          <w:szCs w:val="24"/>
        </w:rPr>
        <w:t xml:space="preserve">паспорте </w:t>
      </w:r>
      <w:r>
        <w:rPr>
          <w:rFonts w:ascii="Times New Roman" w:hAnsi="Times New Roman" w:eastAsia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</w:t>
      </w:r>
      <w:r>
        <w:rPr>
          <w:rFonts w:ascii="Times New Roman" w:hAnsi="Times New Roman"/>
          <w:sz w:val="24"/>
          <w:szCs w:val="24"/>
        </w:rPr>
        <w:t xml:space="preserve">ы 3</w:t>
      </w:r>
      <w:r>
        <w:rPr>
          <w:rFonts w:ascii="Times New Roman" w:hAnsi="Times New Roman"/>
          <w:sz w:val="24"/>
          <w:szCs w:val="24"/>
        </w:rPr>
        <w:t xml:space="preserve"> «Обеспечение бухгалтерского обслуживания» (далее – Подпрограмма 3)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203245,6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67461,2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67492,3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3.1.1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«Итого по мероприятию 1»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«Всего по подпрограмме 3»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3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855"/>
        <w:gridCol w:w="801"/>
        <w:gridCol w:w="838"/>
        <w:gridCol w:w="1117"/>
        <w:gridCol w:w="977"/>
        <w:gridCol w:w="977"/>
        <w:gridCol w:w="1117"/>
        <w:gridCol w:w="837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«3.1.1.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«ЦБ»; МКУ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3072,3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8118,8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3072,3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68118,8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3072,3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8118,8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072,3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68118,8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203245,6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68292,1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203245,6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68292,1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67461,2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67492,3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/>
          <w:sz w:val="24"/>
          <w:szCs w:val="24"/>
        </w:rPr>
        <w:t xml:space="preserve">после его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</w:t>
      </w:r>
      <w:r>
        <w:rPr>
          <w:rFonts w:ascii="Times New Roman" w:hAnsi="Times New Roman"/>
          <w:sz w:val="24"/>
        </w:rPr>
        <w:t xml:space="preserve">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онова О.В., 50270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1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0"/>
    <w:link w:val="847"/>
    <w:uiPriority w:val="9"/>
    <w:rPr>
      <w:rFonts w:ascii="Arial" w:hAnsi="Arial" w:eastAsia="Arial" w:cs="Arial"/>
      <w:sz w:val="40"/>
      <w:szCs w:val="40"/>
    </w:rPr>
  </w:style>
  <w:style w:type="character" w:styleId="679">
    <w:name w:val="Heading 2 Char"/>
    <w:basedOn w:val="850"/>
    <w:link w:val="848"/>
    <w:uiPriority w:val="9"/>
    <w:rPr>
      <w:rFonts w:ascii="Arial" w:hAnsi="Arial" w:eastAsia="Arial" w:cs="Arial"/>
      <w:sz w:val="34"/>
    </w:rPr>
  </w:style>
  <w:style w:type="character" w:styleId="680">
    <w:name w:val="Heading 3 Char"/>
    <w:basedOn w:val="850"/>
    <w:link w:val="849"/>
    <w:uiPriority w:val="9"/>
    <w:rPr>
      <w:rFonts w:ascii="Arial" w:hAnsi="Arial" w:eastAsia="Arial" w:cs="Arial"/>
      <w:sz w:val="30"/>
      <w:szCs w:val="30"/>
    </w:rPr>
  </w:style>
  <w:style w:type="paragraph" w:styleId="681">
    <w:name w:val="Heading 4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2">
    <w:name w:val="Heading 4 Char"/>
    <w:basedOn w:val="850"/>
    <w:link w:val="681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50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50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46"/>
    <w:next w:val="846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0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46"/>
    <w:next w:val="846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0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Title"/>
    <w:basedOn w:val="846"/>
    <w:next w:val="846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6"/>
    <w:next w:val="846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6"/>
    <w:next w:val="846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6"/>
    <w:next w:val="846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79"/>
    <w:uiPriority w:val="99"/>
  </w:style>
  <w:style w:type="character" w:styleId="702">
    <w:name w:val="Footer Char"/>
    <w:basedOn w:val="850"/>
    <w:link w:val="865"/>
    <w:uiPriority w:val="99"/>
  </w:style>
  <w:style w:type="character" w:styleId="703">
    <w:name w:val="Caption Char"/>
    <w:basedOn w:val="896"/>
    <w:link w:val="865"/>
    <w:uiPriority w:val="99"/>
  </w:style>
  <w:style w:type="table" w:styleId="704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3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4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5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6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7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8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50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50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47">
    <w:name w:val="Heading 1"/>
    <w:basedOn w:val="846"/>
    <w:link w:val="87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48">
    <w:name w:val="Heading 2"/>
    <w:basedOn w:val="846"/>
    <w:next w:val="846"/>
    <w:link w:val="87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49">
    <w:name w:val="Heading 3"/>
    <w:basedOn w:val="846"/>
    <w:next w:val="846"/>
    <w:link w:val="87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5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55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5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57" w:customStyle="1">
    <w:name w:val="МОН Знак"/>
    <w:link w:val="858"/>
    <w:rPr>
      <w:sz w:val="24"/>
      <w:szCs w:val="24"/>
    </w:rPr>
  </w:style>
  <w:style w:type="paragraph" w:styleId="858" w:customStyle="1">
    <w:name w:val="МОН"/>
    <w:basedOn w:val="846"/>
    <w:link w:val="85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59">
    <w:name w:val="Strong"/>
    <w:qFormat/>
    <w:rPr>
      <w:b/>
      <w:bCs/>
    </w:rPr>
  </w:style>
  <w:style w:type="paragraph" w:styleId="860">
    <w:name w:val="List Paragraph"/>
    <w:basedOn w:val="846"/>
    <w:qFormat/>
    <w:pPr>
      <w:contextualSpacing/>
      <w:ind w:left="720"/>
    </w:pPr>
  </w:style>
  <w:style w:type="character" w:styleId="861" w:customStyle="1">
    <w:name w:val="Основной текст_"/>
    <w:link w:val="86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62" w:customStyle="1">
    <w:name w:val="Основной текст2"/>
    <w:basedOn w:val="846"/>
    <w:link w:val="86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63">
    <w:name w:val="Body Text 2"/>
    <w:basedOn w:val="846"/>
    <w:link w:val="86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64" w:customStyle="1">
    <w:name w:val="Основной текст 2 Знак"/>
    <w:link w:val="86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65">
    <w:name w:val="Footer"/>
    <w:basedOn w:val="846"/>
    <w:link w:val="86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66" w:customStyle="1">
    <w:name w:val="Нижний колонтитул Знак"/>
    <w:link w:val="86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6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68" w:customStyle="1">
    <w:name w:val="32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6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70">
    <w:name w:val="Normal (Web)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71">
    <w:name w:val="Body Text Indent"/>
    <w:basedOn w:val="846"/>
    <w:link w:val="87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872" w:customStyle="1">
    <w:name w:val="Основной текст с отступом Знак"/>
    <w:link w:val="871"/>
    <w:rPr>
      <w:rFonts w:ascii="Times New Roman" w:hAnsi="Times New Roman" w:eastAsia="Times New Roman" w:cs="Times New Roman"/>
      <w:sz w:val="24"/>
      <w:szCs w:val="24"/>
    </w:rPr>
  </w:style>
  <w:style w:type="character" w:styleId="873" w:customStyle="1">
    <w:name w:val="Заголовок 1 Знак"/>
    <w:link w:val="847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74" w:customStyle="1">
    <w:name w:val="Заголовок 2 Знак"/>
    <w:link w:val="848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75" w:customStyle="1">
    <w:name w:val="Заголовок 3 Знак"/>
    <w:link w:val="849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876">
    <w:name w:val="Table Grid"/>
    <w:basedOn w:val="85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7">
    <w:name w:val="Balloon Text"/>
    <w:basedOn w:val="846"/>
    <w:link w:val="87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878" w:customStyle="1">
    <w:name w:val="Текст выноски Знак"/>
    <w:link w:val="877"/>
    <w:rPr>
      <w:rFonts w:ascii="Tahoma" w:hAnsi="Tahoma" w:eastAsia="Times New Roman" w:cs="Tahoma"/>
      <w:sz w:val="16"/>
      <w:szCs w:val="16"/>
      <w:lang w:eastAsia="ru-RU"/>
    </w:rPr>
  </w:style>
  <w:style w:type="paragraph" w:styleId="879">
    <w:name w:val="Header"/>
    <w:basedOn w:val="846"/>
    <w:link w:val="88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0" w:customStyle="1">
    <w:name w:val="Верхний колонтитул Знак"/>
    <w:link w:val="87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1">
    <w:name w:val="Emphasis"/>
    <w:qFormat/>
    <w:rPr>
      <w:i/>
      <w:iCs/>
    </w:rPr>
  </w:style>
  <w:style w:type="paragraph" w:styleId="882" w:customStyle="1">
    <w:name w:val="Содержимое таблицы"/>
    <w:basedOn w:val="846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883" w:customStyle="1">
    <w:name w:val="consplusnormal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4" w:customStyle="1">
    <w:name w:val="a2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5" w:customStyle="1">
    <w:name w:val="15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7" w:customStyle="1">
    <w:name w:val="h1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8" w:customStyle="1">
    <w:name w:val="msonospacing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9" w:customStyle="1">
    <w:name w:val="ac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0">
    <w:name w:val="Body Text 3"/>
    <w:basedOn w:val="846"/>
    <w:link w:val="8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1" w:customStyle="1">
    <w:name w:val="Основной текст 3 Знак"/>
    <w:link w:val="89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2">
    <w:name w:val="HTML Bottom of Form"/>
    <w:basedOn w:val="846"/>
    <w:next w:val="846"/>
    <w:link w:val="89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893" w:customStyle="1">
    <w:name w:val="z-Конец формы Знак"/>
    <w:link w:val="89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894" w:customStyle="1">
    <w:name w:val="Style16"/>
    <w:basedOn w:val="846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896">
    <w:name w:val="Caption"/>
    <w:basedOn w:val="846"/>
    <w:next w:val="846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897">
    <w:name w:val="Body Text"/>
    <w:basedOn w:val="846"/>
    <w:link w:val="89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8" w:customStyle="1">
    <w:name w:val="Основной текст Знак"/>
    <w:link w:val="89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9">
    <w:name w:val="Body Text Indent 2"/>
    <w:basedOn w:val="846"/>
    <w:link w:val="90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0" w:customStyle="1">
    <w:name w:val="Основной текст с отступом 2 Знак"/>
    <w:link w:val="8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1" w:customStyle="1">
    <w:name w:val="Заголовок №2_"/>
    <w:link w:val="90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02" w:customStyle="1">
    <w:name w:val="Заголовок №2"/>
    <w:basedOn w:val="846"/>
    <w:link w:val="90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03">
    <w:name w:val="No Spacing"/>
    <w:qFormat/>
    <w:rPr>
      <w:sz w:val="22"/>
      <w:szCs w:val="22"/>
      <w:lang w:eastAsia="en-US"/>
    </w:rPr>
  </w:style>
  <w:style w:type="paragraph" w:styleId="904" w:customStyle="1">
    <w:name w:val="Default"/>
    <w:rPr>
      <w:rFonts w:ascii="Arial" w:hAnsi="Arial" w:cs="Arial"/>
      <w:color w:val="000000"/>
      <w:sz w:val="24"/>
      <w:szCs w:val="24"/>
    </w:rPr>
  </w:style>
  <w:style w:type="paragraph" w:styleId="905" w:customStyle="1">
    <w:name w:val="msonormalcxspmiddle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06" w:customStyle="1">
    <w:name w:val="Нет списка1"/>
    <w:next w:val="852"/>
    <w:semiHidden/>
    <w:unhideWhenUsed/>
  </w:style>
  <w:style w:type="table" w:styleId="907" w:customStyle="1">
    <w:name w:val="Сетка таблицы1"/>
    <w:basedOn w:val="851"/>
    <w:next w:val="87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 w:customStyle="1">
    <w:name w:val="Абзац списка1"/>
    <w:basedOn w:val="846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09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1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12" w:customStyle="1">
    <w:name w:val="Обычный (веб)18"/>
    <w:basedOn w:val="846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13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4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5" w:customStyle="1">
    <w:name w:val="Знак Знак2 Знак Знак Знак Знак Знак Знак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6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7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8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9">
    <w:name w:val="Body Text Indent 3"/>
    <w:basedOn w:val="846"/>
    <w:link w:val="92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0" w:customStyle="1">
    <w:name w:val="Основной текст с отступом 3 Знак"/>
    <w:link w:val="919"/>
    <w:uiPriority w:val="99"/>
    <w:semiHidden/>
    <w:rPr>
      <w:sz w:val="16"/>
      <w:szCs w:val="16"/>
    </w:rPr>
  </w:style>
  <w:style w:type="paragraph" w:styleId="921" w:customStyle="1">
    <w:name w:val="1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22">
    <w:name w:val="Hyperlink"/>
    <w:rPr>
      <w:strike w:val="0"/>
      <w:color w:val="808080"/>
      <w:u w:val="none"/>
    </w:rPr>
  </w:style>
  <w:style w:type="character" w:styleId="923" w:customStyle="1">
    <w:name w:val="blk"/>
  </w:style>
  <w:style w:type="character" w:styleId="92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25" w:customStyle="1">
    <w:name w:val="Знак Знак2 Знак Знак Знак Знак Знак Знак Знак Знак Знак Знак Знак Знак Знак Знак Знак Знак"/>
    <w:basedOn w:val="84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A888B-4D4E-4E1C-AC9D-4790BBA8A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17</cp:revision>
  <dcterms:created xsi:type="dcterms:W3CDTF">2023-12-07T09:15:00Z</dcterms:created>
  <dcterms:modified xsi:type="dcterms:W3CDTF">2024-12-25T13:43:14Z</dcterms:modified>
</cp:coreProperties>
</file>