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74" w:lineRule="auto"/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pPr>
      <w:r>
        <w:object w:dxaOrig="917" w:dyaOrig="1146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0" o:spid="_x0000_s0" type="#_x0000_t75" style="width:45.60pt;height:57.10pt;mso-wrap-distance-left:0.00pt;mso-wrap-distance-top:0.00pt;mso-wrap-distance-right:0.00pt;mso-wrap-distance-bottom:0.00pt;" filled="f" stroked="f">
            <v:path textboxrect="0,0,0,0"/>
            <v:imagedata r:id="rId9" o:title=""/>
          </v:shape>
          <o:OLEObject DrawAspect="Content" r:id="rId10" ObjectID="_1525040" ProgID="StaticMetafile" ShapeID="_x0000_i0" Type="Embed"/>
        </w:object>
      </w:r>
      <w:r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44"/>
        </w:rPr>
      </w:pPr>
      <w:r>
        <w:rPr>
          <w:rFonts w:ascii="Times New Roman" w:hAnsi="Times New Roman" w:eastAsia="Times New Roman" w:cs="Times New Roman"/>
          <w:b/>
          <w:sz w:val="44"/>
        </w:rPr>
        <w:t xml:space="preserve">АДМИНИСТРАЦИЯ</w:t>
      </w:r>
      <w:r>
        <w:rPr>
          <w:rFonts w:ascii="Times New Roman" w:hAnsi="Times New Roman" w:eastAsia="Times New Roman" w:cs="Times New Roman"/>
          <w:b/>
          <w:sz w:val="4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44"/>
        </w:rPr>
      </w:pPr>
      <w:r>
        <w:rPr>
          <w:rFonts w:ascii="Times New Roman" w:hAnsi="Times New Roman" w:eastAsia="Times New Roman" w:cs="Times New Roman"/>
          <w:b/>
          <w:sz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от 28.12.2024</w:t>
        <w:tab/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№ 2171</w:t>
      </w:r>
      <w:r>
        <w:rPr>
          <w:rFonts w:ascii="Times New Roman" w:hAnsi="Times New Roman" w:eastAsia="Times New Roman" w:cs="Times New Roman"/>
          <w:b/>
          <w:color w:val="000000"/>
          <w:sz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пгт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Никель</w:t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утверждении положения о порядке информирования населения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установке дорожного знака или нанесения разметки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на автомобильных дорогах местного значения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в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Печенгском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муниципальном округе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10.12.1995 № 196-ФЗ «О безопасности дорожного движения»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Утвердить Положение о порядке информирования населения об установке дорожного знака или нанесения разметки на автомобильных дорогах местного значения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 Настоящее постановление вступает в силу после его опубликования в газете «Печенга».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 Настоящее постановление подлежит размещению на официальном сайте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4. Контроль за исполнением настоящего постановления возложить </w:t>
        <w:br/>
        <w:t xml:space="preserve">на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Пономарева А.В.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both"/>
        <w:spacing w:after="0" w:line="274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                                                            А.В. Кузнецов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hd w:val="clear" w:color="auto" w:fill="ffffff"/>
        </w:rPr>
        <w:t xml:space="preserve">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0"/>
        <w:jc w:val="left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color w:val="111111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color w:val="111111"/>
          <w:sz w:val="20"/>
          <w:szCs w:val="20"/>
          <w:highlight w:val="none"/>
        </w:rPr>
      </w:r>
    </w:p>
    <w:p>
      <w:pPr>
        <w:ind w:left="0"/>
        <w:jc w:val="left"/>
        <w:spacing w:after="0" w:line="240" w:lineRule="auto"/>
        <w:rPr>
          <w:rFonts w:ascii="Times New Roman" w:hAnsi="Times New Roman" w:eastAsia="Times New Roman" w:cs="Times New Roman"/>
          <w:color w:val="111111"/>
          <w:sz w:val="20"/>
          <w:szCs w:val="20"/>
          <w:highlight w:val="none"/>
          <w:shd w:val="clear" w:color="auto" w:fill="ffffff"/>
        </w:rPr>
      </w:pPr>
      <w:r>
        <w:rPr>
          <w:rFonts w:ascii="Times New Roman" w:hAnsi="Times New Roman" w:eastAsia="Times New Roman" w:cs="Times New Roman"/>
          <w:sz w:val="20"/>
          <w:szCs w:val="20"/>
          <w:shd w:val="clear" w:color="auto" w:fill="ffffff"/>
        </w:rPr>
        <w:t xml:space="preserve">Самойлов С.А. </w:t>
      </w:r>
      <w:r>
        <w:rPr>
          <w:rFonts w:ascii="Times New Roman" w:hAnsi="Times New Roman" w:eastAsia="Times New Roman" w:cs="Times New Roman"/>
          <w:color w:val="111111"/>
          <w:sz w:val="20"/>
          <w:szCs w:val="20"/>
          <w:highlight w:val="none"/>
        </w:rPr>
        <w:t xml:space="preserve">62479</w:t>
      </w:r>
      <w:r>
        <w:rPr>
          <w:rFonts w:ascii="Times New Roman" w:hAnsi="Times New Roman" w:eastAsia="Times New Roman" w:cs="Times New Roman"/>
          <w:sz w:val="20"/>
          <w:szCs w:val="20"/>
          <w:shd w:val="clear" w:color="auto" w:fill="ffffff"/>
        </w:rPr>
      </w:r>
      <w:r>
        <w:rPr>
          <w:rFonts w:ascii="Times New Roman" w:hAnsi="Times New Roman" w:eastAsia="Times New Roman" w:cs="Times New Roman"/>
          <w:color w:val="111111"/>
          <w:sz w:val="20"/>
          <w:szCs w:val="20"/>
          <w:highlight w:val="none"/>
          <w:shd w:val="clear" w:color="auto" w:fill="ffffff"/>
        </w:rPr>
      </w:r>
    </w:p>
    <w:p>
      <w:pPr>
        <w:pStyle w:val="635"/>
        <w:ind w:left="4820"/>
        <w:jc w:val="right"/>
        <w:spacing w:before="0" w:beforeAutospacing="0" w:after="0" w:afterAutospacing="0" w:line="240" w:lineRule="exact"/>
      </w:pPr>
      <w:r/>
      <w:r/>
    </w:p>
    <w:p>
      <w:pPr>
        <w:pStyle w:val="635"/>
        <w:ind w:left="4820"/>
        <w:jc w:val="right"/>
        <w:spacing w:before="0" w:beforeAutospacing="0" w:after="0" w:afterAutospacing="0" w:line="240" w:lineRule="exact"/>
      </w:pPr>
      <w:r/>
      <w:r/>
    </w:p>
    <w:p>
      <w:pPr>
        <w:pStyle w:val="635"/>
        <w:ind w:left="4820"/>
        <w:jc w:val="right"/>
        <w:spacing w:before="0" w:beforeAutospacing="0" w:after="0" w:afterAutospacing="0" w:line="240" w:lineRule="exact"/>
      </w:pPr>
      <w:r>
        <w:t xml:space="preserve">Приложение  </w:t>
      </w:r>
      <w:r/>
    </w:p>
    <w:p>
      <w:pPr>
        <w:pStyle w:val="635"/>
        <w:ind w:left="4820"/>
        <w:jc w:val="right"/>
        <w:spacing w:before="0" w:beforeAutospacing="0" w:after="0" w:afterAutospacing="0" w:line="240" w:lineRule="exact"/>
      </w:pPr>
      <w:r>
        <w:t xml:space="preserve">Утверждено постановлением администрации </w:t>
      </w:r>
      <w:r>
        <w:t xml:space="preserve">Печенгского</w:t>
      </w:r>
      <w:r>
        <w:t xml:space="preserve"> муниципального округа </w:t>
        <w:br/>
        <w:t xml:space="preserve">от 28.12.2024  № 2171 </w:t>
      </w:r>
      <w:r/>
    </w:p>
    <w:p>
      <w:pPr>
        <w:pStyle w:val="635"/>
        <w:jc w:val="right"/>
        <w:spacing w:before="0" w:beforeAutospacing="0" w:after="0" w:afterAutospacing="0" w:line="240" w:lineRule="exact"/>
      </w:pPr>
      <w:r/>
      <w:r/>
    </w:p>
    <w:p>
      <w:pPr>
        <w:pStyle w:val="635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П</w:t>
      </w:r>
      <w:r>
        <w:rPr>
          <w:b/>
        </w:rPr>
        <w:t xml:space="preserve">оложение о порядке информирования населения об установке дорожного знака или нанесения разметки на автомобильных дорогах местного значения </w:t>
      </w:r>
      <w:r>
        <w:rPr>
          <w:b/>
        </w:rPr>
      </w:r>
    </w:p>
    <w:p>
      <w:pPr>
        <w:pStyle w:val="635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П</w:t>
      </w:r>
      <w:r>
        <w:rPr>
          <w:b/>
        </w:rPr>
        <w:t xml:space="preserve">еченгского</w:t>
      </w:r>
      <w:r>
        <w:rPr>
          <w:b/>
        </w:rPr>
        <w:t xml:space="preserve"> муниципального округа </w:t>
      </w:r>
      <w:r>
        <w:rPr>
          <w:b/>
        </w:rPr>
      </w:r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1. Порядок информирования населения об установке дорожных знаков или нанесения разметки на автомобильных дорогах местного значения </w:t>
      </w:r>
      <w:r>
        <w:t xml:space="preserve">Печенгского</w:t>
      </w:r>
      <w:r>
        <w:t xml:space="preserve"> муниципального округа Мурманской области, запрещающих въезд всех т</w:t>
      </w:r>
      <w:r>
        <w:t xml:space="preserve">ранспортных средств в данном направлении, остановку или стоянку транспортных средств, либо обозначающих дорогу или проезжую часть с односторонним движением либо выезд на такую дорогу или проезжую часть, разработан в целях обеспечения безопасности дорожного</w:t>
      </w:r>
      <w:r>
        <w:t xml:space="preserve"> движения на указанных дорогах на основании Федерального закона от 06.10.2003 № 131-ФЗ «Об общих принципах организации местного самоуправления в Российской Федерации», а также Федерального закона от 10.12.1995 № 196-ФЗ «О безопасности дорожного движения».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2. Задачами настоящего Порядка являются: охрана жизни, здоровья и имущест</w:t>
      </w:r>
      <w:r>
        <w:t xml:space="preserve">ва граждан, участников дорожного движения,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 в границах </w:t>
      </w:r>
      <w:r>
        <w:t xml:space="preserve">Печенгского</w:t>
      </w:r>
      <w:r>
        <w:t xml:space="preserve"> муниципального округа.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3. Не позднее чем за двадцать дней до установки дорожных знаков (утверждены постановлением Правительства РФ от 23.10.1993 № 1090 «О Правилах дорожного движения») или нанесения разметки (выполняющей функции</w:t>
      </w:r>
      <w:r>
        <w:t xml:space="preserve">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</w:t>
      </w:r>
      <w:r>
        <w:t xml:space="preserve">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 </w:t>
      </w:r>
      <w:r>
        <w:t xml:space="preserve">Печенгского</w:t>
      </w:r>
      <w:r>
        <w:t xml:space="preserve"> муниципального округа.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4. Информирование осуществляется в установленные п. 3 настоящего Порядка сроки посредством: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 - размещения информации на официальном сайте </w:t>
      </w:r>
      <w:r>
        <w:t xml:space="preserve">Печенгского</w:t>
      </w:r>
      <w:r>
        <w:t xml:space="preserve"> муниципального округа в информационно – телекоммуникационной сети Интернет;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- опубликования информации в газете </w:t>
      </w:r>
      <w:r>
        <w:t xml:space="preserve">«</w:t>
      </w:r>
      <w:r>
        <w:t xml:space="preserve">Печенга</w:t>
      </w:r>
      <w:r>
        <w:t xml:space="preserve">»</w:t>
      </w:r>
      <w:r>
        <w:t xml:space="preserve">. 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>
        <w:t xml:space="preserve">5. В качестве дополнительных источников могут использоваться иные источники, способствующие информированию населения об установке дорожного знака или нанесения разметки.</w:t>
      </w:r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ЛИСТ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СОГЛАСОВАНИЯ</w:t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pStyle w:val="636"/>
        <w:ind w:right="-54"/>
        <w:jc w:val="center"/>
        <w:widowControl/>
        <w:tabs>
          <w:tab w:val="left" w:pos="4860" w:leader="none"/>
          <w:tab w:val="left" w:pos="10080" w:leader="none"/>
        </w:tabs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проекта постановления</w:t>
      </w:r>
      <w:r>
        <w:rPr>
          <w:rFonts w:ascii="Times New Roman" w:hAnsi="Times New Roman" w:cs="Times New Roman"/>
          <w:b w:val="0"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утверждении положения о порядке информирования населения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установке дорожного знака или нанесения разметки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на автомобильных дорогах местного значения в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Печенгском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муниципальном округе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Исполнитель: Начальник юридического отдела Самойлов С.А.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Количество листов в документе (начиная с титула, включая приложения) _________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«_____»______________20__ г.                                                         ______________________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6946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подпись исполнителя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Должность, Фамилия И.О.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получения, подпись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отправки, подпись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Отметка о результатах согласования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МКУ «Управление по обеспечению деятельности администрации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округа» Рыжкова А.А.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794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юридического отдела Самойлов С.А.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Сведения о нормативности документа: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«НПА» или «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не НПА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Сведения о необходимости направления проекта прокурору: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«Направить проект прокурору» или «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Проект не подлежит направлению прокурору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Сведения о необходимости размещения проекта на официальном сайте администрации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«Подлежит размещению» или «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Не подлежит размещению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Отметка о получении электронного вида проекта правового акта в отдел информационных технологий: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«___»_________20__ г.  ___________ (_____________________)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 проекту приложены заключения: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  <w:p>
            <w:pPr>
              <w:numPr>
                <w:ilvl w:val="0"/>
                <w:numId w:val="7"/>
              </w:numPr>
              <w:ind w:left="34" w:firstLine="0"/>
              <w:jc w:val="both"/>
              <w:spacing w:after="0" w:line="240" w:lineRule="auto"/>
              <w:widowControl w:val="off"/>
              <w:tabs>
                <w:tab w:val="left" w:pos="233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Правовое заключение -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Да»  или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numPr>
                <w:ilvl w:val="0"/>
                <w:numId w:val="7"/>
              </w:numPr>
              <w:ind w:left="34" w:firstLine="0"/>
              <w:jc w:val="both"/>
              <w:spacing w:after="0" w:line="240" w:lineRule="auto"/>
              <w:widowControl w:val="off"/>
              <w:tabs>
                <w:tab w:val="left" w:pos="233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Заключение по результатам антикоррупционной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экспертизы 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«Да»  или «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</w:tbl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РЕЕСТР РАССЫЛКИ </w:t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постановления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утверждении положения о порядке информирования населения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установке дорожного знака или нанесения разметки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6946" w:leader="none"/>
          <w:tab w:val="left" w:pos="7513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на автомобильных дорогах местного значения в 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Печенгском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муниципальном округе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___________ № _____ 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384"/>
        <w:gridCol w:w="1793"/>
        <w:gridCol w:w="3450"/>
      </w:tblGrid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Кому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Количество экземпляров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Отметка о получении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(направлено почтой – указать № и дату исх. Письма или получено в руки – подпись получателя и дата)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Юридический отдел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Сайт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экз.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/>
      <w:bookmarkStart w:id="0" w:name="_GoBack"/>
      <w:r/>
      <w:bookmarkEnd w:id="0"/>
      <w:r/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</w:pPr>
      <w:r/>
      <w:r/>
    </w:p>
    <w:p>
      <w:pPr>
        <w:pStyle w:val="635"/>
        <w:ind w:firstLine="709"/>
        <w:jc w:val="both"/>
        <w:spacing w:before="0" w:beforeAutospacing="0" w:after="0" w:afterAutospacing="0"/>
        <w:rPr>
          <w:sz w:val="28"/>
        </w:rPr>
      </w:pPr>
      <w:r>
        <w:rPr>
          <w:sz w:val="28"/>
        </w:rPr>
      </w:r>
      <w:r>
        <w:rPr>
          <w:sz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4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8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4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31"/>
    <w:next w:val="63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32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31"/>
    <w:next w:val="63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32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31"/>
    <w:next w:val="63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32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31"/>
    <w:next w:val="63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32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31"/>
    <w:next w:val="63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2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31"/>
    <w:next w:val="63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2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31"/>
    <w:next w:val="63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31"/>
    <w:next w:val="63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32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31"/>
    <w:next w:val="63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32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31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31"/>
    <w:next w:val="63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32"/>
    <w:link w:val="34"/>
    <w:uiPriority w:val="10"/>
    <w:rPr>
      <w:sz w:val="48"/>
      <w:szCs w:val="48"/>
    </w:rPr>
  </w:style>
  <w:style w:type="paragraph" w:styleId="36">
    <w:name w:val="Subtitle"/>
    <w:basedOn w:val="631"/>
    <w:next w:val="63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2"/>
    <w:link w:val="36"/>
    <w:uiPriority w:val="11"/>
    <w:rPr>
      <w:sz w:val="24"/>
      <w:szCs w:val="24"/>
    </w:rPr>
  </w:style>
  <w:style w:type="paragraph" w:styleId="38">
    <w:name w:val="Quote"/>
    <w:basedOn w:val="631"/>
    <w:next w:val="63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31"/>
    <w:next w:val="63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3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2"/>
    <w:link w:val="42"/>
    <w:uiPriority w:val="99"/>
  </w:style>
  <w:style w:type="paragraph" w:styleId="44">
    <w:name w:val="Footer"/>
    <w:basedOn w:val="63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2"/>
    <w:link w:val="44"/>
    <w:uiPriority w:val="99"/>
  </w:style>
  <w:style w:type="paragraph" w:styleId="46">
    <w:name w:val="Caption"/>
    <w:basedOn w:val="631"/>
    <w:next w:val="6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3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2"/>
    <w:uiPriority w:val="99"/>
    <w:unhideWhenUsed/>
    <w:rPr>
      <w:vertAlign w:val="superscript"/>
    </w:rPr>
  </w:style>
  <w:style w:type="paragraph" w:styleId="178">
    <w:name w:val="endnote text"/>
    <w:basedOn w:val="63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2"/>
    <w:uiPriority w:val="99"/>
    <w:semiHidden/>
    <w:unhideWhenUsed/>
    <w:rPr>
      <w:vertAlign w:val="superscript"/>
    </w:rPr>
  </w:style>
  <w:style w:type="paragraph" w:styleId="181">
    <w:name w:val="toc 1"/>
    <w:basedOn w:val="631"/>
    <w:next w:val="63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31"/>
    <w:next w:val="63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31"/>
    <w:next w:val="63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31"/>
    <w:next w:val="63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31"/>
    <w:next w:val="63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31"/>
    <w:next w:val="63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31"/>
    <w:next w:val="63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31"/>
    <w:next w:val="63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31"/>
    <w:next w:val="63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31"/>
    <w:next w:val="631"/>
    <w:uiPriority w:val="99"/>
    <w:unhideWhenUsed/>
    <w:pPr>
      <w:spacing w:after="0" w:afterAutospacing="0"/>
    </w:pPr>
  </w:style>
  <w:style w:type="paragraph" w:styleId="631" w:default="1">
    <w:name w:val="Normal"/>
    <w:qFormat/>
  </w:style>
  <w:style w:type="character" w:styleId="632" w:default="1">
    <w:name w:val="Default Paragraph Font"/>
    <w:uiPriority w:val="1"/>
    <w:semiHidden/>
    <w:unhideWhenUsed/>
  </w:style>
  <w:style w:type="table" w:styleId="6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4" w:default="1">
    <w:name w:val="No List"/>
    <w:uiPriority w:val="99"/>
    <w:semiHidden/>
    <w:unhideWhenUsed/>
  </w:style>
  <w:style w:type="paragraph" w:styleId="635">
    <w:name w:val="Normal (Web)"/>
    <w:basedOn w:val="631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636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oleObject" Target="embeddings/oleObject1.bin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Прокуратура РФ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Гагина Яна Сергеевна</dc:creator>
  <cp:revision>5</cp:revision>
  <dcterms:created xsi:type="dcterms:W3CDTF">2024-12-26T12:36:00Z</dcterms:created>
  <dcterms:modified xsi:type="dcterms:W3CDTF">2024-12-28T11:39:22Z</dcterms:modified>
</cp:coreProperties>
</file>