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6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11.02.2025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№ 213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</w:rPr>
      </w:pPr>
      <w:r>
        <w:rPr>
          <w:b/>
          <w:bCs/>
          <w:color w:val="000000"/>
        </w:rPr>
        <w:t xml:space="preserve">О проведении капитального ремонта общего имущества в многоквартирных домах, </w:t>
      </w:r>
      <w:r>
        <w:rPr>
          <w:b/>
          <w:bCs/>
          <w:color w:val="000000"/>
        </w:rPr>
        <w:br/>
      </w:r>
      <w:r>
        <w:rPr>
          <w:b/>
          <w:color w:val="000000"/>
          <w:shd w:val="clear" w:color="auto" w:fill="ffffff"/>
        </w:rPr>
        <w:t xml:space="preserve">расположенных в Печенгском муниципальном округе</w:t>
      </w:r>
      <w:r>
        <w:rPr>
          <w:b/>
          <w:color w:val="000000"/>
          <w:shd w:val="clear" w:color="auto" w:fill="ffffff"/>
        </w:rPr>
        <w:t xml:space="preserve"> в 202</w:t>
      </w:r>
      <w:r>
        <w:rPr>
          <w:b/>
          <w:color w:val="000000"/>
          <w:shd w:val="clear" w:color="auto" w:fill="ffffff"/>
        </w:rPr>
        <w:t xml:space="preserve">5</w:t>
      </w:r>
      <w:r>
        <w:rPr>
          <w:b/>
          <w:color w:val="000000"/>
          <w:shd w:val="clear" w:color="auto" w:fill="ffffff"/>
        </w:rPr>
        <w:t xml:space="preserve"> году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/>
      <w:bookmarkStart w:id="0" w:name="_GoBack"/>
      <w:r/>
      <w:bookmarkEnd w:id="0"/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частью</w:t>
      </w:r>
      <w:r>
        <w:rPr>
          <w:sz w:val="24"/>
          <w:szCs w:val="24"/>
        </w:rPr>
        <w:t xml:space="preserve"> 6 статьи 189 Жилищного кодекса Российской Федерации, </w:t>
      </w:r>
      <w:r>
        <w:rPr>
          <w:sz w:val="24"/>
          <w:szCs w:val="24"/>
        </w:rPr>
        <w:t xml:space="preserve">пунктом 7 статьи 7 Закона Мурманской области от 24.06.2013 № 1629-01-ЗМО «Об отдельных вопросах организации и проведения капитального ремонта общего имущества в многоквартирных домах, расположенных на территории Мурманской области», </w:t>
      </w: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постановлением Правительства Мурманской области от 31.03.2014 № 168-ПП «Об утверждении региональной программы капитального ремонта общего имущества в многоквартирных домах, расположенных на территории Мурманской области, на 2014-2043 годы»,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25.04.2022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584</w:t>
      </w:r>
      <w:r>
        <w:rPr>
          <w:sz w:val="24"/>
          <w:szCs w:val="24"/>
        </w:rPr>
        <w:t xml:space="preserve"> «О</w:t>
      </w:r>
      <w:r>
        <w:rPr>
          <w:sz w:val="24"/>
          <w:szCs w:val="24"/>
        </w:rPr>
        <w:t xml:space="preserve">б утверждении краткосрочного плана </w:t>
      </w:r>
      <w:r>
        <w:rPr>
          <w:sz w:val="24"/>
          <w:szCs w:val="24"/>
        </w:rPr>
        <w:t xml:space="preserve">реализации региональной программы капитального ремонта общего имущества в многоквартирных домах, расположенных на территории Мурманской области, на 2014-2043 годы, в Печенгском муниципальном округе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Утвердить перечень многоквартирных домов, расположенных в Печенгском муниципальном округе, капитальный ремонт общего имущества которых будет проведен в 202</w:t>
      </w:r>
      <w:r>
        <w:rPr>
          <w:color w:val="000000"/>
          <w:sz w:val="24"/>
          <w:szCs w:val="24"/>
          <w:shd w:val="clear" w:color="auto" w:fill="ffffff"/>
        </w:rPr>
        <w:t xml:space="preserve">5</w:t>
      </w:r>
      <w:r>
        <w:rPr>
          <w:color w:val="000000"/>
          <w:sz w:val="24"/>
          <w:szCs w:val="24"/>
          <w:shd w:val="clear" w:color="auto" w:fill="ffffff"/>
        </w:rPr>
        <w:t xml:space="preserve"> году, согласно приложению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</w:t>
      </w:r>
      <w:r>
        <w:rPr>
          <w:bCs/>
          <w:sz w:val="24"/>
          <w:szCs w:val="24"/>
        </w:rPr>
        <w:t xml:space="preserve">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подлежит опубликованию </w:t>
      </w:r>
      <w:r>
        <w:rPr>
          <w:bCs/>
          <w:sz w:val="24"/>
          <w:szCs w:val="24"/>
        </w:rPr>
        <w:t xml:space="preserve">в газете «Печенга» и </w:t>
      </w:r>
      <w:r>
        <w:rPr>
          <w:bCs/>
          <w:sz w:val="24"/>
          <w:szCs w:val="24"/>
        </w:rPr>
        <w:t xml:space="preserve">разме</w:t>
      </w:r>
      <w:r>
        <w:rPr>
          <w:bCs/>
          <w:sz w:val="24"/>
          <w:szCs w:val="24"/>
        </w:rPr>
        <w:t xml:space="preserve">щению</w:t>
      </w:r>
      <w:r>
        <w:rPr>
          <w:bCs/>
          <w:sz w:val="24"/>
          <w:szCs w:val="24"/>
        </w:rPr>
        <w:t xml:space="preserve"> на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официальном </w:t>
      </w:r>
      <w:r>
        <w:rPr>
          <w:bCs/>
          <w:sz w:val="24"/>
          <w:szCs w:val="24"/>
        </w:rPr>
        <w:t xml:space="preserve">сайте </w:t>
      </w:r>
      <w:r>
        <w:rPr>
          <w:bCs/>
          <w:sz w:val="24"/>
          <w:szCs w:val="24"/>
        </w:rPr>
        <w:t xml:space="preserve">Печенгского муниципального округа </w:t>
      </w:r>
      <w:hyperlink r:id="rId12" w:tooltip="https://pechengamr.gov-murman.ru/" w:history="1">
        <w:r>
          <w:rPr>
            <w:rStyle w:val="882"/>
            <w:bCs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567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Контроль</w:t>
      </w:r>
      <w:r>
        <w:rPr>
          <w:sz w:val="24"/>
          <w:szCs w:val="24"/>
        </w:rPr>
        <w:t xml:space="preserve"> за выполнением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И.о. 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ы 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  <w:lang w:val="ru-RU"/>
        </w:rPr>
        <w:t xml:space="preserve"> 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  <w:lang w:val="ru-RU"/>
        </w:rPr>
        <w:t xml:space="preserve"> </w:t>
      </w:r>
      <w:r>
        <w:rPr>
          <w:sz w:val="24"/>
          <w:szCs w:val="24"/>
          <w:lang w:val="ru-RU"/>
        </w:rPr>
        <w:t xml:space="preserve">округа</w:t>
      </w:r>
      <w:r>
        <w:rPr>
          <w:sz w:val="24"/>
          <w:szCs w:val="24"/>
          <w:lang w:val="ru-RU"/>
        </w:rPr>
        <w:t xml:space="preserve"> А.В. Пономарев</w:t>
      </w:r>
      <w:r>
        <w:rPr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pStyle w:val="873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  <w:t xml:space="preserve">Князева Э.Г., 60623</w:t>
      </w:r>
      <w:r>
        <w:rPr>
          <w:sz w:val="20"/>
          <w:szCs w:val="24"/>
          <w:lang w:val="ru-RU"/>
        </w:rPr>
      </w:r>
      <w:r>
        <w:rPr>
          <w:sz w:val="20"/>
          <w:szCs w:val="24"/>
          <w:lang w:val="ru-RU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11.02.2025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213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многоквартирных домов, </w:t>
      </w:r>
      <w:r>
        <w:rPr>
          <w:b w:val="0"/>
          <w:bCs w:val="0"/>
          <w:sz w:val="24"/>
          <w:szCs w:val="24"/>
        </w:rPr>
        <w:t xml:space="preserve">расположенных в Печенгском муниципальном округе, капитальный ремонт общего имущества которых будет проведен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Style w:val="874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111"/>
        <w:gridCol w:w="4536"/>
      </w:tblGrid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Бабикова, д. </w:t>
            </w: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 xml:space="preserve">, теплоснабжения, электроснабжения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</w:t>
            </w:r>
            <w:r>
              <w:rPr>
                <w:bCs/>
                <w:sz w:val="24"/>
                <w:szCs w:val="24"/>
              </w:rPr>
              <w:t xml:space="preserve">ул. Ленина, д. 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</w:t>
            </w:r>
            <w:r>
              <w:rPr>
                <w:bCs/>
                <w:sz w:val="24"/>
                <w:szCs w:val="24"/>
              </w:rPr>
              <w:t xml:space="preserve">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пр-кт Гвардейский, д.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пр-кт Гвардейский, д. 23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</w:t>
            </w:r>
            <w:r>
              <w:rPr>
                <w:bCs/>
                <w:sz w:val="24"/>
                <w:szCs w:val="24"/>
              </w:rPr>
              <w:t xml:space="preserve">теплоснабжения, электроснабжения</w:t>
            </w:r>
            <w:r>
              <w:rPr>
                <w:bCs/>
                <w:sz w:val="24"/>
                <w:szCs w:val="24"/>
              </w:rPr>
              <w:t xml:space="preserve">)</w:t>
            </w:r>
            <w:r/>
          </w:p>
        </w:tc>
      </w:tr>
      <w:tr>
        <w:tblPrEx/>
        <w:trPr/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пгт. Никель, ул. Спортивная, д. 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1134" w:left="1701" w:header="720" w:footer="33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rPr>
        <w:rStyle w:val="877"/>
      </w:rPr>
      <w:framePr w:wrap="around" w:vAnchor="text" w:hAnchor="margin" w:xAlign="center" w:y="1"/>
    </w:pPr>
    <w:r>
      <w:rPr>
        <w:rStyle w:val="877"/>
      </w:rPr>
      <w:fldChar w:fldCharType="begin"/>
    </w:r>
    <w:r>
      <w:rPr>
        <w:rStyle w:val="877"/>
      </w:rPr>
      <w:instrText xml:space="preserve">PAGE  </w:instrText>
    </w:r>
    <w:r>
      <w:rPr>
        <w:rStyle w:val="877"/>
      </w:rPr>
      <w:fldChar w:fldCharType="end"/>
    </w:r>
    <w:r>
      <w:rPr>
        <w:rStyle w:val="877"/>
      </w:rPr>
    </w:r>
    <w:r>
      <w:rPr>
        <w:rStyle w:val="877"/>
      </w:rPr>
    </w:r>
  </w:p>
  <w:p>
    <w:pPr>
      <w:pStyle w:val="87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864"/>
    <w:link w:val="860"/>
    <w:uiPriority w:val="9"/>
    <w:rPr>
      <w:rFonts w:ascii="Arial" w:hAnsi="Arial" w:eastAsia="Arial" w:cs="Arial"/>
      <w:sz w:val="40"/>
      <w:szCs w:val="40"/>
    </w:rPr>
  </w:style>
  <w:style w:type="character" w:styleId="692">
    <w:name w:val="Heading 2 Char"/>
    <w:basedOn w:val="864"/>
    <w:link w:val="861"/>
    <w:uiPriority w:val="9"/>
    <w:rPr>
      <w:rFonts w:ascii="Arial" w:hAnsi="Arial" w:eastAsia="Arial" w:cs="Arial"/>
      <w:sz w:val="34"/>
    </w:rPr>
  </w:style>
  <w:style w:type="character" w:styleId="693">
    <w:name w:val="Heading 3 Char"/>
    <w:basedOn w:val="864"/>
    <w:link w:val="862"/>
    <w:uiPriority w:val="9"/>
    <w:rPr>
      <w:rFonts w:ascii="Arial" w:hAnsi="Arial" w:eastAsia="Arial" w:cs="Arial"/>
      <w:sz w:val="30"/>
      <w:szCs w:val="30"/>
    </w:rPr>
  </w:style>
  <w:style w:type="character" w:styleId="694">
    <w:name w:val="Heading 4 Char"/>
    <w:basedOn w:val="864"/>
    <w:link w:val="86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4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4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4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4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59"/>
    <w:next w:val="859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before="0" w:after="0" w:line="240" w:lineRule="auto"/>
    </w:pPr>
  </w:style>
  <w:style w:type="character" w:styleId="706">
    <w:name w:val="Title Char"/>
    <w:basedOn w:val="864"/>
    <w:link w:val="867"/>
    <w:uiPriority w:val="10"/>
    <w:rPr>
      <w:sz w:val="48"/>
      <w:szCs w:val="48"/>
    </w:rPr>
  </w:style>
  <w:style w:type="paragraph" w:styleId="707">
    <w:name w:val="Subtitle"/>
    <w:basedOn w:val="859"/>
    <w:next w:val="859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4"/>
    <w:link w:val="707"/>
    <w:uiPriority w:val="11"/>
    <w:rPr>
      <w:sz w:val="24"/>
      <w:szCs w:val="24"/>
    </w:rPr>
  </w:style>
  <w:style w:type="paragraph" w:styleId="709">
    <w:name w:val="Quote"/>
    <w:basedOn w:val="859"/>
    <w:next w:val="859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59"/>
    <w:next w:val="859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4"/>
    <w:link w:val="875"/>
    <w:uiPriority w:val="99"/>
  </w:style>
  <w:style w:type="character" w:styleId="714">
    <w:name w:val="Footer Char"/>
    <w:basedOn w:val="864"/>
    <w:link w:val="876"/>
    <w:uiPriority w:val="99"/>
  </w:style>
  <w:style w:type="paragraph" w:styleId="715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76"/>
    <w:uiPriority w:val="99"/>
  </w:style>
  <w:style w:type="table" w:styleId="717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4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4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</w:style>
  <w:style w:type="paragraph" w:styleId="860">
    <w:name w:val="Heading 1"/>
    <w:basedOn w:val="859"/>
    <w:next w:val="859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61">
    <w:name w:val="Heading 2"/>
    <w:basedOn w:val="859"/>
    <w:next w:val="859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62">
    <w:name w:val="Heading 3"/>
    <w:basedOn w:val="859"/>
    <w:next w:val="859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63">
    <w:name w:val="Heading 4"/>
    <w:basedOn w:val="859"/>
    <w:next w:val="859"/>
    <w:qFormat/>
    <w:pPr>
      <w:keepNext/>
      <w:spacing w:before="680"/>
      <w:outlineLvl w:val="3"/>
    </w:pPr>
    <w:rPr>
      <w:b/>
      <w:bCs/>
      <w:sz w:val="26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>
    <w:name w:val="Title"/>
    <w:basedOn w:val="859"/>
    <w:qFormat/>
    <w:pPr>
      <w:jc w:val="center"/>
    </w:pPr>
    <w:rPr>
      <w:sz w:val="32"/>
    </w:rPr>
  </w:style>
  <w:style w:type="paragraph" w:styleId="868">
    <w:name w:val="Balloon Text"/>
    <w:basedOn w:val="859"/>
    <w:semiHidden/>
    <w:rPr>
      <w:rFonts w:ascii="Tahoma" w:hAnsi="Tahoma" w:cs="Tahoma"/>
      <w:sz w:val="16"/>
      <w:szCs w:val="16"/>
    </w:rPr>
  </w:style>
  <w:style w:type="paragraph" w:styleId="869">
    <w:name w:val="Body Text 2"/>
    <w:basedOn w:val="859"/>
    <w:pPr>
      <w:spacing w:after="120" w:line="480" w:lineRule="auto"/>
    </w:pPr>
    <w:rPr>
      <w:sz w:val="26"/>
    </w:rPr>
  </w:style>
  <w:style w:type="paragraph" w:styleId="870" w:customStyle="1">
    <w:name w:val="çàãîëîâîê 2"/>
    <w:basedOn w:val="859"/>
    <w:next w:val="859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71">
    <w:name w:val="Body Text Indent"/>
    <w:basedOn w:val="859"/>
    <w:pPr>
      <w:ind w:firstLine="480"/>
    </w:pPr>
    <w:rPr>
      <w:sz w:val="26"/>
      <w:szCs w:val="28"/>
    </w:rPr>
  </w:style>
  <w:style w:type="paragraph" w:styleId="872">
    <w:name w:val="Body Text"/>
    <w:basedOn w:val="859"/>
    <w:pPr>
      <w:jc w:val="both"/>
      <w:tabs>
        <w:tab w:val="left" w:pos="2520" w:leader="none"/>
      </w:tabs>
    </w:pPr>
    <w:rPr>
      <w:sz w:val="24"/>
    </w:rPr>
  </w:style>
  <w:style w:type="paragraph" w:styleId="873">
    <w:name w:val="Body Text 3"/>
    <w:basedOn w:val="859"/>
    <w:link w:val="880"/>
    <w:pPr>
      <w:jc w:val="both"/>
      <w:tabs>
        <w:tab w:val="left" w:pos="2520" w:leader="none"/>
      </w:tabs>
    </w:pPr>
    <w:rPr>
      <w:sz w:val="26"/>
    </w:rPr>
  </w:style>
  <w:style w:type="table" w:styleId="874">
    <w:name w:val="Table Grid"/>
    <w:basedOn w:val="86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>
    <w:name w:val="Header"/>
    <w:basedOn w:val="859"/>
    <w:pPr>
      <w:tabs>
        <w:tab w:val="center" w:pos="4677" w:leader="none"/>
        <w:tab w:val="right" w:pos="9355" w:leader="none"/>
      </w:tabs>
    </w:pPr>
  </w:style>
  <w:style w:type="paragraph" w:styleId="876">
    <w:name w:val="Footer"/>
    <w:basedOn w:val="859"/>
    <w:pPr>
      <w:tabs>
        <w:tab w:val="center" w:pos="4677" w:leader="none"/>
        <w:tab w:val="right" w:pos="9355" w:leader="none"/>
      </w:tabs>
    </w:pPr>
  </w:style>
  <w:style w:type="character" w:styleId="877">
    <w:name w:val="page number"/>
    <w:basedOn w:val="864"/>
  </w:style>
  <w:style w:type="paragraph" w:styleId="878" w:customStyle="1">
    <w:name w:val="ConsPlusNormal"/>
    <w:uiPriority w:val="99"/>
    <w:rPr>
      <w:sz w:val="24"/>
      <w:szCs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 w:customStyle="1">
    <w:name w:val="Основной текст 3 Знак"/>
    <w:link w:val="873"/>
    <w:rPr>
      <w:sz w:val="26"/>
    </w:rPr>
  </w:style>
  <w:style w:type="paragraph" w:styleId="881">
    <w:name w:val="List Paragraph"/>
    <w:basedOn w:val="859"/>
    <w:uiPriority w:val="34"/>
    <w:qFormat/>
    <w:pPr>
      <w:ind w:left="708"/>
    </w:pPr>
  </w:style>
  <w:style w:type="character" w:styleId="882">
    <w:name w:val="Hyperlink"/>
    <w:rPr>
      <w:color w:val="0000ff"/>
      <w:u w:val="single"/>
    </w:rPr>
  </w:style>
  <w:style w:type="paragraph" w:styleId="883" w:customStyle="1">
    <w:name w:val="ConsPlusNonformat"/>
    <w:uiPriority w:val="99"/>
    <w:rPr>
      <w:rFonts w:ascii="Courier New" w:hAnsi="Courier New" w:cs="Courier New"/>
    </w:rPr>
  </w:style>
  <w:style w:type="character" w:styleId="884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FD7FC-3ACF-46F7-AC82-EDFF1447D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7</cp:revision>
  <dcterms:created xsi:type="dcterms:W3CDTF">2023-11-14T08:58:00Z</dcterms:created>
  <dcterms:modified xsi:type="dcterms:W3CDTF">2025-02-12T09:20:00Z</dcterms:modified>
</cp:coreProperties>
</file>