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rPr>
      </w:r>
      <w:r>
        <w:rPr>
          <w:b/>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44"/>
          <w:szCs w:val="44"/>
        </w:rPr>
      </w:pPr>
      <w:r>
        <w:rPr>
          <w:b/>
          <w:sz w:val="44"/>
          <w:szCs w:val="44"/>
        </w:rPr>
        <w:t xml:space="preserve">АДМИНИСТРАЦИЯ </w:t>
      </w:r>
      <w:r>
        <w:rPr>
          <w:b/>
          <w:sz w:val="44"/>
          <w:szCs w:val="44"/>
        </w:rPr>
      </w:r>
      <w:r>
        <w:rPr>
          <w:b/>
          <w:sz w:val="44"/>
          <w:szCs w:val="44"/>
        </w:rPr>
      </w:r>
    </w:p>
    <w:p>
      <w:pPr>
        <w:jc w:val="center"/>
        <w:spacing w:line="240" w:lineRule="auto"/>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spacing w:line="240" w:lineRule="auto"/>
        <w:rPr>
          <w:b/>
          <w:sz w:val="28"/>
          <w:szCs w:val="20"/>
        </w:rPr>
      </w:pPr>
      <w:r>
        <w:rPr>
          <w:b/>
          <w:sz w:val="28"/>
          <w:szCs w:val="20"/>
        </w:rPr>
        <w:t xml:space="preserve">МУРМАНСКОЙ ОБЛАСТИ</w:t>
      </w:r>
      <w:r>
        <w:rPr>
          <w:b/>
          <w:sz w:val="28"/>
          <w:szCs w:val="20"/>
        </w:rPr>
      </w:r>
      <w:r>
        <w:rPr>
          <w:b/>
          <w:sz w:val="28"/>
          <w:szCs w:val="20"/>
        </w:rPr>
      </w:r>
    </w:p>
    <w:p>
      <w:pPr>
        <w:jc w:val="center"/>
        <w:spacing w:line="240" w:lineRule="auto"/>
        <w:rPr>
          <w:b/>
          <w:sz w:val="16"/>
          <w:szCs w:val="16"/>
        </w:rPr>
      </w:pPr>
      <w:r>
        <w:rPr>
          <w:b/>
          <w:sz w:val="16"/>
          <w:szCs w:val="16"/>
        </w:rPr>
      </w:r>
      <w:r>
        <w:rPr>
          <w:b/>
          <w:sz w:val="16"/>
          <w:szCs w:val="16"/>
        </w:rPr>
      </w:r>
      <w:r>
        <w:rPr>
          <w:b/>
          <w:sz w:val="16"/>
          <w:szCs w:val="16"/>
        </w:rPr>
      </w:r>
    </w:p>
    <w:p>
      <w:pPr>
        <w:jc w:val="center"/>
        <w:spacing w:line="240" w:lineRule="auto"/>
        <w:rPr>
          <w:b/>
          <w:sz w:val="44"/>
          <w:szCs w:val="44"/>
        </w:rPr>
      </w:pPr>
      <w:r>
        <w:rPr>
          <w:b/>
          <w:sz w:val="44"/>
          <w:szCs w:val="44"/>
        </w:rPr>
        <w:t xml:space="preserve">ПОСТАНОВЛЕНИЕ</w:t>
      </w:r>
      <w:r>
        <w:rPr>
          <w:b/>
          <w:sz w:val="44"/>
          <w:szCs w:val="44"/>
        </w:rPr>
      </w:r>
      <w:r>
        <w:rPr>
          <w:b/>
          <w:sz w:val="44"/>
          <w:szCs w:val="44"/>
        </w:rPr>
      </w:r>
    </w:p>
    <w:p>
      <w:pPr>
        <w:jc w:val="center"/>
        <w:spacing w:line="240" w:lineRule="auto"/>
      </w:pPr>
      <w:r/>
      <w:r/>
    </w:p>
    <w:p>
      <w:pPr>
        <w:jc w:val="center"/>
        <w:spacing w:line="240" w:lineRule="auto"/>
      </w:pPr>
      <w:r/>
      <w:r/>
    </w:p>
    <w:p>
      <w:pPr>
        <w:spacing w:line="240" w:lineRule="auto"/>
        <w:rPr>
          <w:b/>
        </w:rPr>
      </w:pPr>
      <w:r>
        <w:rPr>
          <w:b/>
        </w:rPr>
        <w:t xml:space="preserve">от 05.02.2025 </w:t>
        <w:tab/>
        <w:tab/>
        <w:tab/>
        <w:tab/>
        <w:tab/>
        <w:tab/>
        <w:tab/>
        <w:tab/>
        <w:tab/>
        <w:tab/>
        <w:t xml:space="preserve">  </w:t>
      </w:r>
      <w:r>
        <w:rPr>
          <w:b/>
        </w:rPr>
        <w:t xml:space="preserve"> № 177</w:t>
      </w:r>
      <w:r>
        <w:rPr>
          <w:b/>
        </w:rPr>
      </w:r>
      <w:r>
        <w:rPr>
          <w:b/>
        </w:rPr>
      </w:r>
    </w:p>
    <w:p>
      <w:pPr>
        <w:jc w:val="center"/>
        <w:spacing w:line="240" w:lineRule="auto"/>
        <w:rPr>
          <w:b/>
        </w:rPr>
      </w:pPr>
      <w:r>
        <w:rPr>
          <w:b/>
        </w:rPr>
        <w:t xml:space="preserve">п.г.т</w:t>
      </w:r>
      <w:r>
        <w:rPr>
          <w:b/>
        </w:rPr>
        <w:t xml:space="preserve">. Никель</w:t>
      </w:r>
      <w:r>
        <w:rPr>
          <w:b/>
        </w:rPr>
      </w:r>
      <w:r>
        <w:rPr>
          <w:b/>
        </w:rPr>
      </w:r>
    </w:p>
    <w:p>
      <w:pPr>
        <w:jc w:val="center"/>
        <w:spacing w:line="240" w:lineRule="auto"/>
        <w:rPr>
          <w:b/>
          <w:sz w:val="20"/>
          <w:szCs w:val="20"/>
        </w:rPr>
      </w:pPr>
      <w:r>
        <w:rPr>
          <w:b/>
          <w:sz w:val="20"/>
          <w:szCs w:val="20"/>
        </w:rPr>
      </w:r>
      <w:r>
        <w:rPr>
          <w:b/>
          <w:sz w:val="20"/>
          <w:szCs w:val="20"/>
        </w:rPr>
      </w:r>
      <w:r>
        <w:rPr>
          <w:b/>
          <w:sz w:val="20"/>
          <w:szCs w:val="20"/>
        </w:rPr>
      </w:r>
    </w:p>
    <w:p>
      <w:pPr>
        <w:jc w:val="center"/>
        <w:spacing w:line="240" w:lineRule="auto"/>
        <w:rPr>
          <w:b/>
          <w:sz w:val="20"/>
          <w:szCs w:val="20"/>
        </w:rPr>
      </w:pPr>
      <w:r>
        <w:rPr>
          <w:b/>
          <w:sz w:val="20"/>
          <w:szCs w:val="20"/>
        </w:rPr>
      </w:r>
      <w:r>
        <w:rPr>
          <w:b/>
          <w:sz w:val="20"/>
          <w:szCs w:val="20"/>
        </w:rPr>
      </w:r>
      <w:r>
        <w:rPr>
          <w:b/>
          <w:sz w:val="20"/>
          <w:szCs w:val="20"/>
        </w:rPr>
      </w:r>
    </w:p>
    <w:p>
      <w:pPr>
        <w:jc w:val="center"/>
        <w:spacing w:line="240" w:lineRule="auto"/>
        <w:rPr>
          <w:b/>
          <w:sz w:val="20"/>
          <w:szCs w:val="20"/>
        </w:rPr>
      </w:pPr>
      <w:r>
        <w:rPr>
          <w:b/>
          <w:bCs/>
          <w:sz w:val="20"/>
          <w:szCs w:val="20"/>
        </w:rPr>
        <w:t xml:space="preserve">О внесении изменений в состав </w:t>
      </w:r>
      <w:r>
        <w:rPr>
          <w:b/>
          <w:sz w:val="20"/>
          <w:szCs w:val="20"/>
        </w:rPr>
        <w:t xml:space="preserve">Межведомственной комиссии по обеспечению безопасности</w:t>
      </w:r>
      <w:r>
        <w:rPr>
          <w:b/>
          <w:sz w:val="20"/>
          <w:szCs w:val="20"/>
        </w:rPr>
      </w:r>
      <w:r>
        <w:rPr>
          <w:b/>
          <w:sz w:val="20"/>
          <w:szCs w:val="20"/>
        </w:rPr>
      </w:r>
    </w:p>
    <w:p>
      <w:pPr>
        <w:jc w:val="center"/>
        <w:spacing w:line="240" w:lineRule="auto"/>
        <w:rPr>
          <w:b/>
          <w:bCs/>
          <w:sz w:val="20"/>
          <w:szCs w:val="20"/>
        </w:rPr>
      </w:pPr>
      <w:r>
        <w:rPr>
          <w:b/>
          <w:sz w:val="20"/>
          <w:szCs w:val="20"/>
        </w:rPr>
        <w:t xml:space="preserve">дорожного движения Печенгского муниципального округа</w:t>
      </w:r>
      <w:r>
        <w:rPr>
          <w:b/>
          <w:bCs/>
          <w:sz w:val="20"/>
          <w:szCs w:val="20"/>
        </w:rPr>
        <w:t xml:space="preserve">, </w:t>
      </w:r>
      <w:r>
        <w:rPr>
          <w:b/>
          <w:bCs/>
          <w:sz w:val="20"/>
          <w:szCs w:val="20"/>
        </w:rPr>
        <w:t xml:space="preserve">утвержденный</w:t>
      </w:r>
      <w:r>
        <w:rPr>
          <w:b/>
          <w:bCs/>
          <w:sz w:val="20"/>
          <w:szCs w:val="20"/>
        </w:rPr>
        <w:t xml:space="preserve"> постановлением администрации Печенгского муниципального округа от 03.03.2021 № 139</w:t>
      </w:r>
      <w:r>
        <w:rPr>
          <w:b/>
          <w:bCs/>
          <w:sz w:val="20"/>
          <w:szCs w:val="20"/>
        </w:rPr>
      </w:r>
      <w:r>
        <w:rPr>
          <w:b/>
          <w:bCs/>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ind w:firstLine="720"/>
        <w:spacing w:line="240" w:lineRule="auto"/>
        <w:widowControl/>
        <w:tabs>
          <w:tab w:val="left" w:pos="4860" w:leader="none"/>
        </w:tabs>
      </w:pPr>
      <w:r>
        <w:t xml:space="preserve">В целях упорядочения работы Межведомственной комиссии по обеспечению безопасности дорожного движения Печ</w:t>
      </w:r>
      <w:r>
        <w:t xml:space="preserve">енгского муниципального округа и в связи </w:t>
      </w:r>
      <w:r>
        <w:br/>
        <w:t xml:space="preserve">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firstLine="720"/>
        <w:spacing w:line="240" w:lineRule="auto"/>
        <w:widowControl/>
        <w:tabs>
          <w:tab w:val="left" w:pos="720" w:leader="none"/>
        </w:tabs>
      </w:pPr>
      <w:r>
        <w:t xml:space="preserve">1. Внести в состав </w:t>
      </w:r>
      <w:r>
        <w:rPr>
          <w:bCs/>
        </w:rPr>
        <w:t xml:space="preserve">Межведомственной комиссии по обеспечению безопасности дорожного движения Печенгского муниципального округа,</w:t>
      </w:r>
      <w:r>
        <w:t xml:space="preserve"> утвержденный постановлением администрации Печенгского муниципального округа от 03</w:t>
      </w:r>
      <w:r>
        <w:rPr>
          <w:bCs/>
        </w:rPr>
        <w:t xml:space="preserve">.03.2021 № 139 (в редакции постановления администрации Печенгского муниципального округа </w:t>
        <w:br/>
        <w:t xml:space="preserve">от </w:t>
      </w:r>
      <w:r>
        <w:rPr>
          <w:bCs/>
        </w:rPr>
        <w:t xml:space="preserve">26</w:t>
      </w:r>
      <w:r>
        <w:rPr>
          <w:bCs/>
        </w:rPr>
        <w:t xml:space="preserve">.</w:t>
      </w:r>
      <w:r>
        <w:rPr>
          <w:bCs/>
        </w:rPr>
        <w:t xml:space="preserve">12</w:t>
      </w:r>
      <w:r>
        <w:rPr>
          <w:bCs/>
        </w:rPr>
        <w:t xml:space="preserve">.2024 № </w:t>
      </w:r>
      <w:r>
        <w:rPr>
          <w:bCs/>
        </w:rPr>
        <w:t xml:space="preserve">2156</w:t>
      </w:r>
      <w:r>
        <w:rPr>
          <w:bCs/>
        </w:rPr>
        <w:t xml:space="preserve">) (далее – Комиссия), </w:t>
      </w:r>
      <w:r>
        <w:t xml:space="preserve">следующие изменения:</w:t>
      </w:r>
      <w:r/>
    </w:p>
    <w:p>
      <w:pPr>
        <w:ind w:firstLine="720"/>
        <w:spacing w:line="240" w:lineRule="auto"/>
        <w:widowControl/>
        <w:tabs>
          <w:tab w:val="left" w:pos="720" w:leader="none"/>
        </w:tabs>
      </w:pPr>
      <w:r>
        <w:t xml:space="preserve">1.1. Исключить из соста</w:t>
      </w:r>
      <w:r>
        <w:t xml:space="preserve">ва Комиссии </w:t>
      </w:r>
      <w:r>
        <w:t xml:space="preserve">Петрика Е.А.</w:t>
      </w:r>
      <w:r>
        <w:t xml:space="preserve">, </w:t>
      </w:r>
      <w:r>
        <w:t xml:space="preserve">Курмаз</w:t>
      </w:r>
      <w:r>
        <w:t xml:space="preserve"> И.К.</w:t>
      </w:r>
      <w:r>
        <w:t xml:space="preserve">, </w:t>
      </w:r>
      <w:r>
        <w:t xml:space="preserve">Иванову Н.А.</w:t>
      </w:r>
      <w:r>
        <w:t xml:space="preserve">. </w:t>
      </w:r>
      <w:r/>
    </w:p>
    <w:p>
      <w:pPr>
        <w:ind w:firstLine="720"/>
        <w:spacing w:line="240" w:lineRule="auto"/>
        <w:widowControl/>
        <w:tabs>
          <w:tab w:val="left" w:pos="720" w:leader="none"/>
        </w:tabs>
      </w:pPr>
      <w:r>
        <w:t xml:space="preserve">1.2. Включить в состав Комиссии:</w:t>
      </w:r>
      <w:r/>
    </w:p>
    <w:p>
      <w:pPr>
        <w:ind w:firstLine="720"/>
        <w:spacing w:line="240" w:lineRule="auto"/>
        <w:widowControl/>
        <w:tabs>
          <w:tab w:val="left" w:pos="720" w:leader="none"/>
        </w:tabs>
      </w:pPr>
      <w:r>
        <w:t xml:space="preserve">- </w:t>
      </w:r>
      <w:r>
        <w:t xml:space="preserve">Пьянова Максима Евгеньевича</w:t>
      </w:r>
      <w:r>
        <w:t xml:space="preserve"> </w:t>
      </w:r>
      <w:r>
        <w:t xml:space="preserve">–</w:t>
      </w:r>
      <w:r>
        <w:t xml:space="preserve"> </w:t>
      </w:r>
      <w:r>
        <w:t xml:space="preserve">инженера отдела технического надзора ГОКУ «</w:t>
      </w:r>
      <w:r>
        <w:t xml:space="preserve">Мурманскавтодор</w:t>
      </w:r>
      <w:r>
        <w:t xml:space="preserve">»</w:t>
      </w:r>
      <w:r>
        <w:t xml:space="preserve">, </w:t>
      </w:r>
      <w:r>
        <w:t xml:space="preserve">членом</w:t>
      </w:r>
      <w:r>
        <w:t xml:space="preserve"> Комиссии (по согласованию);</w:t>
      </w:r>
      <w:r/>
    </w:p>
    <w:p>
      <w:pPr>
        <w:ind w:firstLine="720"/>
        <w:spacing w:line="240" w:lineRule="auto"/>
        <w:widowControl/>
        <w:tabs>
          <w:tab w:val="left" w:pos="720" w:leader="none"/>
        </w:tabs>
      </w:pPr>
      <w:r>
        <w:t xml:space="preserve">- </w:t>
      </w:r>
      <w:r>
        <w:t xml:space="preserve">Збаразскую</w:t>
      </w:r>
      <w:r>
        <w:t xml:space="preserve"> </w:t>
      </w:r>
      <w:r>
        <w:t xml:space="preserve">Рениту</w:t>
      </w:r>
      <w:r>
        <w:t xml:space="preserve"> </w:t>
      </w:r>
      <w:r>
        <w:t xml:space="preserve">Юриговну</w:t>
      </w:r>
      <w:r>
        <w:t xml:space="preserve"> – </w:t>
      </w:r>
      <w:r>
        <w:t xml:space="preserve">советника Главы Печенгского муниципального округа</w:t>
      </w:r>
      <w:r>
        <w:t xml:space="preserve">, членом Комиссии;</w:t>
      </w:r>
      <w:r/>
    </w:p>
    <w:p>
      <w:pPr>
        <w:ind w:firstLine="720"/>
        <w:spacing w:line="240" w:lineRule="auto"/>
        <w:widowControl/>
        <w:tabs>
          <w:tab w:val="left" w:pos="720" w:leader="none"/>
        </w:tabs>
      </w:pPr>
      <w:r>
        <w:t xml:space="preserve">- </w:t>
      </w:r>
      <w:r>
        <w:t xml:space="preserve">Самко</w:t>
      </w:r>
      <w:r>
        <w:t xml:space="preserve"> Инна Викторовна</w:t>
      </w:r>
      <w:r>
        <w:t xml:space="preserve"> – </w:t>
      </w:r>
      <w:r>
        <w:t xml:space="preserve">советника Главы Печенгского муниципального округа</w:t>
      </w:r>
      <w:r>
        <w:t xml:space="preserve">, членом Комиссии.</w:t>
      </w:r>
      <w:r/>
    </w:p>
    <w:p>
      <w:pPr>
        <w:ind w:firstLine="720"/>
        <w:spacing w:line="240" w:lineRule="auto"/>
        <w:rPr>
          <w:rStyle w:val="931"/>
          <w:sz w:val="24"/>
          <w:szCs w:val="24"/>
        </w:rPr>
      </w:pPr>
      <w:r>
        <w:rPr>
          <w:rFonts w:eastAsia="Calibri"/>
        </w:rPr>
        <w:t xml:space="preserve">2. Настоящее постановление вступает в силу после его подписания.</w:t>
      </w:r>
      <w:r>
        <w:rPr>
          <w:rStyle w:val="931"/>
          <w:sz w:val="24"/>
          <w:szCs w:val="24"/>
        </w:rPr>
      </w:r>
      <w:r>
        <w:rPr>
          <w:rStyle w:val="931"/>
          <w:sz w:val="24"/>
          <w:szCs w:val="24"/>
        </w:rPr>
      </w:r>
    </w:p>
    <w:p>
      <w:pPr>
        <w:ind w:firstLine="720"/>
        <w:spacing w:line="240" w:lineRule="auto"/>
      </w:pPr>
      <w:r>
        <w:rPr>
          <w:rStyle w:val="931"/>
          <w:sz w:val="24"/>
          <w:szCs w:val="24"/>
        </w:rPr>
        <w:t xml:space="preserve">3. Настоящее постановление р</w:t>
      </w:r>
      <w:r>
        <w:rPr>
          <w:bCs/>
        </w:rPr>
        <w:t xml:space="preserve">азместить на официальном сайте Печенгского муниципального округа в сети Интернет.</w:t>
      </w:r>
      <w:r/>
    </w:p>
    <w:p>
      <w:pPr>
        <w:ind w:firstLine="709"/>
        <w:spacing w:line="240" w:lineRule="auto"/>
      </w:pPr>
      <w:r/>
      <w:r/>
    </w:p>
    <w:p>
      <w:pPr>
        <w:spacing w:line="240" w:lineRule="auto"/>
      </w:pPr>
      <w:r/>
      <w:r/>
    </w:p>
    <w:p>
      <w:pPr>
        <w:jc w:val="both"/>
        <w:rPr>
          <w:color w:val="auto"/>
          <w:sz w:val="24"/>
          <w:szCs w:val="24"/>
        </w:rPr>
      </w:pPr>
      <w:r>
        <w:rPr>
          <w:color w:val="auto"/>
          <w:sz w:val="24"/>
          <w:szCs w:val="24"/>
        </w:rPr>
        <w:t xml:space="preserve">И.о</w:t>
      </w:r>
      <w:r>
        <w:rPr>
          <w:color w:val="auto"/>
          <w:sz w:val="24"/>
          <w:szCs w:val="24"/>
        </w:rPr>
        <w:t xml:space="preserve">. </w:t>
      </w:r>
      <w:r>
        <w:rPr>
          <w:color w:val="auto"/>
          <w:sz w:val="24"/>
          <w:szCs w:val="24"/>
        </w:rPr>
        <w:t xml:space="preserve">Г</w:t>
      </w:r>
      <w:r>
        <w:rPr>
          <w:color w:val="auto"/>
          <w:sz w:val="24"/>
          <w:szCs w:val="24"/>
        </w:rPr>
        <w:t xml:space="preserve">лавы Печенгского муниципального округа </w:t>
      </w:r>
      <w:r>
        <w:rPr>
          <w:color w:val="auto"/>
          <w:sz w:val="24"/>
          <w:szCs w:val="24"/>
        </w:rPr>
        <w:tab/>
      </w:r>
      <w:r>
        <w:rPr>
          <w:color w:val="auto"/>
          <w:sz w:val="24"/>
          <w:szCs w:val="24"/>
        </w:rPr>
        <w:tab/>
      </w:r>
      <w:r>
        <w:rPr>
          <w:color w:val="auto"/>
          <w:sz w:val="24"/>
          <w:szCs w:val="24"/>
        </w:rPr>
        <w:tab/>
        <w:t xml:space="preserve">          А.В. Пономарев</w:t>
      </w:r>
      <w:r>
        <w:rPr>
          <w:color w:val="auto"/>
          <w:sz w:val="24"/>
          <w:szCs w:val="24"/>
        </w:rPr>
      </w:r>
      <w:r>
        <w:rPr>
          <w:color w:val="auto"/>
          <w:sz w:val="24"/>
          <w:szCs w:val="24"/>
        </w:rPr>
      </w:r>
    </w:p>
    <w:p>
      <w:pPr>
        <w:spacing w:line="240" w:lineRule="auto"/>
      </w:pPr>
      <w:r/>
      <w:r/>
    </w:p>
    <w:p>
      <w:pPr>
        <w:spacing w:line="240" w:lineRule="auto"/>
      </w:pPr>
      <w:r/>
      <w:r/>
    </w:p>
    <w:p>
      <w:pPr>
        <w:spacing w:line="240" w:lineRule="auto"/>
      </w:pPr>
      <w:r/>
      <w:r/>
    </w:p>
    <w:p>
      <w:pPr>
        <w:spacing w:line="240" w:lineRule="auto"/>
        <w:rPr>
          <w:sz w:val="20"/>
          <w:szCs w:val="20"/>
        </w:rPr>
      </w:pPr>
      <w:r>
        <w:rPr>
          <w:sz w:val="20"/>
          <w:szCs w:val="20"/>
        </w:rPr>
      </w:r>
      <w:r>
        <w:rPr>
          <w:sz w:val="20"/>
          <w:szCs w:val="20"/>
        </w:rPr>
      </w:r>
      <w:r>
        <w:rPr>
          <w:sz w:val="20"/>
          <w:szCs w:val="20"/>
        </w:rPr>
      </w:r>
    </w:p>
    <w:p>
      <w:pPr>
        <w:spacing w:line="240" w:lineRule="auto"/>
        <w:rPr>
          <w:b/>
        </w:rPr>
      </w:pPr>
      <w:r>
        <w:rPr>
          <w:sz w:val="20"/>
          <w:szCs w:val="20"/>
        </w:rPr>
        <w:t xml:space="preserve">Соболев А.В.</w:t>
      </w:r>
      <w:r>
        <w:rPr>
          <w:sz w:val="20"/>
          <w:szCs w:val="20"/>
        </w:rPr>
        <w:t xml:space="preserve">, 50007 </w:t>
      </w:r>
      <w:r>
        <w:rPr>
          <w:b/>
        </w:rPr>
      </w:r>
      <w:r>
        <w:rPr>
          <w:b/>
        </w:rPr>
      </w:r>
    </w:p>
    <w:sectPr>
      <w:footerReference w:type="even" r:id="rId9"/>
      <w:footnotePr/>
      <w:endnotePr/>
      <w:type w:val="nextPage"/>
      <w:pgSz w:w="11906" w:h="16838" w:orient="portrait"/>
      <w:pgMar w:top="1134" w:right="850" w:bottom="1134" w:left="1701"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20"/>
      </w:rPr>
      <w:framePr w:wrap="around" w:vAnchor="text" w:hAnchor="margin" w:xAlign="right" w:y="1"/>
    </w:pPr>
    <w:r>
      <w:rPr>
        <w:rStyle w:val="920"/>
      </w:rPr>
      <w:fldChar w:fldCharType="begin"/>
    </w:r>
    <w:r>
      <w:rPr>
        <w:rStyle w:val="920"/>
      </w:rPr>
      <w:instrText xml:space="preserve">PAGE  </w:instrText>
    </w:r>
    <w:r>
      <w:rPr>
        <w:rStyle w:val="920"/>
      </w:rPr>
      <w:fldChar w:fldCharType="end"/>
    </w:r>
    <w:r>
      <w:rPr>
        <w:rStyle w:val="920"/>
      </w:rPr>
    </w:r>
    <w:r>
      <w:rPr>
        <w:rStyle w:val="920"/>
      </w:rPr>
    </w:r>
  </w:p>
  <w:p>
    <w:pPr>
      <w:pStyle w:val="9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2">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3">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4">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5">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6">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7">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10">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1">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5">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6">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abstractNum w:abstractNumId="17">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8">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16"/>
  </w:num>
  <w:num w:numId="2">
    <w:abstractNumId w:val="4"/>
  </w:num>
  <w:num w:numId="3">
    <w:abstractNumId w:val="10"/>
  </w:num>
  <w:num w:numId="4">
    <w:abstractNumId w:val="17"/>
  </w:num>
  <w:num w:numId="5">
    <w:abstractNumId w:val="18"/>
  </w:num>
  <w:num w:numId="6">
    <w:abstractNumId w:val="15"/>
  </w:num>
  <w:num w:numId="7">
    <w:abstractNumId w:val="6"/>
  </w:num>
  <w:num w:numId="8">
    <w:abstractNumId w:val="12"/>
  </w:num>
  <w:num w:numId="9">
    <w:abstractNumId w:val="0"/>
  </w:num>
  <w:num w:numId="10">
    <w:abstractNumId w:val="5"/>
  </w:num>
  <w:num w:numId="11">
    <w:abstractNumId w:val="7"/>
  </w:num>
  <w:num w:numId="12">
    <w:abstractNumId w:val="13"/>
  </w:num>
  <w:num w:numId="13">
    <w:abstractNumId w:val="8"/>
  </w:num>
  <w:num w:numId="14">
    <w:abstractNumId w:val="14"/>
  </w:num>
  <w:num w:numId="15">
    <w:abstractNumId w:val="11"/>
  </w:num>
  <w:num w:numId="16">
    <w:abstractNumId w:val="2"/>
  </w:num>
  <w:num w:numId="1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qFormat/>
    <w:pPr>
      <w:jc w:val="both"/>
      <w:spacing w:line="360" w:lineRule="atLeast"/>
      <w:widowControl w:val="off"/>
    </w:pPr>
    <w:rPr>
      <w:sz w:val="24"/>
      <w:szCs w:val="24"/>
    </w:rPr>
  </w:style>
  <w:style w:type="paragraph" w:styleId="710">
    <w:name w:val="Heading 1"/>
    <w:basedOn w:val="709"/>
    <w:next w:val="709"/>
    <w:link w:val="925"/>
    <w:qFormat/>
    <w:pPr>
      <w:jc w:val="center"/>
      <w:keepNext/>
      <w:spacing w:line="240" w:lineRule="auto"/>
      <w:widowControl/>
      <w:outlineLvl w:val="0"/>
    </w:pPr>
    <w:rPr>
      <w:szCs w:val="20"/>
    </w:rPr>
  </w:style>
  <w:style w:type="paragraph" w:styleId="711">
    <w:name w:val="Heading 2"/>
    <w:basedOn w:val="709"/>
    <w:next w:val="709"/>
    <w:link w:val="756"/>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57"/>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930"/>
    <w:unhideWhenUsed/>
    <w:qFormat/>
    <w:pPr>
      <w:keepNext/>
      <w:spacing w:before="240" w:after="60"/>
      <w:outlineLvl w:val="3"/>
    </w:pPr>
    <w:rPr>
      <w:rFonts w:ascii="Calibri" w:hAnsi="Calibri"/>
      <w:b/>
      <w:bCs/>
      <w:sz w:val="28"/>
      <w:szCs w:val="28"/>
    </w:rPr>
  </w:style>
  <w:style w:type="paragraph" w:styleId="714">
    <w:name w:val="Heading 5"/>
    <w:basedOn w:val="709"/>
    <w:next w:val="709"/>
    <w:link w:val="759"/>
    <w:uiPriority w:val="9"/>
    <w:unhideWhenUsed/>
    <w:qFormat/>
    <w:pPr>
      <w:keepLines/>
      <w:keepNext/>
      <w:spacing w:before="320" w:after="200"/>
      <w:outlineLvl w:val="4"/>
    </w:pPr>
    <w:rPr>
      <w:rFonts w:ascii="Arial" w:hAnsi="Arial" w:eastAsia="Arial" w:cs="Arial"/>
      <w:b/>
      <w:bCs/>
    </w:rPr>
  </w:style>
  <w:style w:type="paragraph" w:styleId="715">
    <w:name w:val="Heading 6"/>
    <w:basedOn w:val="709"/>
    <w:next w:val="709"/>
    <w:link w:val="760"/>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62"/>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3"/>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character" w:styleId="722" w:customStyle="1">
    <w:name w:val="Heading 2 Char"/>
    <w:basedOn w:val="719"/>
    <w:uiPriority w:val="9"/>
    <w:rPr>
      <w:rFonts w:ascii="Arial" w:hAnsi="Arial" w:eastAsia="Arial" w:cs="Arial"/>
      <w:sz w:val="34"/>
    </w:rPr>
  </w:style>
  <w:style w:type="character" w:styleId="723" w:customStyle="1">
    <w:name w:val="Heading 3 Char"/>
    <w:basedOn w:val="719"/>
    <w:uiPriority w:val="9"/>
    <w:rPr>
      <w:rFonts w:ascii="Arial" w:hAnsi="Arial" w:eastAsia="Arial" w:cs="Arial"/>
      <w:sz w:val="30"/>
      <w:szCs w:val="30"/>
    </w:rPr>
  </w:style>
  <w:style w:type="character" w:styleId="724" w:customStyle="1">
    <w:name w:val="Heading 5 Char"/>
    <w:basedOn w:val="719"/>
    <w:uiPriority w:val="9"/>
    <w:rPr>
      <w:rFonts w:ascii="Arial" w:hAnsi="Arial" w:eastAsia="Arial" w:cs="Arial"/>
      <w:b/>
      <w:bCs/>
      <w:sz w:val="24"/>
      <w:szCs w:val="24"/>
    </w:rPr>
  </w:style>
  <w:style w:type="character" w:styleId="725" w:customStyle="1">
    <w:name w:val="Heading 6 Char"/>
    <w:basedOn w:val="719"/>
    <w:uiPriority w:val="9"/>
    <w:rPr>
      <w:rFonts w:ascii="Arial" w:hAnsi="Arial" w:eastAsia="Arial" w:cs="Arial"/>
      <w:b/>
      <w:bCs/>
      <w:sz w:val="22"/>
      <w:szCs w:val="22"/>
    </w:rPr>
  </w:style>
  <w:style w:type="character" w:styleId="726" w:customStyle="1">
    <w:name w:val="Heading 7 Char"/>
    <w:basedOn w:val="719"/>
    <w:uiPriority w:val="9"/>
    <w:rPr>
      <w:rFonts w:ascii="Arial" w:hAnsi="Arial" w:eastAsia="Arial" w:cs="Arial"/>
      <w:b/>
      <w:bCs/>
      <w:i/>
      <w:iCs/>
      <w:sz w:val="22"/>
      <w:szCs w:val="22"/>
    </w:rPr>
  </w:style>
  <w:style w:type="character" w:styleId="727" w:customStyle="1">
    <w:name w:val="Heading 8 Char"/>
    <w:basedOn w:val="719"/>
    <w:uiPriority w:val="9"/>
    <w:rPr>
      <w:rFonts w:ascii="Arial" w:hAnsi="Arial" w:eastAsia="Arial" w:cs="Arial"/>
      <w:i/>
      <w:iCs/>
      <w:sz w:val="22"/>
      <w:szCs w:val="22"/>
    </w:rPr>
  </w:style>
  <w:style w:type="character" w:styleId="728" w:customStyle="1">
    <w:name w:val="Heading 9 Char"/>
    <w:basedOn w:val="719"/>
    <w:uiPriority w:val="9"/>
    <w:rPr>
      <w:rFonts w:ascii="Arial" w:hAnsi="Arial" w:eastAsia="Arial" w:cs="Arial"/>
      <w:i/>
      <w:iCs/>
      <w:sz w:val="21"/>
      <w:szCs w:val="21"/>
    </w:rPr>
  </w:style>
  <w:style w:type="character" w:styleId="729" w:customStyle="1">
    <w:name w:val="Title Char"/>
    <w:basedOn w:val="719"/>
    <w:uiPriority w:val="10"/>
    <w:rPr>
      <w:sz w:val="48"/>
      <w:szCs w:val="48"/>
    </w:rPr>
  </w:style>
  <w:style w:type="character" w:styleId="730" w:customStyle="1">
    <w:name w:val="Subtitle Char"/>
    <w:basedOn w:val="719"/>
    <w:uiPriority w:val="11"/>
    <w:rPr>
      <w:sz w:val="24"/>
      <w:szCs w:val="24"/>
    </w:rPr>
  </w:style>
  <w:style w:type="character" w:styleId="731" w:customStyle="1">
    <w:name w:val="Quote Char"/>
    <w:uiPriority w:val="29"/>
    <w:rPr>
      <w:i/>
    </w:rPr>
  </w:style>
  <w:style w:type="character" w:styleId="732" w:customStyle="1">
    <w:name w:val="Intense Quote Char"/>
    <w:uiPriority w:val="30"/>
    <w:rPr>
      <w:i/>
    </w:rPr>
  </w:style>
  <w:style w:type="character" w:styleId="733" w:customStyle="1">
    <w:name w:val="Caption Char"/>
    <w:uiPriority w:val="99"/>
  </w:style>
  <w:style w:type="table" w:styleId="734" w:customStyle="1">
    <w:name w:val="Plain Table 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3"/>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5" w:customStyle="1">
    <w:name w:val="Grid Table 7 Colorful"/>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46" w:customStyle="1">
    <w:name w:val="List Table 1 Light"/>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8" w:customStyle="1">
    <w:name w:val="List Table 3"/>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1" w:customStyle="1">
    <w:name w:val="List Table 6 Colorful"/>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2" w:customStyle="1">
    <w:name w:val="List Table 7 Colorful"/>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53" w:customStyle="1">
    <w:name w:val="Footnote Text Char"/>
    <w:uiPriority w:val="99"/>
    <w:rPr>
      <w:sz w:val="18"/>
    </w:rPr>
  </w:style>
  <w:style w:type="character" w:styleId="754" w:customStyle="1">
    <w:name w:val="Endnote Text Char"/>
    <w:uiPriority w:val="99"/>
    <w:rPr>
      <w:sz w:val="20"/>
    </w:rPr>
  </w:style>
  <w:style w:type="character" w:styleId="755" w:customStyle="1">
    <w:name w:val="Heading 1 Char"/>
    <w:basedOn w:val="719"/>
    <w:uiPriority w:val="9"/>
    <w:rPr>
      <w:rFonts w:ascii="Arial" w:hAnsi="Arial" w:eastAsia="Arial" w:cs="Arial"/>
      <w:sz w:val="40"/>
      <w:szCs w:val="40"/>
    </w:rPr>
  </w:style>
  <w:style w:type="character" w:styleId="756" w:customStyle="1">
    <w:name w:val="Заголовок 2 Знак"/>
    <w:basedOn w:val="719"/>
    <w:link w:val="711"/>
    <w:uiPriority w:val="9"/>
    <w:rPr>
      <w:rFonts w:ascii="Arial" w:hAnsi="Arial" w:eastAsia="Arial" w:cs="Arial"/>
      <w:sz w:val="34"/>
    </w:rPr>
  </w:style>
  <w:style w:type="character" w:styleId="757" w:customStyle="1">
    <w:name w:val="Заголовок 3 Знак"/>
    <w:basedOn w:val="719"/>
    <w:link w:val="712"/>
    <w:uiPriority w:val="9"/>
    <w:rPr>
      <w:rFonts w:ascii="Arial" w:hAnsi="Arial" w:eastAsia="Arial" w:cs="Arial"/>
      <w:sz w:val="30"/>
      <w:szCs w:val="30"/>
    </w:rPr>
  </w:style>
  <w:style w:type="character" w:styleId="758" w:customStyle="1">
    <w:name w:val="Heading 4 Char"/>
    <w:basedOn w:val="719"/>
    <w:uiPriority w:val="9"/>
    <w:rPr>
      <w:rFonts w:ascii="Arial" w:hAnsi="Arial" w:eastAsia="Arial" w:cs="Arial"/>
      <w:b/>
      <w:bCs/>
      <w:sz w:val="26"/>
      <w:szCs w:val="26"/>
    </w:rPr>
  </w:style>
  <w:style w:type="character" w:styleId="759" w:customStyle="1">
    <w:name w:val="Заголовок 5 Знак"/>
    <w:basedOn w:val="719"/>
    <w:link w:val="714"/>
    <w:uiPriority w:val="9"/>
    <w:rPr>
      <w:rFonts w:ascii="Arial" w:hAnsi="Arial" w:eastAsia="Arial" w:cs="Arial"/>
      <w:b/>
      <w:bCs/>
      <w:sz w:val="24"/>
      <w:szCs w:val="24"/>
    </w:rPr>
  </w:style>
  <w:style w:type="character" w:styleId="760" w:customStyle="1">
    <w:name w:val="Заголовок 6 Знак"/>
    <w:basedOn w:val="719"/>
    <w:link w:val="715"/>
    <w:uiPriority w:val="9"/>
    <w:rPr>
      <w:rFonts w:ascii="Arial" w:hAnsi="Arial" w:eastAsia="Arial" w:cs="Arial"/>
      <w:b/>
      <w:bCs/>
      <w:sz w:val="22"/>
      <w:szCs w:val="22"/>
    </w:rPr>
  </w:style>
  <w:style w:type="character" w:styleId="761" w:customStyle="1">
    <w:name w:val="Заголовок 7 Знак"/>
    <w:basedOn w:val="719"/>
    <w:link w:val="716"/>
    <w:uiPriority w:val="9"/>
    <w:rPr>
      <w:rFonts w:ascii="Arial" w:hAnsi="Arial" w:eastAsia="Arial" w:cs="Arial"/>
      <w:b/>
      <w:bCs/>
      <w:i/>
      <w:iCs/>
      <w:sz w:val="22"/>
      <w:szCs w:val="22"/>
    </w:rPr>
  </w:style>
  <w:style w:type="character" w:styleId="762" w:customStyle="1">
    <w:name w:val="Заголовок 8 Знак"/>
    <w:basedOn w:val="719"/>
    <w:link w:val="717"/>
    <w:uiPriority w:val="9"/>
    <w:rPr>
      <w:rFonts w:ascii="Arial" w:hAnsi="Arial" w:eastAsia="Arial" w:cs="Arial"/>
      <w:i/>
      <w:iCs/>
      <w:sz w:val="22"/>
      <w:szCs w:val="22"/>
    </w:rPr>
  </w:style>
  <w:style w:type="character" w:styleId="763" w:customStyle="1">
    <w:name w:val="Заголовок 9 Знак"/>
    <w:basedOn w:val="719"/>
    <w:link w:val="718"/>
    <w:uiPriority w:val="9"/>
    <w:rPr>
      <w:rFonts w:ascii="Arial" w:hAnsi="Arial" w:eastAsia="Arial" w:cs="Arial"/>
      <w:i/>
      <w:iCs/>
      <w:sz w:val="21"/>
      <w:szCs w:val="21"/>
    </w:rPr>
  </w:style>
  <w:style w:type="paragraph" w:styleId="764">
    <w:name w:val="No Spacing"/>
    <w:uiPriority w:val="1"/>
    <w:qFormat/>
  </w:style>
  <w:style w:type="paragraph" w:styleId="765">
    <w:name w:val="Title"/>
    <w:basedOn w:val="709"/>
    <w:next w:val="709"/>
    <w:link w:val="766"/>
    <w:uiPriority w:val="10"/>
    <w:qFormat/>
    <w:pPr>
      <w:contextualSpacing/>
      <w:spacing w:before="300" w:after="200"/>
    </w:pPr>
    <w:rPr>
      <w:sz w:val="48"/>
      <w:szCs w:val="48"/>
    </w:rPr>
  </w:style>
  <w:style w:type="character" w:styleId="766" w:customStyle="1">
    <w:name w:val="Название Знак"/>
    <w:basedOn w:val="719"/>
    <w:link w:val="765"/>
    <w:uiPriority w:val="10"/>
    <w:rPr>
      <w:sz w:val="48"/>
      <w:szCs w:val="48"/>
    </w:rPr>
  </w:style>
  <w:style w:type="paragraph" w:styleId="767">
    <w:name w:val="Subtitle"/>
    <w:basedOn w:val="709"/>
    <w:next w:val="709"/>
    <w:link w:val="768"/>
    <w:uiPriority w:val="11"/>
    <w:qFormat/>
    <w:pPr>
      <w:spacing w:before="200" w:after="200"/>
    </w:pPr>
  </w:style>
  <w:style w:type="character" w:styleId="768" w:customStyle="1">
    <w:name w:val="Подзаголовок Знак"/>
    <w:basedOn w:val="719"/>
    <w:link w:val="767"/>
    <w:uiPriority w:val="11"/>
    <w:rPr>
      <w:sz w:val="24"/>
      <w:szCs w:val="24"/>
    </w:rPr>
  </w:style>
  <w:style w:type="paragraph" w:styleId="769">
    <w:name w:val="Quote"/>
    <w:basedOn w:val="709"/>
    <w:next w:val="709"/>
    <w:link w:val="770"/>
    <w:uiPriority w:val="29"/>
    <w:qFormat/>
    <w:pPr>
      <w:ind w:left="720" w:right="720"/>
    </w:pPr>
    <w:rPr>
      <w:i/>
    </w:rPr>
  </w:style>
  <w:style w:type="character" w:styleId="770" w:customStyle="1">
    <w:name w:val="Цитата 2 Знак"/>
    <w:link w:val="769"/>
    <w:uiPriority w:val="29"/>
    <w:rPr>
      <w:i/>
    </w:rPr>
  </w:style>
  <w:style w:type="paragraph" w:styleId="771">
    <w:name w:val="Intense Quote"/>
    <w:basedOn w:val="709"/>
    <w:next w:val="709"/>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Выделенная цитата Знак"/>
    <w:link w:val="771"/>
    <w:uiPriority w:val="30"/>
    <w:rPr>
      <w:i/>
    </w:rPr>
  </w:style>
  <w:style w:type="character" w:styleId="773" w:customStyle="1">
    <w:name w:val="Header Char"/>
    <w:basedOn w:val="719"/>
    <w:uiPriority w:val="99"/>
  </w:style>
  <w:style w:type="character" w:styleId="774" w:customStyle="1">
    <w:name w:val="Footer Char"/>
    <w:basedOn w:val="719"/>
    <w:uiPriority w:val="99"/>
  </w:style>
  <w:style w:type="paragraph" w:styleId="775">
    <w:name w:val="Caption"/>
    <w:basedOn w:val="709"/>
    <w:next w:val="709"/>
    <w:uiPriority w:val="35"/>
    <w:semiHidden/>
    <w:unhideWhenUsed/>
    <w:qFormat/>
    <w:pPr>
      <w:spacing w:line="276" w:lineRule="auto"/>
    </w:pPr>
    <w:rPr>
      <w:b/>
      <w:bCs/>
      <w:color w:val="4f81bd" w:themeColor="accent1"/>
      <w:sz w:val="18"/>
      <w:szCs w:val="18"/>
    </w:rPr>
  </w:style>
  <w:style w:type="character" w:styleId="776" w:customStyle="1">
    <w:name w:val="Нижний колонтитул Знак"/>
    <w:link w:val="919"/>
    <w:uiPriority w:val="99"/>
  </w:style>
  <w:style w:type="table" w:styleId="777" w:customStyle="1">
    <w:name w:val="Table Grid Light"/>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8" w:customStyle="1">
    <w:name w:val="Таблица простая 1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Таблица простая 21"/>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Таблица простая 3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Таблица простая 4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Таблица простая 5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Таблица-сетка 1 светлая1"/>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2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2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2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2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2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2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Таблица-сетка 21"/>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2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2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2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2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2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2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Таблица-сетка 31"/>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2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2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2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2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2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2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Таблица-сетка 41"/>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20"/>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6" w:customStyle="1">
    <w:name w:val="Grid Table 4 - Accent 2"/>
    <w:basedOn w:val="720"/>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7" w:customStyle="1">
    <w:name w:val="Grid Table 4 - Accent 3"/>
    <w:basedOn w:val="720"/>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8" w:customStyle="1">
    <w:name w:val="Grid Table 4 - Accent 4"/>
    <w:basedOn w:val="720"/>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20"/>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20"/>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Таблица-сетка 5 темная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Таблица-сетка 6 цветная1"/>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9" w:customStyle="1">
    <w:name w:val="Grid Table 6 Colorful - Accent 1"/>
    <w:basedOn w:val="720"/>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0" w:customStyle="1">
    <w:name w:val="Grid Table 6 Colorful - Accent 2"/>
    <w:basedOn w:val="72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1" w:customStyle="1">
    <w:name w:val="Grid Table 6 Colorful - Accent 3"/>
    <w:basedOn w:val="720"/>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2" w:customStyle="1">
    <w:name w:val="Grid Table 6 Colorful - Accent 4"/>
    <w:basedOn w:val="72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3" w:customStyle="1">
    <w:name w:val="Grid Table 6 Colorful - Accent 5"/>
    <w:basedOn w:val="720"/>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6 Colorful - Accent 6"/>
    <w:basedOn w:val="720"/>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Таблица-сетка 7 цветная1"/>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26" w:customStyle="1">
    <w:name w:val="Grid Table 7 Colorful - Accent 1"/>
    <w:basedOn w:val="720"/>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27" w:customStyle="1">
    <w:name w:val="Grid Table 7 Colorful - Accent 2"/>
    <w:basedOn w:val="720"/>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28" w:customStyle="1">
    <w:name w:val="Grid Table 7 Colorful - Accent 3"/>
    <w:basedOn w:val="720"/>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29" w:customStyle="1">
    <w:name w:val="Grid Table 7 Colorful - Accent 4"/>
    <w:basedOn w:val="720"/>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0" w:customStyle="1">
    <w:name w:val="Grid Table 7 Colorful - Accent 5"/>
    <w:basedOn w:val="720"/>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31" w:customStyle="1">
    <w:name w:val="Grid Table 7 Colorful - Accent 6"/>
    <w:basedOn w:val="720"/>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32" w:customStyle="1">
    <w:name w:val="Список-таблица 1 светлая1"/>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20"/>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20"/>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20"/>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20"/>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20"/>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20"/>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Список-таблица 21"/>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0" w:customStyle="1">
    <w:name w:val="List Table 2 - Accent 1"/>
    <w:basedOn w:val="720"/>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20"/>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2" w:customStyle="1">
    <w:name w:val="List Table 2 - Accent 3"/>
    <w:basedOn w:val="720"/>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20"/>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20"/>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20"/>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Список-таблица 31"/>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20"/>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2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20"/>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2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20"/>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20"/>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Список-таблица 41"/>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20"/>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20"/>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20"/>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20"/>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20"/>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20"/>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Список-таблица 5 темная1"/>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basedOn w:val="720"/>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basedOn w:val="720"/>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basedOn w:val="720"/>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basedOn w:val="720"/>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basedOn w:val="720"/>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basedOn w:val="720"/>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Список-таблица 6 цветная1"/>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8" w:customStyle="1">
    <w:name w:val="List Table 6 Colorful - Accent 1"/>
    <w:basedOn w:val="720"/>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9" w:customStyle="1">
    <w:name w:val="List Table 6 Colorful - Accent 2"/>
    <w:basedOn w:val="720"/>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0" w:customStyle="1">
    <w:name w:val="List Table 6 Colorful - Accent 3"/>
    <w:basedOn w:val="720"/>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1" w:customStyle="1">
    <w:name w:val="List Table 6 Colorful - Accent 4"/>
    <w:basedOn w:val="720"/>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2" w:customStyle="1">
    <w:name w:val="List Table 6 Colorful - Accent 5"/>
    <w:basedOn w:val="720"/>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3" w:customStyle="1">
    <w:name w:val="List Table 6 Colorful - Accent 6"/>
    <w:basedOn w:val="720"/>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4" w:customStyle="1">
    <w:name w:val="Список-таблица 7 цветная1"/>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75" w:customStyle="1">
    <w:name w:val="List Table 7 Colorful - Accent 1"/>
    <w:basedOn w:val="720"/>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76" w:customStyle="1">
    <w:name w:val="List Table 7 Colorful - Accent 2"/>
    <w:basedOn w:val="720"/>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77" w:customStyle="1">
    <w:name w:val="List Table 7 Colorful - Accent 3"/>
    <w:basedOn w:val="720"/>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78" w:customStyle="1">
    <w:name w:val="List Table 7 Colorful - Accent 4"/>
    <w:basedOn w:val="720"/>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9" w:customStyle="1">
    <w:name w:val="List Table 7 Colorful - Accent 5"/>
    <w:basedOn w:val="720"/>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80" w:customStyle="1">
    <w:name w:val="List Table 7 Colorful - Accent 6"/>
    <w:basedOn w:val="720"/>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81" w:customStyle="1">
    <w:name w:val="Lined - Accent"/>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2" w:customStyle="1">
    <w:name w:val="Lined - Accent 1"/>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3" w:customStyle="1">
    <w:name w:val="Lined - Accent 2"/>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4" w:customStyle="1">
    <w:name w:val="Lined - Accent 3"/>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5" w:customStyle="1">
    <w:name w:val="Lined - Accent 4"/>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2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Bordered &amp; Lined - Accent 1"/>
    <w:basedOn w:val="720"/>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Bordered &amp; Lined - Accent 2"/>
    <w:basedOn w:val="720"/>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Bordered &amp; Lined - Accent 3"/>
    <w:basedOn w:val="720"/>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Bordered &amp; Lined - Accent 4"/>
    <w:basedOn w:val="720"/>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20"/>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20"/>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2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6" w:customStyle="1">
    <w:name w:val="Bordered - Accent 1"/>
    <w:basedOn w:val="72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2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8" w:customStyle="1">
    <w:name w:val="Bordered - Accent 3"/>
    <w:basedOn w:val="72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9" w:customStyle="1">
    <w:name w:val="Bordered - Accent 4"/>
    <w:basedOn w:val="72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2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2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2">
    <w:name w:val="footnote text"/>
    <w:basedOn w:val="709"/>
    <w:link w:val="903"/>
    <w:uiPriority w:val="99"/>
    <w:semiHidden/>
    <w:unhideWhenUsed/>
    <w:pPr>
      <w:spacing w:after="40" w:line="240" w:lineRule="auto"/>
    </w:pPr>
    <w:rPr>
      <w:sz w:val="18"/>
    </w:rPr>
  </w:style>
  <w:style w:type="character" w:styleId="903" w:customStyle="1">
    <w:name w:val="Текст сноски Знак"/>
    <w:link w:val="902"/>
    <w:uiPriority w:val="99"/>
    <w:rPr>
      <w:sz w:val="18"/>
    </w:rPr>
  </w:style>
  <w:style w:type="character" w:styleId="904">
    <w:name w:val="footnote reference"/>
    <w:basedOn w:val="719"/>
    <w:uiPriority w:val="99"/>
    <w:unhideWhenUsed/>
    <w:rPr>
      <w:vertAlign w:val="superscript"/>
    </w:rPr>
  </w:style>
  <w:style w:type="paragraph" w:styleId="905">
    <w:name w:val="endnote text"/>
    <w:basedOn w:val="709"/>
    <w:link w:val="906"/>
    <w:uiPriority w:val="99"/>
    <w:semiHidden/>
    <w:unhideWhenUsed/>
    <w:pPr>
      <w:spacing w:line="240" w:lineRule="auto"/>
    </w:pPr>
    <w:rPr>
      <w:sz w:val="20"/>
    </w:rPr>
  </w:style>
  <w:style w:type="character" w:styleId="906" w:customStyle="1">
    <w:name w:val="Текст концевой сноски Знак"/>
    <w:link w:val="905"/>
    <w:uiPriority w:val="99"/>
    <w:rPr>
      <w:sz w:val="20"/>
    </w:rPr>
  </w:style>
  <w:style w:type="character" w:styleId="907">
    <w:name w:val="endnote reference"/>
    <w:basedOn w:val="719"/>
    <w:uiPriority w:val="99"/>
    <w:semiHidden/>
    <w:unhideWhenUsed/>
    <w:rPr>
      <w:vertAlign w:val="superscript"/>
    </w:rPr>
  </w:style>
  <w:style w:type="paragraph" w:styleId="908">
    <w:name w:val="toc 1"/>
    <w:basedOn w:val="709"/>
    <w:next w:val="709"/>
    <w:uiPriority w:val="39"/>
    <w:unhideWhenUsed/>
    <w:pPr>
      <w:spacing w:after="57"/>
    </w:pPr>
  </w:style>
  <w:style w:type="paragraph" w:styleId="909">
    <w:name w:val="toc 2"/>
    <w:basedOn w:val="709"/>
    <w:next w:val="709"/>
    <w:uiPriority w:val="39"/>
    <w:unhideWhenUsed/>
    <w:pPr>
      <w:ind w:left="283"/>
      <w:spacing w:after="57"/>
    </w:pPr>
  </w:style>
  <w:style w:type="paragraph" w:styleId="910">
    <w:name w:val="toc 3"/>
    <w:basedOn w:val="709"/>
    <w:next w:val="709"/>
    <w:uiPriority w:val="39"/>
    <w:unhideWhenUsed/>
    <w:pPr>
      <w:ind w:left="567"/>
      <w:spacing w:after="57"/>
    </w:pPr>
  </w:style>
  <w:style w:type="paragraph" w:styleId="911">
    <w:name w:val="toc 4"/>
    <w:basedOn w:val="709"/>
    <w:next w:val="709"/>
    <w:uiPriority w:val="39"/>
    <w:unhideWhenUsed/>
    <w:pPr>
      <w:ind w:left="850"/>
      <w:spacing w:after="57"/>
    </w:pPr>
  </w:style>
  <w:style w:type="paragraph" w:styleId="912">
    <w:name w:val="toc 5"/>
    <w:basedOn w:val="709"/>
    <w:next w:val="709"/>
    <w:uiPriority w:val="39"/>
    <w:unhideWhenUsed/>
    <w:pPr>
      <w:ind w:left="1134"/>
      <w:spacing w:after="57"/>
    </w:pPr>
  </w:style>
  <w:style w:type="paragraph" w:styleId="913">
    <w:name w:val="toc 6"/>
    <w:basedOn w:val="709"/>
    <w:next w:val="709"/>
    <w:uiPriority w:val="39"/>
    <w:unhideWhenUsed/>
    <w:pPr>
      <w:ind w:left="1417"/>
      <w:spacing w:after="57"/>
    </w:pPr>
  </w:style>
  <w:style w:type="paragraph" w:styleId="914">
    <w:name w:val="toc 7"/>
    <w:basedOn w:val="709"/>
    <w:next w:val="709"/>
    <w:uiPriority w:val="39"/>
    <w:unhideWhenUsed/>
    <w:pPr>
      <w:ind w:left="1701"/>
      <w:spacing w:after="57"/>
    </w:pPr>
  </w:style>
  <w:style w:type="paragraph" w:styleId="915">
    <w:name w:val="toc 8"/>
    <w:basedOn w:val="709"/>
    <w:next w:val="709"/>
    <w:uiPriority w:val="39"/>
    <w:unhideWhenUsed/>
    <w:pPr>
      <w:ind w:left="1984"/>
      <w:spacing w:after="57"/>
    </w:pPr>
  </w:style>
  <w:style w:type="paragraph" w:styleId="916">
    <w:name w:val="toc 9"/>
    <w:basedOn w:val="709"/>
    <w:next w:val="709"/>
    <w:uiPriority w:val="39"/>
    <w:unhideWhenUsed/>
    <w:pPr>
      <w:ind w:left="2268"/>
      <w:spacing w:after="57"/>
    </w:pPr>
  </w:style>
  <w:style w:type="paragraph" w:styleId="917">
    <w:name w:val="TOC Heading"/>
    <w:uiPriority w:val="39"/>
    <w:unhideWhenUsed/>
  </w:style>
  <w:style w:type="paragraph" w:styleId="918">
    <w:name w:val="table of figures"/>
    <w:basedOn w:val="709"/>
    <w:next w:val="709"/>
    <w:uiPriority w:val="99"/>
    <w:unhideWhenUsed/>
  </w:style>
  <w:style w:type="paragraph" w:styleId="919">
    <w:name w:val="Footer"/>
    <w:basedOn w:val="709"/>
    <w:link w:val="776"/>
    <w:pPr>
      <w:tabs>
        <w:tab w:val="center" w:pos="4677" w:leader="none"/>
        <w:tab w:val="right" w:pos="9355" w:leader="none"/>
      </w:tabs>
    </w:pPr>
  </w:style>
  <w:style w:type="character" w:styleId="920">
    <w:name w:val="page number"/>
    <w:basedOn w:val="719"/>
  </w:style>
  <w:style w:type="paragraph" w:styleId="921" w:customStyle="1">
    <w:name w:val="ConsNonformat"/>
    <w:pPr>
      <w:widowControl w:val="off"/>
    </w:pPr>
    <w:rPr>
      <w:rFonts w:ascii="Courier New" w:hAnsi="Courier New" w:cs="Courier New"/>
    </w:rPr>
  </w:style>
  <w:style w:type="paragraph" w:styleId="922">
    <w:name w:val="Body Text Indent"/>
    <w:basedOn w:val="709"/>
    <w:link w:val="923"/>
    <w:pPr>
      <w:ind w:firstLine="720"/>
      <w:jc w:val="left"/>
      <w:spacing w:before="260" w:line="260" w:lineRule="auto"/>
    </w:pPr>
  </w:style>
  <w:style w:type="character" w:styleId="923" w:customStyle="1">
    <w:name w:val="Основной текст с отступом Знак"/>
    <w:link w:val="922"/>
    <w:rPr>
      <w:sz w:val="24"/>
      <w:szCs w:val="24"/>
    </w:rPr>
  </w:style>
  <w:style w:type="character" w:styleId="924">
    <w:name w:val="Hyperlink"/>
    <w:uiPriority w:val="99"/>
    <w:unhideWhenUsed/>
    <w:rPr>
      <w:color w:val="0000ff"/>
      <w:u w:val="single"/>
    </w:rPr>
  </w:style>
  <w:style w:type="character" w:styleId="925" w:customStyle="1">
    <w:name w:val="Заголовок 1 Знак"/>
    <w:link w:val="710"/>
    <w:rPr>
      <w:sz w:val="24"/>
    </w:rPr>
  </w:style>
  <w:style w:type="table" w:styleId="926">
    <w:name w:val="Table Grid"/>
    <w:basedOn w:val="72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7" w:customStyle="1">
    <w:name w:val="ConsPlusNonformat"/>
    <w:uiPriority w:val="99"/>
    <w:rPr>
      <w:rFonts w:ascii="Courier New" w:hAnsi="Courier New" w:cs="Courier New"/>
    </w:rPr>
  </w:style>
  <w:style w:type="paragraph" w:styleId="928">
    <w:name w:val="Normal (Web)"/>
    <w:basedOn w:val="709"/>
    <w:uiPriority w:val="99"/>
    <w:unhideWhenUsed/>
    <w:pPr>
      <w:jc w:val="left"/>
      <w:spacing w:before="100" w:beforeAutospacing="1" w:after="100" w:afterAutospacing="1" w:line="240" w:lineRule="auto"/>
      <w:widowControl/>
    </w:pPr>
  </w:style>
  <w:style w:type="paragraph" w:styleId="929" w:customStyle="1">
    <w:name w:val="ConsPlusNormal"/>
    <w:pPr>
      <w:widowControl w:val="off"/>
    </w:pPr>
    <w:rPr>
      <w:rFonts w:ascii="Arial" w:hAnsi="Arial" w:eastAsia="Calibri" w:cs="Arial"/>
    </w:rPr>
  </w:style>
  <w:style w:type="character" w:styleId="930" w:customStyle="1">
    <w:name w:val="Заголовок 4 Знак"/>
    <w:link w:val="713"/>
    <w:rPr>
      <w:rFonts w:ascii="Calibri" w:hAnsi="Calibri" w:eastAsia="Times New Roman" w:cs="Times New Roman"/>
      <w:b/>
      <w:bCs/>
      <w:sz w:val="28"/>
      <w:szCs w:val="28"/>
    </w:rPr>
  </w:style>
  <w:style w:type="character" w:styleId="931" w:customStyle="1">
    <w:name w:val="Font Style18"/>
    <w:uiPriority w:val="99"/>
    <w:rPr>
      <w:rFonts w:ascii="Times New Roman" w:hAnsi="Times New Roman" w:cs="Times New Roman"/>
      <w:sz w:val="26"/>
      <w:szCs w:val="26"/>
    </w:rPr>
  </w:style>
  <w:style w:type="paragraph" w:styleId="932">
    <w:name w:val="Header"/>
    <w:basedOn w:val="709"/>
    <w:link w:val="933"/>
    <w:pPr>
      <w:tabs>
        <w:tab w:val="center" w:pos="4677" w:leader="none"/>
        <w:tab w:val="right" w:pos="9355" w:leader="none"/>
      </w:tabs>
    </w:pPr>
  </w:style>
  <w:style w:type="character" w:styleId="933" w:customStyle="1">
    <w:name w:val="Верхний колонтитул Знак"/>
    <w:link w:val="932"/>
    <w:rPr>
      <w:sz w:val="24"/>
      <w:szCs w:val="24"/>
    </w:rPr>
  </w:style>
  <w:style w:type="paragraph" w:styleId="934">
    <w:name w:val="Balloon Text"/>
    <w:basedOn w:val="709"/>
    <w:link w:val="935"/>
    <w:pPr>
      <w:spacing w:line="240" w:lineRule="auto"/>
    </w:pPr>
    <w:rPr>
      <w:rFonts w:ascii="Tahoma" w:hAnsi="Tahoma" w:cs="Tahoma"/>
      <w:sz w:val="16"/>
      <w:szCs w:val="16"/>
    </w:rPr>
  </w:style>
  <w:style w:type="character" w:styleId="935" w:customStyle="1">
    <w:name w:val="Текст выноски Знак"/>
    <w:link w:val="934"/>
    <w:rPr>
      <w:rFonts w:ascii="Tahoma" w:hAnsi="Tahoma" w:cs="Tahoma"/>
      <w:sz w:val="16"/>
      <w:szCs w:val="16"/>
    </w:rPr>
  </w:style>
  <w:style w:type="character" w:styleId="936">
    <w:name w:val="Strong"/>
    <w:uiPriority w:val="22"/>
    <w:qFormat/>
    <w:rPr>
      <w:b/>
      <w:bCs/>
    </w:rPr>
  </w:style>
  <w:style w:type="paragraph" w:styleId="93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9"/>
    <w:pPr>
      <w:jc w:val="right"/>
      <w:spacing w:after="160" w:line="240" w:lineRule="exact"/>
    </w:pPr>
    <w:rPr>
      <w:sz w:val="20"/>
      <w:szCs w:val="20"/>
      <w:lang w:val="en-GB" w:eastAsia="en-US"/>
    </w:rPr>
  </w:style>
  <w:style w:type="paragraph" w:styleId="938" w:customStyle="1">
    <w:name w:val="заголовок 2"/>
    <w:basedOn w:val="709"/>
    <w:next w:val="709"/>
    <w:pPr>
      <w:jc w:val="center"/>
      <w:keepNext/>
      <w:spacing w:line="240" w:lineRule="auto"/>
      <w:widowControl/>
    </w:pPr>
    <w:rPr>
      <w:rFonts w:ascii="Arial" w:hAnsi="Arial"/>
    </w:rPr>
  </w:style>
  <w:style w:type="paragraph" w:styleId="939">
    <w:name w:val="List Paragraph"/>
    <w:basedOn w:val="709"/>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5B918-8408-4843-9C03-329B754A0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8</cp:revision>
  <dcterms:created xsi:type="dcterms:W3CDTF">2024-09-11T08:47:00Z</dcterms:created>
  <dcterms:modified xsi:type="dcterms:W3CDTF">2025-02-21T12:37:24Z</dcterms:modified>
</cp:coreProperties>
</file>