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6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76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  <w:lang w:val="en-US"/>
        </w:rPr>
        <w:t xml:space="preserve"> </w:t>
      </w:r>
      <w:r>
        <w:rPr>
          <w:b/>
          <w:bCs/>
          <w:iCs/>
          <w:sz w:val="24"/>
          <w:szCs w:val="24"/>
          <w:lang w:val="ru-RU"/>
        </w:rPr>
        <w:t xml:space="preserve">12.03.2025</w:t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   № 365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70"/>
        <w:jc w:val="center"/>
        <w:widowControl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70"/>
        <w:jc w:val="center"/>
        <w:widowControl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утвержденное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 от </w:t>
      </w:r>
      <w:r>
        <w:rPr>
          <w:rFonts w:ascii="Times New Roman" w:hAnsi="Times New Roman" w:cs="Times New Roman"/>
          <w:color w:val="000000"/>
          <w:sz w:val="20"/>
        </w:rPr>
        <w:t xml:space="preserve">09.03.2022 </w:t>
      </w:r>
      <w:r>
        <w:rPr>
          <w:rFonts w:ascii="Times New Roman" w:hAnsi="Times New Roman" w:cs="Times New Roman"/>
          <w:sz w:val="20"/>
        </w:rPr>
        <w:t xml:space="preserve">№ </w:t>
      </w:r>
      <w:r>
        <w:rPr>
          <w:rFonts w:ascii="Times New Roman" w:hAnsi="Times New Roman" w:cs="Times New Roman"/>
          <w:color w:val="000000"/>
          <w:sz w:val="20"/>
        </w:rPr>
        <w:t xml:space="preserve">307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6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2"/>
        <w:ind w:left="0" w:right="0" w:firstLine="709"/>
        <w:jc w:val="both"/>
        <w:spacing w:before="0" w:beforeAutospacing="0" w:after="0" w:afterAutospacing="0" w:line="288" w:lineRule="atLeast"/>
        <w:rPr>
          <w:b/>
        </w:rPr>
      </w:pPr>
      <w:r>
        <w:t xml:space="preserve">Руководствуясь </w:t>
      </w:r>
      <w:r>
        <w:t xml:space="preserve">Постановлением Правительства Мурманской области от 02.03.2020 № 77-ПП «Об утверждении правил предоставления местным бюджетам субвенций на осуществление органами местного самоуправления отдельных государственных полномочий»</w:t>
      </w:r>
      <w:r>
        <w:t xml:space="preserve">,</w:t>
      </w:r>
      <w:r>
        <w:rPr>
          <w:b/>
        </w:rPr>
      </w:r>
      <w:r>
        <w:rPr>
          <w:b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</w:t>
      </w:r>
      <w:r>
        <w:t xml:space="preserve"> </w:t>
      </w:r>
      <w:r>
        <w:rPr>
          <w:sz w:val="24"/>
          <w:szCs w:val="24"/>
        </w:rPr>
        <w:t xml:space="preserve">Примерное</w:t>
      </w:r>
      <w:r>
        <w:t xml:space="preserve"> </w:t>
      </w:r>
      <w:hyperlink w:tooltip="#P51" w:anchor="P51" w:history="1">
        <w:r>
          <w:rPr>
            <w:color w:val="000000" w:themeColor="text1"/>
            <w:sz w:val="24"/>
            <w:szCs w:val="24"/>
          </w:rPr>
          <w:t xml:space="preserve">Положение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, утвержденное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09.03.2022 № 307 (в редакции </w:t>
      </w:r>
      <w:r>
        <w:rPr>
          <w:sz w:val="24"/>
          <w:szCs w:val="24"/>
        </w:rPr>
        <w:t xml:space="preserve">постановлений администрации Печен</w:t>
      </w:r>
      <w:r>
        <w:rPr>
          <w:sz w:val="24"/>
          <w:szCs w:val="24"/>
        </w:rPr>
        <w:t xml:space="preserve">гского муниципального округа от </w:t>
      </w:r>
      <w:r>
        <w:rPr>
          <w:sz w:val="24"/>
          <w:szCs w:val="24"/>
        </w:rPr>
        <w:t xml:space="preserve">25.04.2022 № 576,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15.09.2022 № 1229,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16.08.2023 № 1181, от 17.10.2023 № 1535, от 24.01.2024 № 104, </w:t>
        <w:br/>
        <w:t xml:space="preserve">от 02.07.2024 № 1076, от 09.08.2024 № 1254, от 11.09.2024 № 1370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– Положение),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Пункт 1.5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раздела 1 Положения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68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Заработная плата работников, имеющих статус педагога - молодого специалиста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(включающая все предусмотренные системой оплаты труда виды выплат, применяемые у соответствующего работодателя, независимо от источников этих выплат), отработавших установленну</w:t>
      </w:r>
      <w:r>
        <w:rPr>
          <w:rFonts w:ascii="Times New Roman" w:hAnsi="Times New Roman" w:cs="Times New Roman"/>
          <w:sz w:val="24"/>
          <w:szCs w:val="24"/>
        </w:rPr>
        <w:t xml:space="preserve">ю законодательством Российской Федерации месячную норму рабочего времени, исполнивших свои трудовые обязанности (нормы труда), не может быть ниже 55000 руб. (с учетом районного коэффициента и процентных надбавок за стаж работы в районах Крайнего Севера и п</w:t>
      </w:r>
      <w:r>
        <w:rPr>
          <w:rFonts w:ascii="Times New Roman" w:hAnsi="Times New Roman" w:cs="Times New Roman"/>
          <w:sz w:val="24"/>
          <w:szCs w:val="24"/>
        </w:rPr>
        <w:t xml:space="preserve">риравненных к ним местностях).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статусом педагога - молодого специалиста следует понимать, что это выпускник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высшего образования или профессиональной образовательной организации в возрасте до 35 лет, приступивший в течение года с момента окончания образовательной организации (не считая периода отпуска по беременности и родам; о</w:t>
      </w:r>
      <w:r>
        <w:rPr>
          <w:rFonts w:ascii="Times New Roman" w:hAnsi="Times New Roman" w:cs="Times New Roman"/>
          <w:sz w:val="24"/>
          <w:szCs w:val="24"/>
        </w:rPr>
        <w:t xml:space="preserve">тпуска по уходу за ребенком до достижения им возраста трех лет; периода времени по уходу неработающего выпускника образовательной организации (матери, отца) за ребенком до достижения им возраста трех лет; периода прохождения военной службы по призыву) к ра</w:t>
      </w:r>
      <w:r>
        <w:rPr>
          <w:rFonts w:ascii="Times New Roman" w:hAnsi="Times New Roman" w:cs="Times New Roman"/>
          <w:sz w:val="24"/>
          <w:szCs w:val="24"/>
        </w:rPr>
        <w:t xml:space="preserve">боте в муниципальной образовательной </w:t>
      </w:r>
      <w:r>
        <w:rPr>
          <w:rFonts w:ascii="Times New Roman" w:hAnsi="Times New Roman" w:cs="Times New Roman"/>
          <w:sz w:val="24"/>
          <w:szCs w:val="24"/>
        </w:rPr>
        <w:t xml:space="preserve">организации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осуществляющей образовательную деятельность, в должности педагогического работника.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Такой педагог в течение первых трех лет работы с момента трудоустройства считается молодым специалистом. К педагогам - молодым специалистам относятся</w:t>
      </w:r>
      <w:r>
        <w:rPr>
          <w:rFonts w:ascii="Times New Roman" w:hAnsi="Times New Roman" w:cs="Times New Roman"/>
          <w:sz w:val="24"/>
          <w:szCs w:val="24"/>
        </w:rPr>
        <w:t xml:space="preserve"> также педагогические работники 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осуществляющих образовательную деятельность, пол</w:t>
      </w:r>
      <w:r>
        <w:rPr>
          <w:rFonts w:ascii="Times New Roman" w:hAnsi="Times New Roman" w:cs="Times New Roman"/>
          <w:sz w:val="24"/>
          <w:szCs w:val="24"/>
        </w:rPr>
        <w:t xml:space="preserve">учившие педагогическое образование без отрыва от трудовой деятельности вп</w:t>
      </w:r>
      <w:r>
        <w:rPr>
          <w:rFonts w:ascii="Times New Roman" w:hAnsi="Times New Roman" w:cs="Times New Roman"/>
          <w:sz w:val="24"/>
          <w:szCs w:val="24"/>
        </w:rPr>
        <w:t xml:space="preserve">ервые.».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2. Настоящее постановление вступает в силу со дня опубликования в газете «Печенга»,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90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и распространяется на правоотношения, возникшие с 01.0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6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Морозова М.Е., 50179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20"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58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Subtitle Char"/>
    <w:basedOn w:val="700"/>
    <w:link w:val="715"/>
    <w:uiPriority w:val="11"/>
    <w:rPr>
      <w:sz w:val="24"/>
      <w:szCs w:val="24"/>
    </w:rPr>
  </w:style>
  <w:style w:type="character" w:styleId="667">
    <w:name w:val="Quote Char"/>
    <w:link w:val="717"/>
    <w:uiPriority w:val="29"/>
    <w:rPr>
      <w:i/>
    </w:rPr>
  </w:style>
  <w:style w:type="character" w:styleId="668">
    <w:name w:val="Intense Quote Char"/>
    <w:link w:val="719"/>
    <w:uiPriority w:val="30"/>
    <w:rPr>
      <w:i/>
    </w:rPr>
  </w:style>
  <w:style w:type="table" w:styleId="669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8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9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0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3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6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7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8">
    <w:name w:val="Footnote Text Char"/>
    <w:link w:val="851"/>
    <w:uiPriority w:val="99"/>
    <w:rPr>
      <w:sz w:val="18"/>
    </w:rPr>
  </w:style>
  <w:style w:type="character" w:styleId="689">
    <w:name w:val="Endnote Text Char"/>
    <w:link w:val="854"/>
    <w:uiPriority w:val="99"/>
    <w:rPr>
      <w:sz w:val="20"/>
    </w:rPr>
  </w:style>
  <w:style w:type="paragraph" w:styleId="690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List Paragraph"/>
    <w:basedOn w:val="690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after="0" w:line="240" w:lineRule="auto"/>
    </w:pPr>
  </w:style>
  <w:style w:type="character" w:styleId="714" w:customStyle="1">
    <w:name w:val="Title Char"/>
    <w:basedOn w:val="700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character" w:styleId="721" w:customStyle="1">
    <w:name w:val="Header Char"/>
    <w:basedOn w:val="700"/>
    <w:uiPriority w:val="99"/>
  </w:style>
  <w:style w:type="character" w:styleId="722" w:customStyle="1">
    <w:name w:val="Footer Char"/>
    <w:basedOn w:val="700"/>
    <w:uiPriority w:val="99"/>
  </w:style>
  <w:style w:type="paragraph" w:styleId="723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 w:customStyle="1">
    <w:name w:val="Caption Char"/>
    <w:uiPriority w:val="99"/>
  </w:style>
  <w:style w:type="table" w:styleId="725">
    <w:name w:val="Table Grid"/>
    <w:basedOn w:val="7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6" w:customStyle="1">
    <w:name w:val="Table Grid Light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7" w:customStyle="1">
    <w:name w:val="Таблица простая 11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 w:customStyle="1">
    <w:name w:val="Таблица простая 21"/>
    <w:basedOn w:val="70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Таблица простая 3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 w:customStyle="1">
    <w:name w:val="Таблица простая 4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Таблица простая 5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1 светл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4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 w:customStyle="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5" w:customStyle="1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6" w:customStyle="1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7" w:customStyle="1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8" w:customStyle="1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9" w:customStyle="1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0" w:customStyle="1">
    <w:name w:val="Таблица-сетк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7" w:customStyle="1">
    <w:name w:val="Таблица-сетк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9" w:customStyle="1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0" w:customStyle="1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1" w:customStyle="1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2" w:customStyle="1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Таблица-сетк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Список-таблица 1 светлая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Список-таблиц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5" w:customStyle="1">
    <w:name w:val="Список-таблиц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Список-таблица 4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Список-таблиц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8" w:customStyle="1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0" w:customStyle="1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2" w:customStyle="1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3" w:customStyle="1">
    <w:name w:val="Список-таблиц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 &amp; 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Bordered &amp; 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Bordered &amp; 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Bordered &amp; 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Bordered &amp; 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Bordered &amp; 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Bordered &amp; 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5" w:customStyle="1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6" w:customStyle="1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7" w:customStyle="1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8" w:customStyle="1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9" w:customStyle="1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0" w:customStyle="1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1">
    <w:name w:val="footnote text"/>
    <w:basedOn w:val="690"/>
    <w:link w:val="852"/>
    <w:uiPriority w:val="99"/>
    <w:semiHidden/>
    <w:unhideWhenUsed/>
    <w:pPr>
      <w:spacing w:after="40"/>
    </w:pPr>
    <w:rPr>
      <w:sz w:val="18"/>
    </w:rPr>
  </w:style>
  <w:style w:type="character" w:styleId="852" w:customStyle="1">
    <w:name w:val="Текст сноски Знак"/>
    <w:link w:val="851"/>
    <w:uiPriority w:val="99"/>
    <w:rPr>
      <w:sz w:val="18"/>
    </w:rPr>
  </w:style>
  <w:style w:type="character" w:styleId="853">
    <w:name w:val="footnote reference"/>
    <w:basedOn w:val="700"/>
    <w:uiPriority w:val="99"/>
    <w:unhideWhenUsed/>
    <w:rPr>
      <w:vertAlign w:val="superscript"/>
    </w:rPr>
  </w:style>
  <w:style w:type="paragraph" w:styleId="854">
    <w:name w:val="endnote text"/>
    <w:basedOn w:val="690"/>
    <w:link w:val="855"/>
    <w:uiPriority w:val="99"/>
    <w:semiHidden/>
    <w:unhideWhenUsed/>
  </w:style>
  <w:style w:type="character" w:styleId="855" w:customStyle="1">
    <w:name w:val="Текст концевой сноски Знак"/>
    <w:link w:val="854"/>
    <w:uiPriority w:val="99"/>
    <w:rPr>
      <w:sz w:val="20"/>
    </w:rPr>
  </w:style>
  <w:style w:type="character" w:styleId="856">
    <w:name w:val="endnote reference"/>
    <w:basedOn w:val="700"/>
    <w:uiPriority w:val="99"/>
    <w:semiHidden/>
    <w:unhideWhenUsed/>
    <w:rPr>
      <w:vertAlign w:val="superscript"/>
    </w:rPr>
  </w:style>
  <w:style w:type="paragraph" w:styleId="857">
    <w:name w:val="toc 1"/>
    <w:basedOn w:val="690"/>
    <w:next w:val="690"/>
    <w:uiPriority w:val="39"/>
    <w:unhideWhenUsed/>
    <w:pPr>
      <w:spacing w:after="57"/>
    </w:pPr>
  </w:style>
  <w:style w:type="paragraph" w:styleId="858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59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60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1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2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3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4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5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690"/>
    <w:next w:val="690"/>
    <w:uiPriority w:val="99"/>
    <w:unhideWhenUsed/>
  </w:style>
  <w:style w:type="paragraph" w:styleId="86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9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1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2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3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74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75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76">
    <w:name w:val="Title"/>
    <w:basedOn w:val="690"/>
    <w:link w:val="877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77" w:customStyle="1">
    <w:name w:val="Заголовок Знак"/>
    <w:basedOn w:val="700"/>
    <w:link w:val="876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78">
    <w:name w:val="Balloon Text"/>
    <w:basedOn w:val="690"/>
    <w:link w:val="879"/>
    <w:uiPriority w:val="99"/>
    <w:semiHidden/>
    <w:unhideWhenUsed/>
    <w:rPr>
      <w:rFonts w:ascii="Tahoma" w:hAnsi="Tahoma" w:cs="Tahoma"/>
      <w:sz w:val="16"/>
      <w:szCs w:val="16"/>
    </w:rPr>
  </w:style>
  <w:style w:type="character" w:styleId="879" w:customStyle="1">
    <w:name w:val="Текст выноски Знак"/>
    <w:basedOn w:val="700"/>
    <w:link w:val="878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80" w:customStyle="1">
    <w:name w:val="WW8Num1z0"/>
  </w:style>
  <w:style w:type="paragraph" w:styleId="881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2">
    <w:name w:val="Normal (Web)"/>
    <w:basedOn w:val="690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83" w:customStyle="1">
    <w:name w:val="Знак Знак"/>
    <w:basedOn w:val="690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4">
    <w:name w:val="Body Text 3"/>
    <w:basedOn w:val="690"/>
    <w:link w:val="885"/>
    <w:pPr>
      <w:spacing w:after="120"/>
    </w:pPr>
    <w:rPr>
      <w:rFonts w:eastAsia="Times New Roman"/>
      <w:sz w:val="16"/>
      <w:szCs w:val="16"/>
    </w:rPr>
  </w:style>
  <w:style w:type="character" w:styleId="885" w:customStyle="1">
    <w:name w:val="Основной текст 3 Знак"/>
    <w:basedOn w:val="700"/>
    <w:link w:val="884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86">
    <w:name w:val="Header"/>
    <w:basedOn w:val="690"/>
    <w:link w:val="88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700"/>
    <w:link w:val="886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88">
    <w:name w:val="Footer"/>
    <w:basedOn w:val="690"/>
    <w:link w:val="8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700"/>
    <w:link w:val="888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90">
    <w:name w:val="Hyperlink"/>
    <w:basedOn w:val="700"/>
    <w:uiPriority w:val="99"/>
    <w:unhideWhenUsed/>
    <w:rPr>
      <w:color w:val="0000ff" w:themeColor="hyperlink"/>
      <w:u w:val="single"/>
    </w:rPr>
  </w:style>
  <w:style w:type="paragraph" w:styleId="891" w:customStyle="1">
    <w:name w:val="Style5"/>
    <w:basedOn w:val="690"/>
    <w:pPr>
      <w:spacing w:line="307" w:lineRule="exact"/>
      <w:widowControl w:val="off"/>
    </w:pPr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16</cp:revision>
  <dcterms:created xsi:type="dcterms:W3CDTF">2025-03-03T10:57:00Z</dcterms:created>
  <dcterms:modified xsi:type="dcterms:W3CDTF">2025-03-13T13:30:44Z</dcterms:modified>
</cp:coreProperties>
</file>