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44"/>
          <w:szCs w:val="44"/>
          <w:lang w:eastAsia="ru-RU"/>
        </w:rPr>
      </w:pPr>
      <w:r>
        <w:rPr>
          <w:rFonts w:ascii="Times New Roman" w:hAnsi="Times New Roman" w:eastAsia="Times New Roman"/>
          <w:b/>
          <w:sz w:val="44"/>
          <w:szCs w:val="44"/>
          <w:lang w:eastAsia="ru-RU"/>
        </w:rPr>
        <w:t xml:space="preserve">АДМИНИСТРАЦИЯ </w:t>
      </w:r>
      <w:r>
        <w:rPr>
          <w:rFonts w:ascii="Times New Roman" w:hAnsi="Times New Roman" w:eastAsia="Times New Roman"/>
          <w:b/>
          <w:sz w:val="44"/>
          <w:szCs w:val="44"/>
          <w:lang w:eastAsia="ru-RU"/>
        </w:rPr>
      </w:r>
      <w:r>
        <w:rPr>
          <w:rFonts w:ascii="Times New Roman" w:hAnsi="Times New Roman" w:eastAsia="Times New Roman"/>
          <w:b/>
          <w:sz w:val="44"/>
          <w:szCs w:val="44"/>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t xml:space="preserve">ПЕЧЕНГСКОГО МУНИЦИПАЛЬНОГО ОКРУГА</w:t>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8"/>
          <w:szCs w:val="20"/>
          <w:lang w:eastAsia="ru-RU"/>
        </w:rPr>
        <w:t xml:space="preserve">МУРМАНСКОЙ ОБЛАСТИ</w:t>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16"/>
          <w:szCs w:val="16"/>
          <w:lang w:eastAsia="ru-RU"/>
        </w:rPr>
      </w:pPr>
      <w:r>
        <w:rPr>
          <w:rFonts w:ascii="Times New Roman" w:hAnsi="Times New Roman" w:eastAsia="Times New Roman"/>
          <w:b/>
          <w:sz w:val="16"/>
          <w:szCs w:val="16"/>
          <w:lang w:eastAsia="ru-RU"/>
        </w:rPr>
      </w:r>
      <w:r>
        <w:rPr>
          <w:rFonts w:ascii="Times New Roman" w:hAnsi="Times New Roman" w:eastAsia="Times New Roman"/>
          <w:b/>
          <w:sz w:val="16"/>
          <w:szCs w:val="16"/>
          <w:lang w:eastAsia="ru-RU"/>
        </w:rPr>
      </w:r>
      <w:r>
        <w:rPr>
          <w:rFonts w:ascii="Times New Roman" w:hAnsi="Times New Roman" w:eastAsia="Times New Roman"/>
          <w:b/>
          <w:sz w:val="16"/>
          <w:szCs w:val="16"/>
          <w:lang w:eastAsia="ru-RU"/>
        </w:rPr>
      </w:r>
    </w:p>
    <w:p>
      <w:pPr>
        <w:jc w:val="center"/>
        <w:spacing w:after="0" w:line="240" w:lineRule="auto"/>
        <w:widowControl w:val="off"/>
        <w:rPr>
          <w:rFonts w:ascii="Times New Roman" w:hAnsi="Times New Roman" w:eastAsia="Times New Roman"/>
          <w:b/>
          <w:sz w:val="44"/>
          <w:szCs w:val="44"/>
          <w:lang w:eastAsia="ru-RU"/>
        </w:rPr>
      </w:pPr>
      <w:r>
        <w:rPr>
          <w:rFonts w:ascii="Times New Roman" w:hAnsi="Times New Roman" w:eastAsia="Times New Roman"/>
          <w:b/>
          <w:sz w:val="44"/>
          <w:szCs w:val="44"/>
          <w:lang w:eastAsia="ru-RU"/>
        </w:rPr>
        <w:t xml:space="preserve">ПОСТАНОВЛЕНИЕ</w:t>
      </w:r>
      <w:r>
        <w:rPr>
          <w:rFonts w:ascii="Times New Roman" w:hAnsi="Times New Roman" w:eastAsia="Times New Roman"/>
          <w:b/>
          <w:sz w:val="44"/>
          <w:szCs w:val="44"/>
          <w:lang w:eastAsia="ru-RU"/>
        </w:rPr>
      </w:r>
      <w:r>
        <w:rPr>
          <w:rFonts w:ascii="Times New Roman" w:hAnsi="Times New Roman" w:eastAsia="Times New Roman"/>
          <w:b/>
          <w:sz w:val="44"/>
          <w:szCs w:val="44"/>
          <w:lang w:eastAsia="ru-RU"/>
        </w:rPr>
      </w:r>
    </w:p>
    <w:p>
      <w:pPr>
        <w:jc w:val="center"/>
        <w:spacing w:after="0" w:line="240" w:lineRule="auto"/>
        <w:widowControl w:val="off"/>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jc w:val="center"/>
        <w:spacing w:after="0" w:line="240" w:lineRule="auto"/>
        <w:widowControl w:val="off"/>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jc w:val="both"/>
        <w:spacing w:after="0" w:line="240" w:lineRule="auto"/>
        <w:widowControl w:val="off"/>
        <w:rPr>
          <w:rFonts w:ascii="Times New Roman" w:hAnsi="Times New Roman" w:eastAsia="Times New Roman"/>
          <w:b/>
          <w:sz w:val="24"/>
          <w:szCs w:val="20"/>
          <w:lang w:eastAsia="ru-RU"/>
        </w:rPr>
      </w:pPr>
      <w:r>
        <w:rPr>
          <w:rFonts w:ascii="Times New Roman" w:hAnsi="Times New Roman" w:eastAsia="Times New Roman"/>
          <w:b/>
          <w:sz w:val="24"/>
          <w:szCs w:val="20"/>
          <w:lang w:eastAsia="ru-RU"/>
        </w:rPr>
        <w:t xml:space="preserve">от </w:t>
      </w:r>
      <w:r>
        <w:rPr>
          <w:rFonts w:ascii="Times New Roman" w:hAnsi="Times New Roman" w:eastAsia="Times New Roman"/>
          <w:b/>
          <w:sz w:val="24"/>
          <w:szCs w:val="20"/>
          <w:lang w:val="en-US"/>
        </w:rPr>
        <w:t xml:space="preserve">26</w:t>
      </w:r>
      <w:r>
        <w:rPr>
          <w:rFonts w:ascii="Times New Roman" w:hAnsi="Times New Roman" w:eastAsia="Times New Roman"/>
          <w:b/>
          <w:sz w:val="24"/>
          <w:szCs w:val="20"/>
          <w:lang w:val="ru-RU"/>
        </w:rPr>
        <w:t xml:space="preserve">.03.2025</w:t>
      </w:r>
      <w:r>
        <w:rPr>
          <w:rFonts w:ascii="Times New Roman" w:hAnsi="Times New Roman" w:eastAsia="Times New Roman"/>
          <w:b/>
          <w:sz w:val="24"/>
          <w:szCs w:val="20"/>
          <w:lang w:eastAsia="ru-RU"/>
        </w:rPr>
        <w:t xml:space="preserve">           </w:t>
      </w:r>
      <w:r>
        <w:rPr>
          <w:rFonts w:ascii="Times New Roman" w:hAnsi="Times New Roman" w:eastAsia="Times New Roman"/>
          <w:b/>
          <w:sz w:val="24"/>
          <w:szCs w:val="20"/>
          <w:lang w:eastAsia="ru-RU"/>
        </w:rPr>
        <w:t xml:space="preserve"> </w:t>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r>
      <w:r>
        <w:rPr>
          <w:rFonts w:ascii="Times New Roman" w:hAnsi="Times New Roman" w:eastAsia="Times New Roman"/>
          <w:b/>
          <w:sz w:val="24"/>
          <w:szCs w:val="20"/>
          <w:lang w:eastAsia="ru-RU"/>
        </w:rPr>
        <w:tab/>
        <w:t xml:space="preserve">   № 468</w:t>
      </w:r>
      <w:r>
        <w:rPr>
          <w:rFonts w:ascii="Times New Roman" w:hAnsi="Times New Roman" w:eastAsia="Times New Roman"/>
          <w:b/>
          <w:sz w:val="24"/>
          <w:szCs w:val="20"/>
          <w:lang w:eastAsia="ru-RU"/>
        </w:rPr>
      </w:r>
      <w:r>
        <w:rPr>
          <w:rFonts w:ascii="Times New Roman" w:hAnsi="Times New Roman" w:eastAsia="Times New Roman"/>
          <w:b/>
          <w:sz w:val="24"/>
          <w:szCs w:val="20"/>
          <w:lang w:eastAsia="ru-RU"/>
        </w:rPr>
      </w:r>
    </w:p>
    <w:p>
      <w:pPr>
        <w:jc w:val="center"/>
        <w:spacing w:after="0" w:line="240" w:lineRule="auto"/>
        <w:widowControl w:val="off"/>
        <w:rPr>
          <w:rFonts w:ascii="Times New Roman" w:hAnsi="Times New Roman" w:eastAsia="Times New Roman"/>
          <w:b/>
          <w:sz w:val="28"/>
          <w:szCs w:val="20"/>
          <w:lang w:eastAsia="ru-RU"/>
        </w:rPr>
      </w:pPr>
      <w:r>
        <w:rPr>
          <w:rFonts w:ascii="Times New Roman" w:hAnsi="Times New Roman" w:eastAsia="Times New Roman"/>
          <w:b/>
          <w:sz w:val="24"/>
          <w:szCs w:val="20"/>
          <w:lang w:eastAsia="ru-RU"/>
        </w:rPr>
        <w:t xml:space="preserve">п.г.т</w:t>
      </w:r>
      <w:r>
        <w:rPr>
          <w:rFonts w:ascii="Times New Roman" w:hAnsi="Times New Roman" w:eastAsia="Times New Roman"/>
          <w:b/>
          <w:sz w:val="24"/>
          <w:szCs w:val="20"/>
          <w:lang w:eastAsia="ru-RU"/>
        </w:rPr>
        <w:t xml:space="preserve">. Никель</w:t>
      </w:r>
      <w:r>
        <w:rPr>
          <w:rFonts w:ascii="Times New Roman" w:hAnsi="Times New Roman" w:eastAsia="Times New Roman"/>
          <w:b/>
          <w:sz w:val="28"/>
          <w:szCs w:val="20"/>
          <w:lang w:eastAsia="ru-RU"/>
        </w:rPr>
      </w:r>
      <w:r>
        <w:rPr>
          <w:rFonts w:ascii="Times New Roman" w:hAnsi="Times New Roman" w:eastAsia="Times New Roman"/>
          <w:b/>
          <w:sz w:val="28"/>
          <w:szCs w:val="20"/>
          <w:lang w:eastAsia="ru-RU"/>
        </w:rPr>
      </w:r>
    </w:p>
    <w:p>
      <w:pPr>
        <w:jc w:val="center"/>
        <w:spacing w:after="0" w:line="240" w:lineRule="auto"/>
        <w:widowControl w:val="off"/>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center"/>
        <w:spacing w:after="0" w:line="240" w:lineRule="auto"/>
        <w:widowControl w:val="off"/>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center"/>
        <w:spacing w:after="0" w:line="240" w:lineRule="auto"/>
        <w:rPr>
          <w:rFonts w:ascii="Times New Roman" w:hAnsi="Times New Roman" w:eastAsia="Times New Roman"/>
          <w:b/>
          <w:bCs/>
          <w:sz w:val="20"/>
          <w:szCs w:val="20"/>
          <w:lang w:eastAsia="ru-RU"/>
        </w:rPr>
      </w:pPr>
      <w:r>
        <w:rPr>
          <w:rFonts w:ascii="Times New Roman" w:hAnsi="Times New Roman" w:eastAsia="Times New Roman"/>
          <w:b/>
          <w:sz w:val="20"/>
          <w:szCs w:val="20"/>
          <w:lang w:eastAsia="ru-RU"/>
        </w:rPr>
        <w:t xml:space="preserve">О создании комиссии по проверке пунктов временного размещения </w:t>
      </w:r>
      <w:r>
        <w:rPr>
          <w:rFonts w:ascii="Times New Roman" w:hAnsi="Times New Roman" w:eastAsia="Times New Roman"/>
          <w:b/>
          <w:sz w:val="20"/>
          <w:szCs w:val="20"/>
          <w:lang w:eastAsia="ru-RU"/>
        </w:rPr>
        <w:t xml:space="preserve">и питания </w:t>
      </w:r>
      <w:r>
        <w:rPr>
          <w:rFonts w:ascii="Times New Roman" w:hAnsi="Times New Roman" w:eastAsia="Times New Roman"/>
          <w:b/>
          <w:sz w:val="20"/>
          <w:szCs w:val="20"/>
          <w:lang w:eastAsia="ru-RU"/>
        </w:rPr>
        <w:t xml:space="preserve">населения, пострадавшего при чрезвычайных ситуациях природного и техногенного характера, расположенных </w:t>
      </w:r>
      <w:r>
        <w:rPr>
          <w:rFonts w:ascii="Times New Roman" w:hAnsi="Times New Roman" w:eastAsia="Times New Roman"/>
          <w:b/>
          <w:bCs/>
          <w:sz w:val="20"/>
          <w:szCs w:val="20"/>
          <w:lang w:eastAsia="ru-RU"/>
        </w:rPr>
      </w:r>
      <w:r>
        <w:rPr>
          <w:rFonts w:ascii="Times New Roman" w:hAnsi="Times New Roman" w:eastAsia="Times New Roman"/>
          <w:b/>
          <w:bCs/>
          <w:sz w:val="20"/>
          <w:szCs w:val="20"/>
          <w:lang w:eastAsia="ru-RU"/>
        </w:rPr>
      </w:r>
    </w:p>
    <w:p>
      <w:pPr>
        <w:jc w:val="center"/>
        <w:spacing w:after="0" w:line="240" w:lineRule="auto"/>
        <w:rPr>
          <w:rFonts w:ascii="Times New Roman" w:hAnsi="Times New Roman" w:eastAsia="Times New Roman"/>
          <w:b/>
          <w:bCs/>
          <w:sz w:val="20"/>
          <w:szCs w:val="20"/>
          <w:lang w:eastAsia="ru-RU"/>
        </w:rPr>
      </w:pPr>
      <w:r>
        <w:rPr>
          <w:rFonts w:ascii="Times New Roman" w:hAnsi="Times New Roman" w:eastAsia="Times New Roman"/>
          <w:b/>
          <w:sz w:val="20"/>
          <w:szCs w:val="20"/>
          <w:lang w:eastAsia="ru-RU"/>
        </w:rPr>
        <w:t xml:space="preserve">на территории Печенгского муниципального округа </w:t>
      </w:r>
      <w:r>
        <w:rPr>
          <w:rFonts w:ascii="Times New Roman" w:hAnsi="Times New Roman" w:eastAsia="Times New Roman"/>
          <w:b/>
          <w:bCs/>
          <w:sz w:val="20"/>
          <w:szCs w:val="20"/>
          <w:lang w:eastAsia="ru-RU"/>
        </w:rPr>
      </w:r>
      <w:r>
        <w:rPr>
          <w:rFonts w:ascii="Times New Roman" w:hAnsi="Times New Roman" w:eastAsia="Times New Roman"/>
          <w:b/>
          <w:bCs/>
          <w:sz w:val="20"/>
          <w:szCs w:val="20"/>
          <w:lang w:eastAsia="ru-RU"/>
        </w:rPr>
      </w:r>
    </w:p>
    <w:p>
      <w:pPr>
        <w:jc w:val="center"/>
        <w:spacing w:after="0" w:line="240" w:lineRule="auto"/>
        <w:rPr>
          <w:rFonts w:ascii="Times New Roman" w:hAnsi="Times New Roman" w:eastAsia="Times New Roman"/>
          <w:b/>
          <w:sz w:val="20"/>
          <w:szCs w:val="20"/>
          <w:lang w:eastAsia="ru-RU"/>
        </w:rPr>
      </w:pP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r>
        <w:rPr>
          <w:rFonts w:ascii="Times New Roman" w:hAnsi="Times New Roman" w:eastAsia="Times New Roman"/>
          <w:b/>
          <w:sz w:val="20"/>
          <w:szCs w:val="20"/>
          <w:lang w:eastAsia="ru-RU"/>
        </w:rPr>
      </w:r>
    </w:p>
    <w:p>
      <w:pPr>
        <w:jc w:val="both"/>
        <w:spacing w:after="0" w:line="240" w:lineRule="auto"/>
        <w:rPr>
          <w:rFonts w:ascii="Times New Roman" w:hAnsi="Times New Roman" w:eastAsia="Times New Roman"/>
          <w:sz w:val="20"/>
          <w:szCs w:val="20"/>
          <w:lang w:eastAsia="ru-RU"/>
        </w:rPr>
      </w:pPr>
      <w:r>
        <w:rPr>
          <w:rFonts w:ascii="Times New Roman" w:hAnsi="Times New Roman" w:eastAsia="Times New Roman"/>
          <w:sz w:val="20"/>
          <w:szCs w:val="20"/>
          <w:lang w:eastAsia="ru-RU"/>
        </w:rPr>
      </w:r>
      <w:r>
        <w:rPr>
          <w:rFonts w:ascii="Times New Roman" w:hAnsi="Times New Roman" w:eastAsia="Times New Roman"/>
          <w:sz w:val="20"/>
          <w:szCs w:val="20"/>
          <w:lang w:eastAsia="ru-RU"/>
        </w:rPr>
      </w:r>
      <w:r>
        <w:rPr>
          <w:rFonts w:ascii="Times New Roman" w:hAnsi="Times New Roman" w:eastAsia="Times New Roman"/>
          <w:sz w:val="20"/>
          <w:szCs w:val="20"/>
          <w:lang w:eastAsia="ru-RU"/>
        </w:rPr>
      </w:r>
    </w:p>
    <w:p>
      <w:pPr>
        <w:ind w:left="0" w:right="0" w:firstLine="709"/>
        <w:jc w:val="both"/>
        <w:keepLines/>
        <w:keepNext/>
        <w:spacing w:after="0" w:line="240" w:lineRule="auto"/>
        <w:rPr>
          <w:rFonts w:ascii="Times New Roman" w:hAnsi="Times New Roman"/>
          <w:sz w:val="24"/>
          <w:szCs w:val="24"/>
        </w:rPr>
        <w:outlineLvl w:val="2"/>
      </w:pPr>
      <w:r>
        <w:rPr>
          <w:rFonts w:ascii="Times New Roman" w:hAnsi="Times New Roman"/>
          <w:sz w:val="24"/>
          <w:szCs w:val="24"/>
        </w:rPr>
        <w:t xml:space="preserve">Руководствуясь Федеральными законами от 21.12.1994 № 68-ФЗ «О защите населения и территорий от чрезвычайных ситуаций природного и техногенного характера», от 06.10.2003 № 131-ФЗ «Об общих принципах орган</w:t>
      </w:r>
      <w:r>
        <w:rPr>
          <w:rFonts w:ascii="Times New Roman" w:hAnsi="Times New Roman"/>
          <w:sz w:val="24"/>
          <w:szCs w:val="24"/>
        </w:rPr>
        <w:t xml:space="preserve">и</w:t>
      </w:r>
      <w:r>
        <w:rPr>
          <w:rFonts w:ascii="Times New Roman" w:hAnsi="Times New Roman"/>
          <w:sz w:val="24"/>
          <w:szCs w:val="24"/>
        </w:rPr>
        <w:t xml:space="preserve">зации местного самоуправления в Российской Федерации», методическими рекомендациями по организации первоочередного жизнеобеспечения населения в чрезвычайных ситуациях и работы пунктов временного размещения пострадавшего населения, утвержденные </w:t>
        <w:br/>
        <w:t xml:space="preserve">МЧС России,</w:t>
      </w:r>
      <w:r>
        <w:rPr>
          <w:rFonts w:ascii="Times New Roman" w:hAnsi="Times New Roman"/>
          <w:sz w:val="24"/>
          <w:szCs w:val="24"/>
        </w:rPr>
        <w:t xml:space="preserve"> во исполнение пункта 3 вопрос 2 протокола заседания Комиссии </w:t>
        <w:br/>
        <w:t xml:space="preserve">по</w:t>
      </w:r>
      <w:r>
        <w:rPr>
          <w:rFonts w:ascii="Times New Roman" w:hAnsi="Times New Roman"/>
          <w:sz w:val="24"/>
          <w:szCs w:val="24"/>
        </w:rPr>
        <w:t xml:space="preserve"> предупреждению и ликвидации чрезвычайных ситуаций и обеспечению пожарной безопасности Мурманской области от 06.11.2024 № 8, </w:t>
      </w:r>
      <w:r>
        <w:rPr>
          <w:rFonts w:ascii="Times New Roman" w:hAnsi="Times New Roman"/>
          <w:sz w:val="24"/>
          <w:szCs w:val="24"/>
        </w:rPr>
        <w:t xml:space="preserve">в целях проверки готовности пунктов временного размещения</w:t>
      </w:r>
      <w:r>
        <w:rPr>
          <w:rFonts w:ascii="Times New Roman" w:hAnsi="Times New Roman"/>
          <w:sz w:val="24"/>
          <w:szCs w:val="24"/>
        </w:rPr>
        <w:t xml:space="preserve"> и питания</w:t>
      </w:r>
      <w:r>
        <w:rPr>
          <w:rFonts w:ascii="Times New Roman" w:hAnsi="Times New Roman"/>
          <w:sz w:val="24"/>
          <w:szCs w:val="24"/>
        </w:rPr>
        <w:t xml:space="preserve"> населения, пострадавшего при чрезвычайных ситуациях природного и техногенного характера к работе по предназначению,</w:t>
      </w:r>
      <w:r>
        <w:rPr>
          <w:rFonts w:ascii="Times New Roman" w:hAnsi="Times New Roman"/>
          <w:sz w:val="24"/>
          <w:szCs w:val="24"/>
        </w:rPr>
      </w:r>
      <w:r>
        <w:rPr>
          <w:rFonts w:ascii="Times New Roman" w:hAnsi="Times New Roman"/>
          <w:sz w:val="24"/>
          <w:szCs w:val="24"/>
        </w:rPr>
      </w:r>
    </w:p>
    <w:p>
      <w:pPr>
        <w:ind w:hanging="20"/>
        <w:keepLines/>
        <w:keepNext/>
        <w:spacing w:after="0" w:line="240" w:lineRule="auto"/>
        <w:rPr>
          <w:rFonts w:ascii="Times New Roman" w:hAnsi="Times New Roman"/>
          <w:b/>
          <w:bCs/>
          <w:sz w:val="24"/>
          <w:szCs w:val="24"/>
        </w:rPr>
        <w:outlineLvl w:val="2"/>
      </w:pPr>
      <w:r/>
      <w:bookmarkStart w:id="0" w:name="bookmark3"/>
      <w:r>
        <w:rPr>
          <w:rFonts w:ascii="Times New Roman" w:hAnsi="Times New Roman"/>
          <w:b/>
          <w:bCs/>
          <w:sz w:val="24"/>
          <w:szCs w:val="24"/>
        </w:rPr>
      </w:r>
      <w:r>
        <w:rPr>
          <w:rFonts w:ascii="Times New Roman" w:hAnsi="Times New Roman"/>
          <w:b/>
          <w:bCs/>
          <w:sz w:val="24"/>
          <w:szCs w:val="24"/>
        </w:rPr>
      </w:r>
    </w:p>
    <w:p>
      <w:pPr>
        <w:ind w:hanging="20"/>
        <w:keepLines/>
        <w:keepNext/>
        <w:spacing w:after="0" w:line="240" w:lineRule="auto"/>
        <w:rPr>
          <w:rFonts w:ascii="Times New Roman" w:hAnsi="Times New Roman"/>
          <w:b/>
          <w:bCs/>
          <w:sz w:val="24"/>
          <w:szCs w:val="24"/>
        </w:rPr>
        <w:outlineLvl w:val="2"/>
      </w:pPr>
      <w:r>
        <w:rPr>
          <w:rFonts w:ascii="Times New Roman" w:hAnsi="Times New Roman"/>
          <w:b/>
          <w:bCs/>
          <w:sz w:val="24"/>
          <w:szCs w:val="24"/>
        </w:rPr>
        <w:t xml:space="preserve">ПОСТАНОВЛЯЮ:</w:t>
      </w:r>
      <w:bookmarkEnd w:id="0"/>
      <w:r>
        <w:rPr>
          <w:rFonts w:ascii="Times New Roman" w:hAnsi="Times New Roman"/>
          <w:b/>
          <w:bCs/>
          <w:sz w:val="24"/>
          <w:szCs w:val="24"/>
        </w:rPr>
      </w:r>
      <w:r>
        <w:rPr>
          <w:rFonts w:ascii="Times New Roman" w:hAnsi="Times New Roman"/>
          <w:b/>
          <w:bCs/>
          <w:sz w:val="24"/>
          <w:szCs w:val="24"/>
        </w:rPr>
      </w:r>
    </w:p>
    <w:p>
      <w:pPr>
        <w:ind w:firstLine="720"/>
        <w:keepLines/>
        <w:keepNext/>
        <w:spacing w:after="0" w:line="240" w:lineRule="auto"/>
        <w:rPr>
          <w:rFonts w:ascii="Times New Roman" w:hAnsi="Times New Roman"/>
          <w:b/>
          <w:bCs/>
          <w:sz w:val="24"/>
          <w:szCs w:val="24"/>
        </w:rPr>
        <w:outlineLvl w:val="2"/>
      </w:pPr>
      <w:r>
        <w:rPr>
          <w:rFonts w:ascii="Times New Roman" w:hAnsi="Times New Roman"/>
          <w:b/>
          <w:bCs/>
          <w:sz w:val="24"/>
          <w:szCs w:val="24"/>
        </w:rPr>
      </w:r>
      <w:r>
        <w:rPr>
          <w:rFonts w:ascii="Times New Roman" w:hAnsi="Times New Roman"/>
          <w:b/>
          <w:bCs/>
          <w:sz w:val="24"/>
          <w:szCs w:val="24"/>
        </w:rPr>
      </w:r>
      <w:r>
        <w:rPr>
          <w:rFonts w:ascii="Times New Roman" w:hAnsi="Times New Roman"/>
          <w:b/>
          <w:bCs/>
          <w:sz w:val="24"/>
          <w:szCs w:val="24"/>
        </w:rPr>
      </w:r>
    </w:p>
    <w:p>
      <w:pPr>
        <w:pStyle w:val="927"/>
        <w:numPr>
          <w:ilvl w:val="0"/>
          <w:numId w:val="19"/>
        </w:numPr>
        <w:ind w:left="0" w:right="0" w:firstLine="709"/>
        <w:jc w:val="both"/>
        <w:spacing w:after="0" w:line="240" w:lineRule="auto"/>
        <w:tabs>
          <w:tab w:val="left" w:pos="0" w:leader="none"/>
        </w:tabs>
        <w:rPr>
          <w:rFonts w:ascii="Times New Roman" w:hAnsi="Times New Roman"/>
          <w:sz w:val="24"/>
          <w:szCs w:val="24"/>
        </w:rPr>
      </w:pPr>
      <w:r>
        <w:rPr>
          <w:rFonts w:ascii="Times New Roman" w:hAnsi="Times New Roman"/>
          <w:sz w:val="24"/>
          <w:szCs w:val="24"/>
        </w:rPr>
        <w:t xml:space="preserve">Создать комиссию по проверке пунктов временного размещения</w:t>
      </w:r>
      <w:r>
        <w:rPr>
          <w:rFonts w:ascii="Times New Roman" w:hAnsi="Times New Roman"/>
          <w:sz w:val="24"/>
          <w:szCs w:val="24"/>
        </w:rPr>
        <w:t xml:space="preserve"> и питания</w:t>
      </w:r>
      <w:r>
        <w:rPr>
          <w:rFonts w:ascii="Times New Roman" w:hAnsi="Times New Roman"/>
          <w:sz w:val="24"/>
          <w:szCs w:val="24"/>
        </w:rPr>
        <w:t xml:space="preserve"> населения, пострадавшего при чрезвычайных ситуациях </w:t>
      </w:r>
      <w:r>
        <w:rPr>
          <w:rFonts w:ascii="Times New Roman" w:hAnsi="Times New Roman" w:eastAsia="Times New Roman"/>
          <w:sz w:val="24"/>
          <w:szCs w:val="24"/>
          <w:lang w:eastAsia="ru-RU"/>
        </w:rPr>
        <w:t xml:space="preserve">природного и техногенного характера (далее – ПВР</w:t>
      </w:r>
      <w:r>
        <w:rPr>
          <w:rFonts w:ascii="Times New Roman" w:hAnsi="Times New Roman" w:eastAsia="Times New Roman"/>
          <w:sz w:val="24"/>
          <w:szCs w:val="24"/>
          <w:lang w:eastAsia="ru-RU"/>
        </w:rPr>
        <w:t xml:space="preserve">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к</w:t>
      </w:r>
      <w:r>
        <w:rPr>
          <w:rFonts w:ascii="Times New Roman" w:hAnsi="Times New Roman" w:eastAsia="Times New Roman"/>
          <w:sz w:val="24"/>
          <w:szCs w:val="24"/>
          <w:lang w:eastAsia="ru-RU"/>
        </w:rPr>
        <w:t xml:space="preserve">омиссия), </w:t>
      </w:r>
      <w:r>
        <w:rPr>
          <w:rFonts w:ascii="Times New Roman" w:hAnsi="Times New Roman"/>
          <w:sz w:val="24"/>
          <w:szCs w:val="24"/>
        </w:rPr>
        <w:t xml:space="preserve">расположенных на территории Печенгского муниципального округа</w:t>
      </w:r>
      <w:r>
        <w:rPr>
          <w:rFonts w:ascii="Times New Roman" w:hAnsi="Times New Roman" w:eastAsia="Times New Roman"/>
          <w:sz w:val="24"/>
          <w:szCs w:val="24"/>
          <w:lang w:eastAsia="ru-RU"/>
        </w:rPr>
        <w:t xml:space="preserve">.</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927"/>
        <w:numPr>
          <w:ilvl w:val="0"/>
          <w:numId w:val="19"/>
        </w:numPr>
        <w:ind w:left="0" w:right="0" w:firstLine="709"/>
        <w:jc w:val="both"/>
        <w:spacing w:after="0" w:line="240" w:lineRule="auto"/>
        <w:tabs>
          <w:tab w:val="left" w:pos="0" w:leader="none"/>
        </w:tabs>
        <w:rPr>
          <w:rFonts w:ascii="Times New Roman" w:hAnsi="Times New Roman"/>
          <w:sz w:val="24"/>
          <w:szCs w:val="24"/>
        </w:rPr>
      </w:pPr>
      <w:r>
        <w:rPr>
          <w:rFonts w:ascii="Times New Roman" w:hAnsi="Times New Roman"/>
          <w:sz w:val="24"/>
          <w:szCs w:val="24"/>
        </w:rPr>
        <w:t xml:space="preserve">Утвердить:</w:t>
      </w:r>
      <w:r>
        <w:rPr>
          <w:rFonts w:ascii="Times New Roman" w:hAnsi="Times New Roman"/>
          <w:sz w:val="24"/>
          <w:szCs w:val="24"/>
        </w:rPr>
      </w:r>
      <w:r>
        <w:rPr>
          <w:rFonts w:ascii="Times New Roman" w:hAnsi="Times New Roman"/>
          <w:sz w:val="24"/>
          <w:szCs w:val="24"/>
        </w:rPr>
      </w:r>
    </w:p>
    <w:p>
      <w:pPr>
        <w:pStyle w:val="927"/>
        <w:numPr>
          <w:ilvl w:val="0"/>
          <w:numId w:val="20"/>
        </w:numPr>
        <w:ind w:left="0" w:right="0" w:firstLine="709"/>
        <w:jc w:val="both"/>
        <w:spacing w:after="0" w:line="240" w:lineRule="auto"/>
        <w:rPr>
          <w:rFonts w:ascii="Times New Roman" w:hAnsi="Times New Roman" w:eastAsia="Times New Roman"/>
          <w:bCs/>
          <w:sz w:val="24"/>
          <w:szCs w:val="24"/>
          <w:lang w:eastAsia="ru-RU"/>
        </w:rPr>
      </w:pPr>
      <w:r>
        <w:rPr>
          <w:rFonts w:ascii="Times New Roman" w:hAnsi="Times New Roman"/>
          <w:sz w:val="24"/>
          <w:szCs w:val="24"/>
        </w:rPr>
        <w:t xml:space="preserve">Состав комиссии </w:t>
      </w:r>
      <w:r>
        <w:rPr>
          <w:rFonts w:ascii="Times New Roman" w:hAnsi="Times New Roman" w:eastAsia="Times New Roman"/>
          <w:sz w:val="24"/>
          <w:szCs w:val="24"/>
          <w:lang w:eastAsia="ru-RU"/>
        </w:rPr>
        <w:t xml:space="preserve">по проверке </w:t>
      </w:r>
      <w:r>
        <w:rPr>
          <w:rFonts w:ascii="Times New Roman" w:hAnsi="Times New Roman" w:eastAsia="Times New Roman"/>
          <w:sz w:val="24"/>
          <w:szCs w:val="24"/>
          <w:lang w:eastAsia="ru-RU"/>
        </w:rPr>
        <w:t xml:space="preserve">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расположенных на территории Печенгского муниципального округа, </w:t>
      </w:r>
      <w:r>
        <w:rPr>
          <w:rFonts w:ascii="Times New Roman" w:hAnsi="Times New Roman"/>
          <w:sz w:val="24"/>
          <w:szCs w:val="24"/>
        </w:rPr>
        <w:t xml:space="preserve">согласно приложению № 1;</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21"/>
        </w:numPr>
        <w:ind w:left="0" w:right="0" w:firstLine="709"/>
        <w:jc w:val="both"/>
        <w:spacing w:after="0" w:line="240" w:lineRule="auto"/>
        <w:rPr>
          <w:rFonts w:ascii="Times New Roman" w:hAnsi="Times New Roman" w:eastAsia="Times New Roman"/>
          <w:bCs/>
          <w:sz w:val="24"/>
          <w:szCs w:val="24"/>
          <w:lang w:eastAsia="ru-RU"/>
        </w:rPr>
      </w:pPr>
      <w:r>
        <w:rPr>
          <w:rFonts w:ascii="Times New Roman" w:hAnsi="Times New Roman" w:eastAsia="Times New Roman"/>
          <w:sz w:val="24"/>
          <w:szCs w:val="24"/>
          <w:lang w:eastAsia="ru-RU"/>
        </w:rPr>
        <w:t xml:space="preserve">Форму акта проверки </w:t>
      </w:r>
      <w:r>
        <w:rPr>
          <w:rFonts w:ascii="Times New Roman" w:hAnsi="Times New Roman" w:eastAsia="Times New Roman"/>
          <w:sz w:val="24"/>
          <w:szCs w:val="24"/>
          <w:lang w:eastAsia="ru-RU"/>
        </w:rPr>
        <w:t xml:space="preserve">ПВР и </w:t>
      </w:r>
      <w:r>
        <w:rPr>
          <w:rFonts w:ascii="Times New Roman" w:hAnsi="Times New Roman" w:eastAsia="Times New Roman"/>
          <w:sz w:val="24"/>
          <w:szCs w:val="24"/>
          <w:lang w:eastAsia="ru-RU"/>
        </w:rPr>
        <w:t xml:space="preserve">П</w:t>
      </w:r>
      <w:r>
        <w:rPr>
          <w:rFonts w:ascii="Times New Roman" w:hAnsi="Times New Roman" w:eastAsia="Times New Roman"/>
          <w:bCs/>
          <w:sz w:val="24"/>
          <w:szCs w:val="24"/>
          <w:lang w:eastAsia="ru-RU"/>
        </w:rPr>
        <w:t xml:space="preserve">, расположенных на территории Печенгского муниципального округа, </w:t>
      </w:r>
      <w:r>
        <w:rPr>
          <w:rFonts w:ascii="Times New Roman" w:hAnsi="Times New Roman" w:eastAsia="Times New Roman"/>
          <w:sz w:val="24"/>
          <w:szCs w:val="24"/>
          <w:lang w:eastAsia="ru-RU"/>
        </w:rPr>
        <w:t xml:space="preserve">согласно приложению № 2.</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22"/>
        </w:numPr>
        <w:ind w:left="0" w:right="0" w:firstLine="709"/>
        <w:jc w:val="both"/>
        <w:spacing w:after="0" w:line="240" w:lineRule="auto"/>
        <w:tabs>
          <w:tab w:val="left" w:pos="0"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Перечень документов, подлежащие проверке на </w:t>
      </w:r>
      <w:r>
        <w:rPr>
          <w:rFonts w:ascii="Times New Roman" w:hAnsi="Times New Roman" w:eastAsia="Times New Roman"/>
          <w:sz w:val="24"/>
          <w:szCs w:val="24"/>
          <w:lang w:eastAsia="ru-RU"/>
        </w:rPr>
        <w:t xml:space="preserve">ПВР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расположенных на территории Печенгского муниципального округа, согласно приложению № 3.</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3"/>
        </w:numPr>
        <w:ind w:left="0" w:right="0" w:firstLine="709"/>
        <w:jc w:val="both"/>
        <w:spacing w:after="0" w:line="240" w:lineRule="auto"/>
        <w:tabs>
          <w:tab w:val="left" w:pos="0" w:leader="none"/>
        </w:tabs>
        <w:rPr>
          <w:rFonts w:ascii="Times New Roman" w:hAnsi="Times New Roman"/>
          <w:sz w:val="24"/>
          <w:szCs w:val="24"/>
        </w:rPr>
      </w:pPr>
      <w:r>
        <w:rPr>
          <w:rFonts w:ascii="Times New Roman" w:hAnsi="Times New Roman" w:eastAsia="Times New Roman"/>
          <w:sz w:val="24"/>
          <w:szCs w:val="24"/>
          <w:lang w:eastAsia="ru-RU"/>
        </w:rPr>
        <w:t xml:space="preserve">Определить срок работы комиссии с 1</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 по 1</w:t>
      </w:r>
      <w:r>
        <w:rPr>
          <w:rFonts w:ascii="Times New Roman" w:hAnsi="Times New Roman" w:eastAsia="Times New Roman"/>
          <w:sz w:val="24"/>
          <w:szCs w:val="24"/>
          <w:lang w:eastAsia="ru-RU"/>
        </w:rPr>
        <w:t xml:space="preserve">8</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w:t>
      </w:r>
      <w:r>
        <w:rPr>
          <w:rFonts w:ascii="Times New Roman" w:hAnsi="Times New Roman"/>
          <w:sz w:val="24"/>
          <w:szCs w:val="24"/>
        </w:rPr>
      </w:r>
      <w:r>
        <w:rPr>
          <w:rFonts w:ascii="Times New Roman" w:hAnsi="Times New Roman"/>
          <w:sz w:val="24"/>
          <w:szCs w:val="24"/>
        </w:rPr>
      </w:r>
    </w:p>
    <w:p>
      <w:pPr>
        <w:pStyle w:val="927"/>
        <w:numPr>
          <w:ilvl w:val="0"/>
          <w:numId w:val="24"/>
        </w:numPr>
        <w:ind w:left="0" w:right="0" w:firstLine="709"/>
        <w:jc w:val="both"/>
        <w:spacing w:after="0" w:line="240" w:lineRule="auto"/>
        <w:tabs>
          <w:tab w:val="left" w:pos="0" w:leader="none"/>
        </w:tabs>
        <w:rPr>
          <w:rFonts w:ascii="Times New Roman" w:hAnsi="Times New Roman"/>
          <w:sz w:val="24"/>
          <w:szCs w:val="24"/>
        </w:rPr>
      </w:pPr>
      <w:r>
        <w:rPr>
          <w:rFonts w:ascii="Times New Roman" w:hAnsi="Times New Roman" w:eastAsia="Times New Roman"/>
          <w:sz w:val="24"/>
          <w:szCs w:val="24"/>
          <w:lang w:eastAsia="ru-RU"/>
        </w:rPr>
        <w:t xml:space="preserve">Отделу культуры, спорта и молодежной политики администрации Печенгского муниципального округа (Большакова О.В.):</w:t>
      </w:r>
      <w:r>
        <w:rPr>
          <w:rFonts w:ascii="Times New Roman" w:hAnsi="Times New Roman"/>
          <w:sz w:val="24"/>
          <w:szCs w:val="24"/>
        </w:rPr>
      </w:r>
      <w:r>
        <w:rPr>
          <w:rFonts w:ascii="Times New Roman" w:hAnsi="Times New Roman"/>
          <w:sz w:val="24"/>
          <w:szCs w:val="24"/>
        </w:rPr>
      </w:r>
    </w:p>
    <w:p>
      <w:pPr>
        <w:pStyle w:val="927"/>
        <w:numPr>
          <w:ilvl w:val="0"/>
          <w:numId w:val="25"/>
        </w:numPr>
        <w:ind w:left="0" w:right="0" w:firstLine="709"/>
        <w:jc w:val="both"/>
        <w:spacing w:after="0" w:line="240" w:lineRule="auto"/>
        <w:tabs>
          <w:tab w:val="left" w:pos="0" w:leader="none"/>
          <w:tab w:val="left" w:pos="720" w:leader="none"/>
          <w:tab w:val="left" w:pos="1276"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срок до 0</w:t>
      </w:r>
      <w:r>
        <w:rPr>
          <w:rFonts w:ascii="Times New Roman" w:hAnsi="Times New Roman" w:eastAsia="Times New Roman"/>
          <w:sz w:val="24"/>
          <w:szCs w:val="24"/>
          <w:lang w:eastAsia="ru-RU"/>
        </w:rPr>
        <w:t xml:space="preserve">7</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 довести настоящее постановление под подпись до руководителя подведомственного учреждения МБУ «КДЦ «Платформа».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6"/>
        </w:numPr>
        <w:ind w:left="0" w:right="0" w:firstLine="709"/>
        <w:jc w:val="both"/>
        <w:spacing w:after="0" w:line="240" w:lineRule="auto"/>
        <w:tabs>
          <w:tab w:val="left" w:pos="0" w:leader="none"/>
          <w:tab w:val="left" w:pos="851" w:leader="none"/>
          <w:tab w:val="left" w:pos="1134"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Отделу образования администрации Печенгского муниципального округа (Никитина И.В.):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7"/>
        </w:numPr>
        <w:ind w:left="0" w:right="0" w:firstLine="709"/>
        <w:jc w:val="both"/>
        <w:spacing w:after="0" w:line="240" w:lineRule="auto"/>
        <w:tabs>
          <w:tab w:val="left" w:pos="0" w:leader="none"/>
          <w:tab w:val="left" w:pos="851" w:leader="none"/>
          <w:tab w:val="left" w:pos="993" w:leader="none"/>
          <w:tab w:val="left" w:pos="1134"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срок до 0</w:t>
      </w:r>
      <w:r>
        <w:rPr>
          <w:rFonts w:ascii="Times New Roman" w:hAnsi="Times New Roman" w:eastAsia="Times New Roman"/>
          <w:sz w:val="24"/>
          <w:szCs w:val="24"/>
          <w:lang w:eastAsia="ru-RU"/>
        </w:rPr>
        <w:t xml:space="preserve">7</w:t>
      </w:r>
      <w:r>
        <w:rPr>
          <w:rFonts w:ascii="Times New Roman" w:hAnsi="Times New Roman" w:eastAsia="Times New Roman"/>
          <w:sz w:val="24"/>
          <w:szCs w:val="24"/>
          <w:lang w:eastAsia="ru-RU"/>
        </w:rPr>
        <w:t xml:space="preserve">.0</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.202</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 довести настоящее постановление под подпись до руководителей подведомственных учреждений МБОУ СОШ № 5, МБОУ СОШ № 7, МБОУ ООШ № 22.</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8"/>
        </w:numPr>
        <w:ind w:left="0" w:right="0" w:firstLine="709"/>
        <w:jc w:val="both"/>
        <w:spacing w:after="0" w:line="240" w:lineRule="auto"/>
        <w:tabs>
          <w:tab w:val="left" w:pos="0" w:leader="none"/>
          <w:tab w:val="left" w:pos="567" w:leader="none"/>
          <w:tab w:val="left" w:pos="851"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Отделу ГО, ЧС и ПБ администрации Печенгского муниципального округа (Соболев А.В.):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29"/>
        </w:numPr>
        <w:ind w:left="0" w:right="0" w:firstLine="709"/>
        <w:jc w:val="both"/>
        <w:spacing w:after="0" w:line="240" w:lineRule="auto"/>
        <w:tabs>
          <w:tab w:val="left" w:pos="0" w:leader="none"/>
          <w:tab w:val="left" w:pos="567" w:leader="none"/>
          <w:tab w:val="left" w:pos="851"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срок до 1</w:t>
      </w:r>
      <w:r>
        <w:rPr>
          <w:rFonts w:ascii="Times New Roman" w:hAnsi="Times New Roman" w:eastAsia="Times New Roman"/>
          <w:sz w:val="24"/>
          <w:szCs w:val="24"/>
          <w:lang w:eastAsia="ru-RU"/>
        </w:rPr>
        <w:t xml:space="preserve">4</w:t>
      </w:r>
      <w:r>
        <w:rPr>
          <w:rFonts w:ascii="Times New Roman" w:hAnsi="Times New Roman" w:eastAsia="Times New Roman"/>
          <w:sz w:val="24"/>
          <w:szCs w:val="24"/>
          <w:lang w:eastAsia="ru-RU"/>
        </w:rPr>
        <w:t xml:space="preserve">.04.202</w:t>
      </w:r>
      <w:r>
        <w:rPr>
          <w:rFonts w:ascii="Times New Roman" w:hAnsi="Times New Roman" w:eastAsia="Times New Roman"/>
          <w:sz w:val="24"/>
          <w:szCs w:val="24"/>
          <w:lang w:eastAsia="ru-RU"/>
        </w:rPr>
        <w:t xml:space="preserve">5</w:t>
      </w:r>
      <w:r>
        <w:rPr>
          <w:rFonts w:ascii="Times New Roman" w:hAnsi="Times New Roman" w:eastAsia="Times New Roman"/>
          <w:sz w:val="24"/>
          <w:szCs w:val="24"/>
          <w:lang w:eastAsia="ru-RU"/>
        </w:rPr>
        <w:t xml:space="preserve"> согласовать дату и время проведения проверок ПВР с членами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0"/>
        </w:numPr>
        <w:ind w:left="0" w:right="0" w:firstLine="709"/>
        <w:jc w:val="both"/>
        <w:spacing w:after="0" w:line="240" w:lineRule="auto"/>
        <w:tabs>
          <w:tab w:val="left" w:pos="0" w:leader="none"/>
          <w:tab w:val="left" w:pos="993" w:leader="none"/>
        </w:tabs>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 xml:space="preserve">Настоящее постановление вступает в силу после его подписания.</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31"/>
        </w:numPr>
        <w:ind w:left="0" w:right="0" w:firstLine="709"/>
        <w:jc w:val="both"/>
        <w:spacing w:after="0" w:line="240" w:lineRule="auto"/>
        <w:tabs>
          <w:tab w:val="left" w:pos="0" w:leader="none"/>
        </w:tabs>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 xml:space="preserve">Настоящее постановление разместить на официальном сайте Печенгского муниципального округа </w:t>
      </w:r>
      <w:hyperlink r:id="rId11" w:tooltip="http://pechenga.gov-murman.ru/" w:history="1">
        <w:r>
          <w:rPr>
            <w:rStyle w:val="917"/>
            <w:rFonts w:ascii="Times New Roman" w:hAnsi="Times New Roman" w:eastAsia="Times New Roman"/>
            <w:bCs/>
            <w:color w:val="auto"/>
            <w:sz w:val="24"/>
            <w:szCs w:val="24"/>
            <w:lang w:val="en-US" w:eastAsia="ru-RU"/>
          </w:rPr>
          <w:t xml:space="preserve">http</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pechenga</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gov</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murman</w:t>
        </w:r>
        <w:r>
          <w:rPr>
            <w:rStyle w:val="917"/>
            <w:rFonts w:ascii="Times New Roman" w:hAnsi="Times New Roman" w:eastAsia="Times New Roman"/>
            <w:bCs/>
            <w:color w:val="auto"/>
            <w:sz w:val="24"/>
            <w:szCs w:val="24"/>
            <w:lang w:eastAsia="ru-RU"/>
          </w:rPr>
          <w:t xml:space="preserve">.</w:t>
        </w:r>
        <w:r>
          <w:rPr>
            <w:rStyle w:val="917"/>
            <w:rFonts w:ascii="Times New Roman" w:hAnsi="Times New Roman" w:eastAsia="Times New Roman"/>
            <w:bCs/>
            <w:color w:val="auto"/>
            <w:sz w:val="24"/>
            <w:szCs w:val="24"/>
            <w:lang w:val="en-US" w:eastAsia="ru-RU"/>
          </w:rPr>
          <w:t xml:space="preserve">ru</w:t>
        </w:r>
        <w:r>
          <w:rPr>
            <w:rStyle w:val="917"/>
            <w:rFonts w:ascii="Times New Roman" w:hAnsi="Times New Roman" w:eastAsia="Times New Roman"/>
            <w:bCs/>
            <w:color w:val="auto"/>
            <w:sz w:val="24"/>
            <w:szCs w:val="24"/>
            <w:lang w:eastAsia="ru-RU"/>
          </w:rPr>
          <w:t xml:space="preserve">/</w:t>
        </w:r>
      </w:hyperlink>
      <w:r>
        <w:rPr>
          <w:rFonts w:ascii="Times New Roman" w:hAnsi="Times New Roman" w:eastAsia="Times New Roman"/>
          <w:bCs/>
          <w:sz w:val="24"/>
          <w:szCs w:val="24"/>
          <w:lang w:eastAsia="ru-RU"/>
        </w:rPr>
        <w:t xml:space="preserve">.</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pStyle w:val="927"/>
        <w:numPr>
          <w:ilvl w:val="0"/>
          <w:numId w:val="32"/>
        </w:numPr>
        <w:ind w:left="0" w:right="0" w:firstLine="709"/>
        <w:jc w:val="both"/>
        <w:spacing w:after="0" w:line="240" w:lineRule="auto"/>
        <w:tabs>
          <w:tab w:val="left" w:pos="0" w:leader="none"/>
          <w:tab w:val="left" w:pos="993" w:leader="none"/>
        </w:tabs>
        <w:rPr>
          <w:rFonts w:ascii="Times New Roman" w:hAnsi="Times New Roman" w:eastAsia="Times New Roman"/>
          <w:bCs/>
          <w:sz w:val="24"/>
          <w:szCs w:val="24"/>
          <w:lang w:val="en-US" w:eastAsia="ru-RU"/>
        </w:rPr>
      </w:pPr>
      <w:r>
        <w:rPr>
          <w:rFonts w:ascii="Times New Roman" w:hAnsi="Times New Roman" w:eastAsia="Times New Roman"/>
          <w:sz w:val="24"/>
          <w:szCs w:val="24"/>
          <w:lang w:eastAsia="ru-RU"/>
        </w:rPr>
        <w:t xml:space="preserve">Контроль за</w:t>
      </w:r>
      <w:r>
        <w:rPr>
          <w:rFonts w:ascii="Times New Roman" w:hAnsi="Times New Roman" w:eastAsia="Times New Roman"/>
          <w:sz w:val="24"/>
          <w:szCs w:val="24"/>
          <w:lang w:eastAsia="ru-RU"/>
        </w:rPr>
        <w:t xml:space="preserve"> исполнением наст</w:t>
      </w:r>
      <w:r>
        <w:rPr>
          <w:rFonts w:ascii="Times New Roman" w:hAnsi="Times New Roman" w:eastAsia="Times New Roman"/>
          <w:sz w:val="24"/>
          <w:szCs w:val="24"/>
          <w:lang w:eastAsia="ru-RU"/>
        </w:rPr>
        <w:t xml:space="preserve">оящего постановления оставляю за собой.</w:t>
      </w:r>
      <w:r>
        <w:rPr>
          <w:rFonts w:ascii="Times New Roman" w:hAnsi="Times New Roman" w:eastAsia="Times New Roman"/>
          <w:bCs/>
          <w:sz w:val="24"/>
          <w:szCs w:val="24"/>
          <w:lang w:val="en-US" w:eastAsia="ru-RU"/>
        </w:rPr>
      </w:r>
      <w:r>
        <w:rPr>
          <w:rFonts w:ascii="Times New Roman" w:hAnsi="Times New Roman" w:eastAsia="Times New Roman"/>
          <w:bCs/>
          <w:sz w:val="24"/>
          <w:szCs w:val="24"/>
          <w:lang w:val="en-US" w:eastAsia="ru-RU"/>
        </w:rPr>
      </w:r>
    </w:p>
    <w:p>
      <w:pPr>
        <w:jc w:val="both"/>
        <w:spacing w:after="0" w:line="240" w:lineRule="auto"/>
        <w:tabs>
          <w:tab w:val="left" w:pos="1258"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20"/>
        <w:jc w:val="both"/>
        <w:spacing w:after="0" w:line="240" w:lineRule="auto"/>
        <w:tabs>
          <w:tab w:val="left" w:pos="1258" w:leader="none"/>
        </w:tabs>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Глава Печенгского муниципального округа </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t xml:space="preserve"> А.В. Кузнецов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val="en-US" w:eastAsia="ru-RU"/>
        </w:rPr>
      </w:pP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r>
        <w:rPr>
          <w:rFonts w:ascii="Times New Roman" w:hAnsi="Times New Roman" w:eastAsia="Times New Roman"/>
          <w:sz w:val="16"/>
          <w:szCs w:val="16"/>
          <w:lang w:val="en-US"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16"/>
          <w:szCs w:val="16"/>
          <w:lang w:eastAsia="ru-RU"/>
        </w:rPr>
      </w:pPr>
      <w:r>
        <w:rPr>
          <w:rFonts w:ascii="Times New Roman" w:hAnsi="Times New Roman" w:eastAsia="Times New Roman"/>
          <w:sz w:val="16"/>
          <w:szCs w:val="16"/>
          <w:lang w:eastAsia="ru-RU"/>
        </w:rPr>
      </w:r>
      <w:r>
        <w:rPr>
          <w:rFonts w:ascii="Times New Roman" w:hAnsi="Times New Roman" w:eastAsia="Times New Roman"/>
          <w:sz w:val="16"/>
          <w:szCs w:val="16"/>
          <w:lang w:eastAsia="ru-RU"/>
        </w:rPr>
      </w:r>
      <w:r>
        <w:rPr>
          <w:rFonts w:ascii="Times New Roman" w:hAnsi="Times New Roman" w:eastAsia="Times New Roman"/>
          <w:sz w:val="16"/>
          <w:szCs w:val="16"/>
          <w:lang w:eastAsia="ru-RU"/>
        </w:rPr>
      </w:r>
    </w:p>
    <w:p>
      <w:pPr>
        <w:spacing w:after="0" w:line="240" w:lineRule="auto"/>
        <w:rPr>
          <w:rFonts w:ascii="Times New Roman" w:hAnsi="Times New Roman" w:eastAsia="Times New Roman"/>
          <w:sz w:val="20"/>
          <w:szCs w:val="20"/>
          <w:highlight w:val="none"/>
          <w:lang w:eastAsia="ru-RU"/>
        </w:rPr>
      </w:pPr>
      <w:r>
        <w:rPr>
          <w:rFonts w:ascii="Times New Roman" w:hAnsi="Times New Roman" w:eastAsia="Times New Roman"/>
          <w:sz w:val="20"/>
          <w:szCs w:val="20"/>
          <w:lang w:eastAsia="ru-RU"/>
        </w:rPr>
        <w:t xml:space="preserve">Соболев А.В.,. 50007</w:t>
      </w:r>
      <w:r>
        <w:rPr>
          <w:rFonts w:ascii="Times New Roman" w:hAnsi="Times New Roman" w:eastAsia="Times New Roman"/>
          <w:sz w:val="20"/>
          <w:szCs w:val="20"/>
          <w:highlight w:val="none"/>
          <w:lang w:eastAsia="ru-RU"/>
        </w:rPr>
      </w:r>
      <w:r>
        <w:rPr>
          <w:rFonts w:ascii="Times New Roman" w:hAnsi="Times New Roman" w:eastAsia="Times New Roman"/>
          <w:sz w:val="20"/>
          <w:szCs w:val="20"/>
          <w:highlight w:val="none"/>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Приложение № 1</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 постановлению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val="en-US" w:eastAsia="ru-RU"/>
        </w:rPr>
      </w:pP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26.03.2025 № </w:t>
      </w:r>
      <w:r>
        <w:rPr>
          <w:rFonts w:ascii="Times New Roman" w:hAnsi="Times New Roman" w:eastAsia="Times New Roman"/>
          <w:sz w:val="24"/>
          <w:szCs w:val="24"/>
          <w:lang w:val="ru-RU"/>
        </w:rPr>
        <w:t xml:space="preserve">468</w:t>
      </w:r>
      <w:r>
        <w:rPr>
          <w:rFonts w:ascii="Times New Roman" w:hAnsi="Times New Roman" w:eastAsia="Times New Roman"/>
          <w:sz w:val="24"/>
          <w:szCs w:val="24"/>
          <w:lang w:val="en-US" w:eastAsia="ru-RU"/>
        </w:rPr>
      </w:r>
      <w:r>
        <w:rPr>
          <w:rFonts w:ascii="Times New Roman" w:hAnsi="Times New Roman" w:eastAsia="Times New Roman"/>
          <w:sz w:val="24"/>
          <w:szCs w:val="24"/>
          <w:lang w:val="en-US"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СОСТАВ</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240" w:lineRule="auto"/>
        <w:rPr>
          <w:rFonts w:ascii="Times New Roman" w:hAnsi="Times New Roman" w:eastAsia="Times New Roman"/>
          <w:bCs/>
          <w:sz w:val="24"/>
          <w:szCs w:val="24"/>
          <w:lang w:eastAsia="ru-RU"/>
        </w:rPr>
      </w:pPr>
      <w:r/>
      <w:bookmarkStart w:id="1" w:name="Par33"/>
      <w:r/>
      <w:bookmarkEnd w:id="1"/>
      <w:r>
        <w:rPr>
          <w:rFonts w:ascii="Times New Roman" w:hAnsi="Times New Roman"/>
          <w:sz w:val="24"/>
          <w:szCs w:val="24"/>
        </w:rPr>
        <w:t xml:space="preserve">комиссии</w:t>
      </w:r>
      <w:r>
        <w:rPr>
          <w:rFonts w:ascii="Times New Roman" w:hAnsi="Times New Roman" w:eastAsia="Times New Roman"/>
          <w:sz w:val="20"/>
          <w:szCs w:val="20"/>
          <w:lang w:eastAsia="ru-RU"/>
        </w:rPr>
        <w:t xml:space="preserve"> </w:t>
      </w:r>
      <w:r>
        <w:rPr>
          <w:rFonts w:ascii="Times New Roman" w:hAnsi="Times New Roman" w:eastAsia="Times New Roman"/>
          <w:sz w:val="24"/>
          <w:szCs w:val="24"/>
          <w:lang w:eastAsia="ru-RU"/>
        </w:rPr>
        <w:t xml:space="preserve">по проверке пунктов временного размещения</w:t>
      </w:r>
      <w:r>
        <w:rPr>
          <w:rFonts w:ascii="Times New Roman" w:hAnsi="Times New Roman" w:eastAsia="Times New Roman"/>
          <w:sz w:val="24"/>
          <w:szCs w:val="24"/>
          <w:lang w:eastAsia="ru-RU"/>
        </w:rPr>
        <w:t xml:space="preserve"> и питания</w:t>
      </w:r>
      <w:r>
        <w:rPr>
          <w:rFonts w:ascii="Times New Roman" w:hAnsi="Times New Roman" w:eastAsia="Times New Roman"/>
          <w:sz w:val="24"/>
          <w:szCs w:val="24"/>
          <w:lang w:eastAsia="ru-RU"/>
        </w:rPr>
        <w:t xml:space="preserve">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jc w:val="center"/>
        <w:spacing w:after="0" w:line="240" w:lineRule="auto"/>
        <w:widowControl w:val="off"/>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spacing w:after="0" w:line="240" w:lineRule="auto"/>
        <w:widowControl w:val="off"/>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0" w:type="auto"/>
        <w:tblLook w:val="04A0" w:firstRow="1" w:lastRow="0" w:firstColumn="1" w:lastColumn="0" w:noHBand="0" w:noVBand="1"/>
      </w:tblPr>
      <w:tblGrid>
        <w:gridCol w:w="2774"/>
        <w:gridCol w:w="436"/>
        <w:gridCol w:w="6361"/>
      </w:tblGrid>
      <w:tr>
        <w:tblPrEx/>
        <w:trPr/>
        <w:tc>
          <w:tcPr>
            <w:shd w:val="clear" w:color="auto" w:fill="auto"/>
            <w:tcW w:w="2789"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Кузнецов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Андрей </w:t>
            </w:r>
            <w:r>
              <w:rPr>
                <w:rFonts w:ascii="Times New Roman" w:hAnsi="Times New Roman" w:eastAsia="Times New Roman"/>
                <w:sz w:val="24"/>
                <w:szCs w:val="24"/>
                <w:lang w:eastAsia="ru-RU"/>
              </w:rPr>
              <w:t xml:space="preserve">Валентинович</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shd w:val="clear" w:color="auto" w:fill="auto"/>
            <w:tcW w:w="438"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shd w:val="clear" w:color="auto" w:fill="auto"/>
            <w:tcW w:w="6425"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Глав</w:t>
            </w:r>
            <w:r>
              <w:rPr>
                <w:rFonts w:ascii="Times New Roman" w:hAnsi="Times New Roman" w:eastAsia="Times New Roman"/>
                <w:sz w:val="24"/>
                <w:szCs w:val="24"/>
                <w:lang w:eastAsia="ru-RU"/>
              </w:rPr>
              <w:t xml:space="preserve">а</w:t>
            </w:r>
            <w:r>
              <w:rPr>
                <w:rFonts w:ascii="Times New Roman" w:hAnsi="Times New Roman" w:eastAsia="Times New Roman"/>
                <w:sz w:val="24"/>
                <w:szCs w:val="24"/>
                <w:lang w:eastAsia="ru-RU"/>
              </w:rPr>
              <w:t xml:space="preserve"> Печенгского муниципального округа, председатель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shd w:val="clear" w:color="auto" w:fill="auto"/>
            <w:tcW w:w="2789"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Соболев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Андрей Владимирович</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shd w:val="clear" w:color="auto" w:fill="auto"/>
            <w:tcW w:w="438" w:type="dxa"/>
            <w:textDirection w:val="lrTb"/>
            <w:noWrap w:val="false"/>
          </w:tcPr>
          <w:p>
            <w:pPr>
              <w:jc w:val="both"/>
              <w:spacing w:after="0" w:line="240" w:lineRule="auto"/>
              <w:rPr>
                <w:rFonts w:ascii="Times New Roman" w:hAnsi="Times New Roman" w:eastAsia="Times New Roman"/>
                <w:strike w:val="0"/>
                <w:sz w:val="24"/>
                <w:szCs w:val="24"/>
              </w:rPr>
            </w:pPr>
            <w:r>
              <w:rPr>
                <w:rFonts w:ascii="Times New Roman" w:hAnsi="Times New Roman" w:eastAsia="Times New Roman"/>
                <w:strike w:val="0"/>
                <w:sz w:val="24"/>
                <w:szCs w:val="24"/>
                <w:lang w:eastAsia="ru-RU"/>
              </w:rPr>
              <w:t xml:space="preserve">-</w:t>
            </w:r>
            <w:r>
              <w:rPr>
                <w:rFonts w:ascii="Times New Roman" w:hAnsi="Times New Roman" w:eastAsia="Times New Roman"/>
                <w:strike w:val="0"/>
                <w:sz w:val="24"/>
                <w:szCs w:val="24"/>
              </w:rPr>
            </w:r>
            <w:r>
              <w:rPr>
                <w:rFonts w:ascii="Times New Roman" w:hAnsi="Times New Roman" w:eastAsia="Times New Roman"/>
                <w:strike w:val="0"/>
                <w:sz w:val="24"/>
                <w:szCs w:val="24"/>
              </w:rPr>
            </w:r>
          </w:p>
        </w:tc>
        <w:tc>
          <w:tcPr>
            <w:shd w:val="clear" w:color="auto" w:fill="auto"/>
            <w:tcW w:w="6425"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начальник отдела ГО, ЧС и ПБ администрации Печенгского муниципального округа, заместитель председателя Комиссии;</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r>
    </w:tbl>
    <w:p>
      <w:pP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0" w:type="auto"/>
        <w:tblLook w:val="04A0" w:firstRow="1" w:lastRow="0" w:firstColumn="1" w:lastColumn="0" w:noHBand="0" w:noVBand="1"/>
      </w:tblPr>
      <w:tblGrid>
        <w:gridCol w:w="2772"/>
        <w:gridCol w:w="436"/>
        <w:gridCol w:w="6363"/>
      </w:tblGrid>
      <w:tr>
        <w:tblPrEx/>
        <w:trPr/>
        <w:tc>
          <w:tcPr>
            <w:shd w:val="clear" w:color="auto" w:fill="auto"/>
            <w:tcW w:w="2789" w:type="dxa"/>
            <w:textDirection w:val="lrTb"/>
            <w:noWrap w:val="false"/>
          </w:tcPr>
          <w:p>
            <w:pPr>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Тарасов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Александр Геннадьевич</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c>
          <w:tcPr>
            <w:shd w:val="clear" w:color="auto" w:fill="auto"/>
            <w:tcW w:w="438" w:type="dxa"/>
            <w:textDirection w:val="lrTb"/>
            <w:noWrap w:val="false"/>
          </w:tcPr>
          <w:p>
            <w:pPr>
              <w:jc w:val="both"/>
              <w:spacing w:after="0" w:line="240" w:lineRule="auto"/>
              <w:rPr>
                <w:rFonts w:ascii="Times New Roman" w:hAnsi="Times New Roman" w:eastAsia="Times New Roman"/>
                <w:strike w:val="0"/>
                <w:sz w:val="24"/>
                <w:szCs w:val="24"/>
              </w:rPr>
            </w:pPr>
            <w:r>
              <w:rPr>
                <w:rFonts w:ascii="Times New Roman" w:hAnsi="Times New Roman" w:eastAsia="Times New Roman"/>
                <w:strike w:val="0"/>
                <w:sz w:val="24"/>
                <w:szCs w:val="24"/>
                <w:lang w:eastAsia="ru-RU"/>
              </w:rPr>
              <w:t xml:space="preserve">-</w:t>
            </w:r>
            <w:r>
              <w:rPr>
                <w:rFonts w:ascii="Times New Roman" w:hAnsi="Times New Roman" w:eastAsia="Times New Roman"/>
                <w:strike w:val="0"/>
                <w:sz w:val="24"/>
                <w:szCs w:val="24"/>
              </w:rPr>
            </w:r>
            <w:r>
              <w:rPr>
                <w:rFonts w:ascii="Times New Roman" w:hAnsi="Times New Roman" w:eastAsia="Times New Roman"/>
                <w:strike w:val="0"/>
                <w:sz w:val="24"/>
                <w:szCs w:val="24"/>
              </w:rPr>
            </w:r>
          </w:p>
        </w:tc>
        <w:tc>
          <w:tcPr>
            <w:shd w:val="clear" w:color="auto" w:fill="auto"/>
            <w:tcW w:w="6425" w:type="dxa"/>
            <w:textDirection w:val="lrTb"/>
            <w:noWrap w:val="false"/>
          </w:tcPr>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z w:val="24"/>
                <w:szCs w:val="24"/>
                <w:lang w:eastAsia="ru-RU"/>
              </w:rPr>
              <w:t xml:space="preserve">ведущий специалист отдела ГО, ЧС и ПБ администрации Печенгского муниципального округа, секретарь Комиссии;</w:t>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p>
            <w:pPr>
              <w:jc w:val="both"/>
              <w:spacing w:after="0" w:line="240" w:lineRule="auto"/>
              <w:rPr>
                <w:rFonts w:ascii="Times New Roman" w:hAnsi="Times New Roman" w:eastAsia="Times New Roman"/>
                <w:strike/>
                <w:sz w:val="24"/>
                <w:szCs w:val="24"/>
                <w:lang w:eastAsia="ru-RU"/>
              </w:rPr>
            </w:pP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r>
              <w:rPr>
                <w:rFonts w:ascii="Times New Roman" w:hAnsi="Times New Roman" w:eastAsia="Times New Roman"/>
                <w:strike/>
                <w:sz w:val="24"/>
                <w:szCs w:val="24"/>
                <w:lang w:eastAsia="ru-RU"/>
              </w:rPr>
            </w:r>
          </w:p>
        </w:tc>
      </w:tr>
    </w:tbl>
    <w:p>
      <w:pP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Члены комиссии: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5000" w:type="pct"/>
        <w:tblLayout w:type="fixed"/>
        <w:tblLook w:val="01E0" w:firstRow="1" w:lastRow="1" w:firstColumn="1" w:lastColumn="1" w:noHBand="0" w:noVBand="0"/>
      </w:tblPr>
      <w:tblGrid>
        <w:gridCol w:w="2801"/>
        <w:gridCol w:w="425"/>
        <w:gridCol w:w="6345"/>
      </w:tblGrid>
      <w:tr>
        <w:tblPrEx/>
        <w:trPr/>
        <w:tc>
          <w:tcPr>
            <w:tcW w:w="2801"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Большакова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Ольга Витальевна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42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634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начальник отдела культуры, спорта и молодежной политики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tc>
          <w:tcPr>
            <w:gridSpan w:val="3"/>
            <w:tcW w:w="9571"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9638" w:type="dxa"/>
              <w:tblInd w:w="-142" w:type="dxa"/>
              <w:tblLayout w:type="fixed"/>
              <w:tblLook w:val="01E0" w:firstRow="1" w:lastRow="1" w:firstColumn="1" w:lastColumn="1" w:noHBand="0" w:noVBand="0"/>
            </w:tblPr>
            <w:tblGrid>
              <w:gridCol w:w="2835"/>
              <w:gridCol w:w="425"/>
              <w:gridCol w:w="6238"/>
              <w:gridCol w:w="140"/>
            </w:tblGrid>
            <w:tr>
              <w:tblPrEx/>
              <w:trPr/>
              <w:tc>
                <w:tcPr>
                  <w:tcW w:w="2835" w:type="dxa"/>
                  <w:textDirection w:val="lrTb"/>
                  <w:noWrap w:val="false"/>
                </w:tcPr>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Никитина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Ирина Васильевна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42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6378"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начальник отдела образования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gridAfter w:val="1"/>
              </w:trPr>
              <w:tc>
                <w:tcPr>
                  <w:tcW w:w="2835" w:type="dxa"/>
                  <w:textDirection w:val="lrTb"/>
                  <w:noWrap w:val="false"/>
                </w:tcPr>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42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6238"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gridAfter w:val="1"/>
              </w:trPr>
              <w:tc>
                <w:tcPr>
                  <w:tcW w:w="2835" w:type="dxa"/>
                  <w:textDirection w:val="lrTb"/>
                  <w:noWrap w:val="false"/>
                </w:tcPr>
                <w:p>
                  <w:pPr>
                    <w:ind w:left="-108"/>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42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6238"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bl>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bl>
            <w:tblPr>
              <w:tblW w:w="9638" w:type="dxa"/>
              <w:tblInd w:w="-142" w:type="dxa"/>
              <w:tblLayout w:type="fixed"/>
              <w:tblLook w:val="01E0" w:firstRow="1" w:lastRow="1" w:firstColumn="1" w:lastColumn="1" w:noHBand="0" w:noVBand="0"/>
            </w:tblPr>
            <w:tblGrid>
              <w:gridCol w:w="2835"/>
              <w:gridCol w:w="433"/>
              <w:gridCol w:w="28"/>
              <w:gridCol w:w="6311"/>
              <w:gridCol w:w="31"/>
            </w:tblGrid>
            <w:tr>
              <w:tblPrEx/>
              <w:trPr/>
              <w:tc>
                <w:tcPr>
                  <w:tcW w:w="2835" w:type="dxa"/>
                  <w:textDirection w:val="lrTb"/>
                  <w:noWrap w:val="false"/>
                </w:tcPr>
                <w:p>
                  <w:pPr>
                    <w:ind w:left="-72"/>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Будахина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72"/>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Елена Александровна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433"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3"/>
                  <w:tcW w:w="6370"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 ГАПОУ МО «Печенгский политехнический техникум» (по согласованию);</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r>
              <w:tblPrEx/>
              <w:trPr>
                <w:gridAfter w:val="1"/>
              </w:trPr>
              <w:tc>
                <w:tcPr>
                  <w:tcW w:w="2835"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Элизбарян</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Агарон</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 xml:space="preserve">Аветикович</w:t>
                  </w: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gridSpan w:val="2"/>
                  <w:tcW w:w="462"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c>
                <w:tcPr>
                  <w:tcW w:w="6311" w:type="dxa"/>
                  <w:textDirection w:val="lrTb"/>
                  <w:noWrap w:val="false"/>
                </w:tcPr>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 ООО «АРМ».</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bl>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tc>
      </w:tr>
    </w:tbl>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Приложение № 2</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 постановлению администрации Печенгского муниципального округа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26.03.2025 №</w:t>
      </w:r>
      <w:r>
        <w:rPr>
          <w:rFonts w:ascii="Times New Roman" w:hAnsi="Times New Roman" w:eastAsia="Times New Roman"/>
          <w:sz w:val="24"/>
          <w:szCs w:val="24"/>
          <w:lang w:eastAsia="ru-RU"/>
        </w:rPr>
        <w:t xml:space="preserve"> 468</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812" w:right="-31"/>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20"/>
        <w:jc w:val="center"/>
        <w:spacing w:after="0" w:line="240" w:lineRule="auto"/>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jc w:val="center"/>
        <w:spacing w:after="0" w:line="240" w:lineRule="auto"/>
        <w:rPr>
          <w:rFonts w:ascii="Times New Roman" w:hAnsi="Times New Roman" w:eastAsia="Times New Roman"/>
          <w:bCs/>
          <w:sz w:val="24"/>
          <w:szCs w:val="24"/>
          <w:lang w:eastAsia="ru-RU"/>
        </w:rPr>
      </w:pPr>
      <w:r>
        <w:rPr>
          <w:rFonts w:ascii="Times New Roman" w:hAnsi="Times New Roman" w:eastAsia="Times New Roman"/>
          <w:b/>
          <w:sz w:val="24"/>
          <w:szCs w:val="24"/>
        </w:rPr>
        <w:t xml:space="preserve">ФОРМА </w:t>
      </w:r>
      <w:r>
        <w:rPr>
          <w:rFonts w:ascii="Times New Roman" w:hAnsi="Times New Roman" w:eastAsia="Times New Roman"/>
          <w:bCs/>
          <w:sz w:val="24"/>
          <w:szCs w:val="24"/>
          <w:lang w:eastAsia="ru-RU"/>
        </w:rPr>
      </w:r>
      <w:r>
        <w:rPr>
          <w:rFonts w:ascii="Times New Roman" w:hAnsi="Times New Roman" w:eastAsia="Times New Roman"/>
          <w:bCs/>
          <w:sz w:val="24"/>
          <w:szCs w:val="24"/>
          <w:lang w:eastAsia="ru-RU"/>
        </w:rPr>
      </w:r>
    </w:p>
    <w:p>
      <w:pPr>
        <w:ind w:right="850" w:firstLine="567"/>
        <w:jc w:val="right"/>
        <w:spacing w:after="0" w:line="240" w:lineRule="auto"/>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tbl>
      <w:tblPr>
        <w:tblW w:w="0" w:type="auto"/>
        <w:tblInd w:w="5070" w:type="dxa"/>
        <w:tblLook w:val="04A0" w:firstRow="1" w:lastRow="0" w:firstColumn="1" w:lastColumn="0" w:noHBand="0" w:noVBand="1"/>
      </w:tblPr>
      <w:tblGrid>
        <w:gridCol w:w="4501"/>
      </w:tblGrid>
      <w:tr>
        <w:tblPrEx/>
        <w:trPr>
          <w:trHeight w:val="1736"/>
        </w:trPr>
        <w:tc>
          <w:tcPr>
            <w:tcW w:w="4785" w:type="dxa"/>
            <w:textDirection w:val="lrTb"/>
            <w:noWrap w:val="false"/>
          </w:tcPr>
          <w:p>
            <w:pPr>
              <w:jc w:val="center"/>
              <w:spacing w:after="0" w:line="240" w:lineRule="auto"/>
              <w:widowControl w:val="off"/>
              <w:rPr>
                <w:rFonts w:ascii="Times New Roman" w:hAnsi="Times New Roman" w:eastAsia="Times New Roman"/>
                <w:b/>
                <w:sz w:val="24"/>
                <w:szCs w:val="24"/>
              </w:rPr>
            </w:pPr>
            <w:r>
              <w:rPr>
                <w:rFonts w:ascii="Times New Roman" w:hAnsi="Times New Roman" w:eastAsia="Times New Roman"/>
                <w:b/>
                <w:sz w:val="24"/>
                <w:szCs w:val="24"/>
              </w:rPr>
              <w:t xml:space="preserve">Утверждаю</w:t>
            </w:r>
            <w:r>
              <w:rPr>
                <w:rFonts w:ascii="Times New Roman" w:hAnsi="Times New Roman" w:eastAsia="Times New Roman"/>
                <w:b/>
                <w:sz w:val="24"/>
                <w:szCs w:val="24"/>
              </w:rPr>
            </w:r>
            <w:r>
              <w:rPr>
                <w:rFonts w:ascii="Times New Roman" w:hAnsi="Times New Roman" w:eastAsia="Times New Roman"/>
                <w:b/>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Глава Печенгского</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муниципального округа</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567"/>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widowControl w:val="off"/>
              <w:rPr>
                <w:rFonts w:ascii="Times New Roman" w:hAnsi="Times New Roman" w:eastAsia="Times New Roman"/>
                <w:sz w:val="24"/>
                <w:szCs w:val="24"/>
                <w:u w:val="single"/>
              </w:rPr>
            </w:pPr>
            <w:r>
              <w:rPr>
                <w:rFonts w:ascii="Times New Roman" w:hAnsi="Times New Roman" w:eastAsia="Times New Roman"/>
                <w:sz w:val="24"/>
                <w:szCs w:val="24"/>
              </w:rPr>
              <w:t xml:space="preserve">_______________________А.В. Кузнецов</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spacing w:after="0" w:line="240" w:lineRule="auto"/>
              <w:widowControl w:val="off"/>
              <w:rPr>
                <w:rFonts w:ascii="Times New Roman" w:hAnsi="Times New Roman" w:eastAsia="Times New Roman"/>
                <w:sz w:val="24"/>
                <w:szCs w:val="24"/>
              </w:rPr>
            </w:pPr>
            <w:r>
              <w:rPr>
                <w:rFonts w:ascii="Times New Roman" w:hAnsi="Times New Roman" w:eastAsia="Times New Roman"/>
                <w:sz w:val="18"/>
                <w:szCs w:val="18"/>
              </w:rPr>
              <w:t xml:space="preserve">        М.П.</w:t>
            </w:r>
            <w:r>
              <w:rPr>
                <w:rFonts w:ascii="Times New Roman" w:hAnsi="Times New Roman" w:eastAsia="Times New Roman"/>
                <w:sz w:val="24"/>
                <w:szCs w:val="24"/>
              </w:rPr>
              <w:t xml:space="preserve">   </w:t>
            </w:r>
            <w:r>
              <w:rPr>
                <w:rFonts w:ascii="Times New Roman" w:hAnsi="Times New Roman" w:eastAsia="Times New Roman"/>
                <w:sz w:val="24"/>
                <w:szCs w:val="24"/>
              </w:rPr>
            </w:r>
            <w:r>
              <w:rPr>
                <w:rFonts w:ascii="Times New Roman" w:hAnsi="Times New Roman" w:eastAsia="Times New Roman"/>
                <w:sz w:val="24"/>
                <w:szCs w:val="24"/>
              </w:rPr>
            </w:r>
          </w:p>
          <w:p>
            <w:pPr>
              <w:ind w:firstLine="567"/>
              <w:jc w:val="center"/>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                                                                                  « _______»  _________________ 202</w:t>
            </w:r>
            <w:r>
              <w:rPr>
                <w:rFonts w:ascii="Times New Roman" w:hAnsi="Times New Roman" w:eastAsia="Times New Roman"/>
                <w:sz w:val="24"/>
                <w:szCs w:val="24"/>
              </w:rPr>
              <w:t xml:space="preserve">5</w:t>
            </w:r>
            <w:r>
              <w:rPr>
                <w:rFonts w:ascii="Times New Roman" w:hAnsi="Times New Roman" w:eastAsia="Times New Roman"/>
                <w:sz w:val="24"/>
                <w:szCs w:val="24"/>
              </w:rPr>
              <w:t xml:space="preserve"> г.</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widowControl w:val="off"/>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tc>
      </w:tr>
    </w:tbl>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b/>
          <w:sz w:val="24"/>
          <w:szCs w:val="24"/>
        </w:rPr>
      </w:pPr>
      <w:r>
        <w:rPr>
          <w:rFonts w:ascii="Times New Roman" w:hAnsi="Times New Roman" w:eastAsia="Times New Roman"/>
          <w:b/>
          <w:sz w:val="24"/>
          <w:szCs w:val="24"/>
        </w:rPr>
        <w:t xml:space="preserve">АКТ</w:t>
      </w:r>
      <w:r>
        <w:rPr>
          <w:rFonts w:ascii="Times New Roman" w:hAnsi="Times New Roman" w:eastAsia="Times New Roman"/>
          <w:b/>
          <w:sz w:val="24"/>
          <w:szCs w:val="24"/>
        </w:rPr>
      </w:r>
      <w:r>
        <w:rPr>
          <w:rFonts w:ascii="Times New Roman" w:hAnsi="Times New Roman" w:eastAsia="Times New Roman"/>
          <w:b/>
          <w:sz w:val="24"/>
          <w:szCs w:val="24"/>
        </w:rPr>
      </w:r>
    </w:p>
    <w:p>
      <w:pPr>
        <w:jc w:val="center"/>
        <w:spacing w:after="0" w:line="240" w:lineRule="auto"/>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проверки пункта временного размещения </w:t>
      </w:r>
      <w:r>
        <w:rPr>
          <w:rFonts w:ascii="Times New Roman" w:hAnsi="Times New Roman" w:eastAsia="Times New Roman"/>
          <w:b/>
          <w:bCs/>
          <w:sz w:val="24"/>
          <w:szCs w:val="24"/>
          <w:lang w:eastAsia="ru-RU"/>
        </w:rPr>
        <w:t xml:space="preserve">и питания </w:t>
      </w:r>
      <w:r>
        <w:rPr>
          <w:rFonts w:ascii="Times New Roman" w:hAnsi="Times New Roman" w:eastAsia="Times New Roman"/>
          <w:b/>
          <w:bCs/>
          <w:sz w:val="24"/>
          <w:szCs w:val="24"/>
          <w:lang w:eastAsia="ru-RU"/>
        </w:rPr>
        <w:t xml:space="preserve">населения, </w:t>
      </w:r>
      <w:r>
        <w:rPr>
          <w:rFonts w:ascii="Times New Roman" w:hAnsi="Times New Roman" w:eastAsia="Times New Roman"/>
          <w:b/>
          <w:bCs/>
          <w:sz w:val="24"/>
          <w:szCs w:val="24"/>
          <w:lang w:eastAsia="ru-RU"/>
        </w:rPr>
        <w:br/>
        <w:t xml:space="preserve">пострадавшего при чрезвычайных ситуациях</w:t>
      </w:r>
      <w:r>
        <w:rPr>
          <w:rFonts w:ascii="Times New Roman" w:hAnsi="Times New Roman" w:eastAsia="Times New Roman"/>
          <w:sz w:val="24"/>
          <w:szCs w:val="24"/>
          <w:lang w:eastAsia="ru-RU"/>
        </w:rPr>
        <w:t xml:space="preserve"> </w:t>
      </w:r>
      <w:r>
        <w:rPr>
          <w:rFonts w:ascii="Times New Roman" w:hAnsi="Times New Roman" w:eastAsia="Times New Roman"/>
          <w:b/>
          <w:sz w:val="24"/>
          <w:szCs w:val="24"/>
          <w:lang w:eastAsia="ru-RU"/>
        </w:rPr>
        <w:t xml:space="preserve">природного и техногенного характера</w:t>
      </w:r>
      <w:r>
        <w:rPr>
          <w:rFonts w:ascii="Times New Roman" w:hAnsi="Times New Roman" w:eastAsia="Times New Roman"/>
          <w:b/>
          <w:bCs/>
          <w:sz w:val="24"/>
          <w:szCs w:val="24"/>
          <w:lang w:eastAsia="ru-RU"/>
        </w:rPr>
        <w:t xml:space="preserve">, расположенного на территории Печенгского муниципального округа</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center"/>
        <w:spacing w:after="0" w:line="360" w:lineRule="auto"/>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 </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jc w:val="both"/>
        <w:spacing w:after="0" w:line="240" w:lineRule="auto"/>
        <w:shd w:val="clear" w:color="auto" w:fill="ffffff"/>
        <w:rPr>
          <w:rFonts w:ascii="Times New Roman" w:hAnsi="Times New Roman"/>
          <w:sz w:val="24"/>
          <w:szCs w:val="24"/>
        </w:rPr>
      </w:pPr>
      <w:r>
        <w:rPr>
          <w:rFonts w:ascii="Times New Roman" w:hAnsi="Times New Roman" w:eastAsia="Times New Roman"/>
          <w:sz w:val="24"/>
          <w:szCs w:val="24"/>
        </w:rPr>
        <w:tab/>
      </w:r>
      <w:r>
        <w:rPr>
          <w:rFonts w:ascii="Times New Roman" w:hAnsi="Times New Roman" w:eastAsia="Times New Roman"/>
          <w:sz w:val="24"/>
          <w:szCs w:val="24"/>
        </w:rPr>
        <w:t xml:space="preserve">В соответствии с Федеральным законом </w:t>
      </w:r>
      <w:r>
        <w:rPr>
          <w:rFonts w:ascii="Times New Roman" w:hAnsi="Times New Roman"/>
          <w:sz w:val="24"/>
          <w:szCs w:val="24"/>
        </w:rPr>
        <w:t xml:space="preserve">от 06.10.2003 № 131-ФЗ «Об общих принципах организации местного самоуправления в Российской Федерации», постановлением администрации Печенгского муниципального округа от _____ _______________ 202___</w:t>
      </w:r>
      <w:r>
        <w:rPr>
          <w:rFonts w:ascii="Times New Roman" w:hAnsi="Times New Roman" w:eastAsia="Times New Roman"/>
          <w:bCs/>
          <w:sz w:val="24"/>
          <w:szCs w:val="24"/>
          <w:lang w:eastAsia="ru-RU"/>
        </w:rPr>
        <w:t xml:space="preserve"> «О создании комиссии по проверке пунктов временного размещения</w:t>
      </w:r>
      <w:r>
        <w:rPr>
          <w:rFonts w:ascii="Times New Roman" w:hAnsi="Times New Roman" w:eastAsia="Times New Roman"/>
          <w:bCs/>
          <w:sz w:val="24"/>
          <w:szCs w:val="24"/>
          <w:lang w:eastAsia="ru-RU"/>
        </w:rPr>
        <w:t xml:space="preserve"> и питания</w:t>
      </w:r>
      <w:r>
        <w:rPr>
          <w:rFonts w:ascii="Times New Roman" w:hAnsi="Times New Roman" w:eastAsia="Times New Roman"/>
          <w:bCs/>
          <w:sz w:val="24"/>
          <w:szCs w:val="24"/>
          <w:lang w:eastAsia="ru-RU"/>
        </w:rPr>
        <w:t xml:space="preserve">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r>
        <w:rPr>
          <w:rFonts w:ascii="Times New Roman" w:hAnsi="Times New Roman" w:eastAsia="Times New Roman"/>
          <w:b/>
          <w:bCs/>
          <w:sz w:val="24"/>
          <w:szCs w:val="24"/>
          <w:lang w:eastAsia="ru-RU"/>
        </w:rPr>
        <w:t xml:space="preserve">»</w:t>
      </w:r>
      <w:r>
        <w:rPr>
          <w:rFonts w:ascii="Times New Roman" w:hAnsi="Times New Roman"/>
          <w:sz w:val="24"/>
          <w:szCs w:val="24"/>
        </w:rPr>
        <w:t xml:space="preserve">, комиссией в составе:</w:t>
      </w:r>
      <w:r>
        <w:rPr>
          <w:rFonts w:ascii="Times New Roman" w:hAnsi="Times New Roman"/>
          <w:sz w:val="24"/>
          <w:szCs w:val="24"/>
        </w:rPr>
      </w:r>
      <w:r>
        <w:rPr>
          <w:rFonts w:ascii="Times New Roman" w:hAnsi="Times New Roman"/>
          <w:sz w:val="24"/>
          <w:szCs w:val="24"/>
        </w:rPr>
      </w:r>
    </w:p>
    <w:p>
      <w:pPr>
        <w:jc w:val="both"/>
        <w:spacing w:after="0" w:line="240" w:lineRule="auto"/>
        <w:shd w:val="clear" w:color="auto" w:fill="ffff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Председателя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jc w:val="cente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Заместителя председателя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jc w:val="cente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Секретаря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jc w:val="both"/>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 </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tabs>
          <w:tab w:val="left" w:pos="7655" w:leader="none"/>
        </w:tabs>
        <w:rPr>
          <w:rFonts w:ascii="Arial" w:hAnsi="Arial" w:eastAsia="Times New Roman" w:cs="Arial"/>
          <w:sz w:val="24"/>
          <w:szCs w:val="28"/>
        </w:rPr>
      </w:pPr>
      <w:r>
        <w:rPr>
          <w:rFonts w:ascii="Times New Roman" w:hAnsi="Times New Roman" w:eastAsia="Times New Roman"/>
          <w:sz w:val="16"/>
          <w:szCs w:val="16"/>
        </w:rPr>
        <w:t xml:space="preserve">(должность, фамилия, имя, отчество полностью)</w:t>
      </w:r>
      <w:r>
        <w:rPr>
          <w:rFonts w:ascii="Arial" w:hAnsi="Arial" w:eastAsia="Times New Roman" w:cs="Arial"/>
          <w:sz w:val="24"/>
          <w:szCs w:val="28"/>
        </w:rPr>
      </w:r>
      <w:r>
        <w:rPr>
          <w:rFonts w:ascii="Arial" w:hAnsi="Arial" w:eastAsia="Times New Roman" w:cs="Arial"/>
          <w:sz w:val="24"/>
          <w:szCs w:val="28"/>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t xml:space="preserve">Членов комиссии:</w:t>
      </w:r>
      <w:r>
        <w:rPr>
          <w:rFonts w:ascii="Times New Roman" w:hAnsi="Times New Roman" w:eastAsia="Times New Roman"/>
          <w:b/>
          <w:sz w:val="24"/>
          <w:szCs w:val="24"/>
        </w:rPr>
      </w:r>
      <w:r>
        <w:rPr>
          <w:rFonts w:ascii="Times New Roman" w:hAnsi="Times New Roman" w:eastAsia="Times New Roman"/>
          <w:b/>
          <w:sz w:val="24"/>
          <w:szCs w:val="24"/>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t xml:space="preserve">____________________________________________________________________________________________________________________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(должность, фамилия, имя, отчество полностью)</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sz w:val="24"/>
          <w:szCs w:val="24"/>
        </w:rPr>
        <w:t xml:space="preserve">проведена проверка готовности </w:t>
      </w:r>
      <w:r>
        <w:rPr>
          <w:rFonts w:ascii="Times New Roman" w:hAnsi="Times New Roman"/>
          <w:sz w:val="24"/>
          <w:szCs w:val="24"/>
        </w:rPr>
        <w:t xml:space="preserve">ПВР и </w:t>
      </w:r>
      <w:r>
        <w:rPr>
          <w:rFonts w:ascii="Times New Roman" w:hAnsi="Times New Roman"/>
          <w:sz w:val="24"/>
          <w:szCs w:val="24"/>
        </w:rPr>
        <w:t xml:space="preserve">П</w:t>
      </w:r>
      <w:r>
        <w:rPr>
          <w:rFonts w:ascii="Times New Roman" w:hAnsi="Times New Roman" w:eastAsia="Times New Roman"/>
          <w:sz w:val="24"/>
          <w:szCs w:val="24"/>
        </w:rPr>
        <w:t xml:space="preserve"> населения, пострадавшего при чрез</w:t>
      </w:r>
      <w:r>
        <w:rPr>
          <w:rFonts w:ascii="Times New Roman" w:hAnsi="Times New Roman" w:eastAsia="Times New Roman"/>
          <w:sz w:val="24"/>
          <w:szCs w:val="24"/>
        </w:rPr>
        <w:t xml:space="preserve">вычайных ситуациях</w:t>
      </w:r>
      <w:r>
        <w:rPr>
          <w:rFonts w:ascii="Times New Roman" w:hAnsi="Times New Roman" w:eastAsia="Times New Roman"/>
          <w:sz w:val="24"/>
          <w:szCs w:val="24"/>
        </w:rPr>
        <w:t xml:space="preserve">, на базе </w:t>
      </w:r>
      <w:r>
        <w:rPr>
          <w:rFonts w:ascii="Times New Roman" w:hAnsi="Times New Roman" w:eastAsia="Times New Roman"/>
          <w:sz w:val="16"/>
          <w:szCs w:val="16"/>
        </w:rPr>
        <w:t xml:space="preserve">________________________________________________</w:t>
      </w:r>
      <w:r>
        <w:rPr>
          <w:rFonts w:ascii="Times New Roman" w:hAnsi="Times New Roman" w:eastAsia="Times New Roman"/>
          <w:sz w:val="16"/>
          <w:szCs w:val="16"/>
        </w:rPr>
        <w:t xml:space="preserve">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                                                                     (наименование учреждения)</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jc w:val="both"/>
        <w:spacing w:after="0" w:line="36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24"/>
          <w:szCs w:val="24"/>
        </w:rPr>
        <w:t xml:space="preserve"> к работе по предназначению, </w:t>
      </w:r>
      <w:r>
        <w:rPr>
          <w:rFonts w:ascii="Times New Roman" w:hAnsi="Times New Roman" w:eastAsia="Times New Roman"/>
          <w:sz w:val="24"/>
          <w:szCs w:val="24"/>
        </w:rPr>
        <w:t xml:space="preserve">расположенного</w:t>
      </w:r>
      <w:r>
        <w:rPr>
          <w:rFonts w:ascii="Times New Roman" w:hAnsi="Times New Roman" w:eastAsia="Times New Roman"/>
          <w:sz w:val="24"/>
          <w:szCs w:val="24"/>
        </w:rPr>
        <w:t xml:space="preserve"> по адресу: </w:t>
      </w:r>
      <w:r>
        <w:rPr>
          <w:rFonts w:ascii="Times New Roman" w:hAnsi="Times New Roman" w:eastAsia="Times New Roman"/>
          <w:sz w:val="16"/>
          <w:szCs w:val="16"/>
        </w:rPr>
        <w:t xml:space="preserve">__________________________________________</w:t>
      </w:r>
      <w:r>
        <w:rPr>
          <w:rFonts w:ascii="Times New Roman" w:hAnsi="Times New Roman" w:eastAsia="Times New Roman"/>
          <w:sz w:val="16"/>
          <w:szCs w:val="16"/>
        </w:rPr>
      </w:r>
      <w:r>
        <w:rPr>
          <w:rFonts w:ascii="Times New Roman" w:hAnsi="Times New Roman" w:eastAsia="Times New Roman"/>
          <w:sz w:val="16"/>
          <w:szCs w:val="16"/>
        </w:rPr>
      </w:r>
    </w:p>
    <w:p>
      <w:pPr>
        <w:ind w:firstLine="709"/>
        <w:jc w:val="center"/>
        <w:spacing w:after="0" w:line="240" w:lineRule="auto"/>
        <w:tabs>
          <w:tab w:val="left" w:pos="7655" w:leader="none"/>
        </w:tabs>
        <w:rPr>
          <w:rFonts w:ascii="Times New Roman" w:hAnsi="Times New Roman" w:eastAsia="Times New Roman"/>
          <w:sz w:val="24"/>
          <w:szCs w:val="24"/>
          <w:u w:val="single"/>
        </w:rPr>
      </w:pPr>
      <w:r>
        <w:rPr>
          <w:rFonts w:ascii="Times New Roman" w:hAnsi="Times New Roman" w:eastAsia="Times New Roman"/>
          <w:sz w:val="16"/>
          <w:szCs w:val="16"/>
        </w:rPr>
        <w:t xml:space="preserve">                                                                                                                                       (адрес нахождения объекта)</w:t>
      </w:r>
      <w:r>
        <w:rPr>
          <w:rFonts w:ascii="Times New Roman" w:hAnsi="Times New Roman" w:eastAsia="Times New Roman"/>
          <w:sz w:val="24"/>
          <w:szCs w:val="24"/>
          <w:u w:val="single"/>
        </w:rPr>
      </w:r>
      <w:r>
        <w:rPr>
          <w:rFonts w:ascii="Times New Roman" w:hAnsi="Times New Roman" w:eastAsia="Times New Roman"/>
          <w:sz w:val="24"/>
          <w:szCs w:val="24"/>
          <w:u w:val="single"/>
        </w:rPr>
      </w:r>
    </w:p>
    <w:p>
      <w:pPr>
        <w:jc w:val="both"/>
        <w:spacing w:after="0" w:line="36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24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В ходе проверки проверено наличие на ПВР</w:t>
      </w:r>
      <w:r>
        <w:rPr>
          <w:rFonts w:ascii="Times New Roman" w:hAnsi="Times New Roman" w:eastAsia="Times New Roman"/>
          <w:sz w:val="24"/>
          <w:szCs w:val="24"/>
        </w:rPr>
        <w:t xml:space="preserve">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документов и оборудования: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 Приказ (распоряжение) о создании_______________________________________.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2. Функциональные обязанности администрации ПВР</w:t>
      </w:r>
      <w:r>
        <w:rPr>
          <w:rFonts w:ascii="Times New Roman" w:hAnsi="Times New Roman" w:eastAsia="Times New Roman"/>
          <w:sz w:val="24"/>
          <w:szCs w:val="24"/>
        </w:rPr>
        <w:t xml:space="preserve">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3. Штатно-должностной список администрации ПВР </w:t>
      </w:r>
      <w:r>
        <w:rPr>
          <w:rFonts w:ascii="Times New Roman" w:hAnsi="Times New Roman" w:eastAsia="Times New Roman"/>
          <w:sz w:val="24"/>
          <w:szCs w:val="24"/>
        </w:rPr>
        <w:t xml:space="preserve">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4. Табель оснащения медицинского пункта ПВР </w:t>
      </w:r>
      <w:r>
        <w:rPr>
          <w:rFonts w:ascii="Times New Roman" w:hAnsi="Times New Roman" w:eastAsia="Times New Roman"/>
          <w:sz w:val="24"/>
          <w:szCs w:val="24"/>
        </w:rPr>
        <w:t xml:space="preserve">и</w:t>
      </w:r>
      <w:r>
        <w:rPr>
          <w:rFonts w:ascii="Times New Roman" w:hAnsi="Times New Roman" w:eastAsia="Times New Roman"/>
          <w:sz w:val="24"/>
          <w:szCs w:val="24"/>
        </w:rPr>
        <w:t xml:space="preserve"> П</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5. Календарный план действий администрации ПВР </w:t>
      </w:r>
      <w:r>
        <w:rPr>
          <w:rFonts w:ascii="Times New Roman" w:hAnsi="Times New Roman" w:eastAsia="Times New Roman"/>
          <w:sz w:val="24"/>
          <w:szCs w:val="24"/>
        </w:rPr>
        <w:t xml:space="preserve">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w:t>
      </w:r>
      <w:r>
        <w:rPr>
          <w:rFonts w:ascii="Times New Roman" w:hAnsi="Times New Roman" w:eastAsia="Times New Roman"/>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6. Схема оповещения и сбора администрации ПВР </w:t>
      </w:r>
      <w:r>
        <w:rPr>
          <w:rFonts w:ascii="Times New Roman" w:hAnsi="Times New Roman" w:eastAsia="Times New Roman"/>
          <w:sz w:val="24"/>
          <w:szCs w:val="24"/>
        </w:rPr>
        <w:t xml:space="preserve">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w:t>
      </w:r>
      <w:r>
        <w:rPr>
          <w:rFonts w:ascii="Times New Roman" w:hAnsi="Times New Roman" w:eastAsia="Times New Roman"/>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7. Схема связи и управления ПВР </w:t>
      </w:r>
      <w:r>
        <w:rPr>
          <w:rFonts w:ascii="Times New Roman" w:hAnsi="Times New Roman" w:eastAsia="Times New Roman"/>
          <w:sz w:val="24"/>
          <w:szCs w:val="24"/>
        </w:rPr>
        <w:t xml:space="preserve">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w:t>
      </w:r>
      <w:r>
        <w:rPr>
          <w:rFonts w:ascii="Times New Roman" w:hAnsi="Times New Roman" w:eastAsia="Times New Roman"/>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8. Журнал регистрации размещаемого в ПВР</w:t>
      </w:r>
      <w:r>
        <w:rPr>
          <w:rFonts w:ascii="Times New Roman" w:hAnsi="Times New Roman" w:eastAsia="Times New Roman"/>
          <w:sz w:val="24"/>
          <w:szCs w:val="24"/>
        </w:rPr>
        <w:t xml:space="preserve">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населения –</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9. Журнал полученных и отданных распоряжений, донесений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и докладов в ПВР </w:t>
      </w:r>
      <w:r>
        <w:rPr>
          <w:rFonts w:ascii="Times New Roman" w:hAnsi="Times New Roman" w:eastAsia="Times New Roman"/>
          <w:sz w:val="24"/>
          <w:szCs w:val="24"/>
        </w:rPr>
        <w:t xml:space="preserve">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w:t>
      </w:r>
      <w:r>
        <w:rPr>
          <w:rFonts w:ascii="Times New Roman" w:hAnsi="Times New Roman" w:eastAsia="Times New Roman"/>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10. Журнал отзывов и предложений размещенного в ПВР</w:t>
      </w:r>
      <w:r>
        <w:rPr>
          <w:rFonts w:ascii="Times New Roman" w:hAnsi="Times New Roman" w:eastAsia="Times New Roman"/>
          <w:sz w:val="24"/>
          <w:szCs w:val="24"/>
        </w:rPr>
        <w:t xml:space="preserve">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населения –</w:t>
      </w:r>
      <w:r>
        <w:rPr>
          <w:rFonts w:ascii="Times New Roman" w:hAnsi="Times New Roman" w:eastAsia="Times New Roman"/>
          <w:sz w:val="24"/>
          <w:szCs w:val="24"/>
        </w:rPr>
        <w:t xml:space="preserve"> </w:t>
      </w:r>
      <w:r>
        <w:rPr>
          <w:rFonts w:ascii="Times New Roman" w:hAnsi="Times New Roman" w:eastAsia="Times New Roman"/>
          <w:sz w:val="24"/>
          <w:szCs w:val="24"/>
        </w:rPr>
        <w:t xml:space="preserve">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11. Анкета качества условий пребывания – 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12. Указатели расположения элементов</w:t>
      </w:r>
      <w:r>
        <w:t xml:space="preserve"> </w:t>
      </w:r>
      <w:r>
        <w:rPr>
          <w:rFonts w:ascii="Times New Roman" w:hAnsi="Times New Roman" w:eastAsia="Times New Roman"/>
          <w:sz w:val="24"/>
          <w:szCs w:val="24"/>
        </w:rPr>
        <w:t xml:space="preserve">ПВР</w:t>
      </w:r>
      <w:r>
        <w:rPr>
          <w:rFonts w:ascii="Times New Roman" w:hAnsi="Times New Roman" w:eastAsia="Times New Roman"/>
          <w:sz w:val="24"/>
          <w:szCs w:val="24"/>
        </w:rPr>
        <w:t xml:space="preserve">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и передвижения населения -_____.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13. Перечень сигналов оповещения и порядок действия по ним – 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14. Электрические фонари – 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15. Электромегафоны – 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16. Инвентарь для уборки территорий и помещений – 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17. Наличие освещения всех помещений и прилегающих территорий – 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18. Журнал регистрации пострадавшего населения, обратившегося за медицинской помощью – ___________________________________________________________________.   </w:t>
      </w:r>
      <w:r>
        <w:rPr>
          <w:rFonts w:ascii="Times New Roman" w:hAnsi="Times New Roman" w:eastAsia="Times New Roman"/>
          <w:sz w:val="24"/>
          <w:szCs w:val="24"/>
        </w:rPr>
      </w:r>
      <w:r>
        <w:rPr>
          <w:rFonts w:ascii="Times New Roman" w:hAnsi="Times New Roman" w:eastAsia="Times New Roman"/>
          <w:sz w:val="24"/>
          <w:szCs w:val="24"/>
        </w:rPr>
      </w:r>
    </w:p>
    <w:p>
      <w:pPr>
        <w:ind w:firstLine="709"/>
        <w:spacing w:after="0" w:line="360" w:lineRule="auto"/>
        <w:tabs>
          <w:tab w:val="left" w:pos="7655" w:leader="none"/>
        </w:tabs>
        <w:rPr>
          <w:rFonts w:ascii="Times New Roman" w:hAnsi="Times New Roman" w:eastAsia="Times New Roman"/>
          <w:sz w:val="24"/>
          <w:szCs w:val="24"/>
        </w:rPr>
      </w:pPr>
      <w:r>
        <w:rPr>
          <w:rFonts w:ascii="Times New Roman" w:hAnsi="Times New Roman" w:eastAsia="Times New Roman"/>
          <w:sz w:val="24"/>
          <w:szCs w:val="24"/>
        </w:rPr>
        <w:t xml:space="preserve">19. Наличие отдельных помещений для развёртывания медицинского пункта, комнаты психологического обеспечения, пункта питания – 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lang w:eastAsia="ru-RU"/>
        </w:rPr>
        <w:t xml:space="preserve">20. Наличие договоров на медицинское обслуживание, обеспечение водой, продуктами питания и продовольственным сырьём, коммунально-бытовыми услугами, обеспечение охраны и безопасности </w:t>
      </w:r>
      <w:r>
        <w:rPr>
          <w:rFonts w:ascii="Times New Roman" w:hAnsi="Times New Roman" w:eastAsia="Times New Roman"/>
          <w:sz w:val="24"/>
          <w:szCs w:val="24"/>
        </w:rPr>
        <w:t xml:space="preserve">– 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jc w:val="both"/>
        <w:spacing w:after="0" w:line="36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rPr>
        <w:t xml:space="preserve">____________________________________________________</w:t>
      </w:r>
      <w:r>
        <w:rPr>
          <w:rFonts w:ascii="Times New Roman" w:hAnsi="Times New Roman" w:eastAsia="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360" w:lineRule="auto"/>
        <w:widowControl w:val="off"/>
        <w:rPr>
          <w:rFonts w:ascii="Times New Roman" w:hAnsi="Times New Roman" w:eastAsia="Times New Roman"/>
          <w:sz w:val="24"/>
          <w:szCs w:val="24"/>
        </w:rPr>
      </w:pPr>
      <w:r>
        <w:rPr>
          <w:rFonts w:ascii="Times New Roman" w:hAnsi="Times New Roman" w:eastAsia="Times New Roman"/>
          <w:sz w:val="24"/>
          <w:szCs w:val="24"/>
          <w:lang w:eastAsia="ru-RU"/>
        </w:rPr>
        <w:t xml:space="preserve">21. Наличие документов о прохождении обучения администрации ПВР</w:t>
      </w:r>
      <w:r>
        <w:rPr>
          <w:rFonts w:ascii="Times New Roman" w:hAnsi="Times New Roman" w:eastAsia="Times New Roman"/>
          <w:sz w:val="24"/>
          <w:szCs w:val="24"/>
          <w:lang w:eastAsia="ru-RU"/>
        </w:rPr>
        <w:t xml:space="preserve">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по действиям по приему, учету и размещению пострадавшего населения в ЧС (по программе подготовки эвакуационных органов гражданской обороны) </w:t>
      </w:r>
      <w:r>
        <w:rPr>
          <w:rFonts w:ascii="Times New Roman" w:hAnsi="Times New Roman" w:eastAsia="Times New Roman"/>
          <w:sz w:val="24"/>
          <w:szCs w:val="24"/>
        </w:rPr>
        <w:t xml:space="preserve">– 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36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22. Иные сведения </w:t>
      </w:r>
      <w:r>
        <w:rPr>
          <w:rFonts w:ascii="Times New Roman" w:hAnsi="Times New Roman" w:eastAsia="Times New Roman"/>
          <w:sz w:val="24"/>
          <w:szCs w:val="24"/>
        </w:rPr>
        <w:t xml:space="preserve">– ______________________________________________________ ________________________________________________________________________________________________________________________________</w:t>
      </w:r>
      <w:r>
        <w:rPr>
          <w:rFonts w:ascii="Times New Roman" w:hAnsi="Times New Roman" w:eastAsia="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lang w:eastAsia="ru-RU"/>
        </w:rPr>
        <w:t xml:space="preserve"> </w:t>
      </w:r>
      <w:r>
        <w:rPr>
          <w:rFonts w:ascii="Times New Roman" w:hAnsi="Times New Roman" w:eastAsia="Times New Roman"/>
          <w:b/>
          <w:sz w:val="24"/>
          <w:szCs w:val="24"/>
        </w:rPr>
        <w:t xml:space="preserve">Вывод комиссии:</w:t>
      </w:r>
      <w:r>
        <w:rPr>
          <w:rFonts w:ascii="Times New Roman" w:hAnsi="Times New Roman" w:eastAsia="Times New Roman"/>
          <w:sz w:val="24"/>
          <w:szCs w:val="24"/>
        </w:rPr>
        <w:t xml:space="preserve"> 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________________________________________________________________________</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both"/>
        <w:spacing w:after="0" w:line="240" w:lineRule="auto"/>
        <w:tabs>
          <w:tab w:val="left" w:pos="709" w:leader="none"/>
        </w:tabs>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Рекомендации (предложения) членов комиссии</w:t>
      </w:r>
      <w:r>
        <w:rPr>
          <w:rFonts w:ascii="Times New Roman" w:hAnsi="Times New Roman" w:eastAsia="Times New Roman"/>
          <w:sz w:val="24"/>
          <w:szCs w:val="24"/>
        </w:rPr>
        <w:t xml:space="preserve">: 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Руководитель ПВР</w:t>
      </w:r>
      <w:r>
        <w:rPr>
          <w:rFonts w:ascii="Times New Roman" w:hAnsi="Times New Roman" w:eastAsia="Times New Roman"/>
          <w:sz w:val="24"/>
          <w:szCs w:val="24"/>
        </w:rPr>
        <w:t xml:space="preserve"> и </w:t>
      </w:r>
      <w:r>
        <w:rPr>
          <w:rFonts w:ascii="Times New Roman" w:hAnsi="Times New Roman" w:eastAsia="Times New Roman"/>
          <w:sz w:val="24"/>
          <w:szCs w:val="24"/>
        </w:rPr>
        <w:t xml:space="preserve">П</w:t>
      </w:r>
      <w:r>
        <w:rPr>
          <w:rFonts w:ascii="Times New Roman" w:hAnsi="Times New Roman" w:eastAsia="Times New Roman"/>
          <w:sz w:val="24"/>
          <w:szCs w:val="24"/>
        </w:rPr>
        <w:t xml:space="preserve"> с выводами комиссии согла</w:t>
      </w:r>
      <w:r>
        <w:rPr>
          <w:rFonts w:ascii="Times New Roman" w:hAnsi="Times New Roman" w:eastAsia="Times New Roman"/>
          <w:sz w:val="24"/>
          <w:szCs w:val="24"/>
        </w:rPr>
        <w:t xml:space="preserve">сен: 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Председатель комиссии</w:t>
      </w:r>
      <w:r>
        <w:rPr>
          <w:rFonts w:ascii="Times New Roman" w:hAnsi="Times New Roman" w:eastAsia="Times New Roman"/>
          <w:sz w:val="24"/>
          <w:szCs w:val="24"/>
        </w:rPr>
        <w:t xml:space="preserve">: 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16"/>
          <w:szCs w:val="16"/>
        </w:rPr>
      </w:pPr>
      <w:r>
        <w:rPr>
          <w:rFonts w:ascii="Times New Roman" w:hAnsi="Times New Roman" w:eastAsia="Times New Roman"/>
          <w:b/>
          <w:sz w:val="16"/>
          <w:szCs w:val="16"/>
        </w:rPr>
      </w:r>
      <w:r>
        <w:rPr>
          <w:rFonts w:ascii="Times New Roman" w:hAnsi="Times New Roman" w:eastAsia="Times New Roman"/>
          <w:b/>
          <w:sz w:val="16"/>
          <w:szCs w:val="16"/>
        </w:rPr>
      </w:r>
      <w:r>
        <w:rPr>
          <w:rFonts w:ascii="Times New Roman" w:hAnsi="Times New Roman" w:eastAsia="Times New Roman"/>
          <w:b/>
          <w:sz w:val="16"/>
          <w:szCs w:val="16"/>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Секретарь комиссии:</w:t>
      </w:r>
      <w:r>
        <w:rPr>
          <w:rFonts w:ascii="Times New Roman" w:hAnsi="Times New Roman" w:eastAsia="Times New Roman"/>
          <w:sz w:val="24"/>
          <w:szCs w:val="24"/>
        </w:rPr>
        <w:t xml:space="preserve"> 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b/>
          <w:sz w:val="24"/>
          <w:szCs w:val="24"/>
        </w:rPr>
        <w:t xml:space="preserve">Члены комиссии</w:t>
      </w:r>
      <w:r>
        <w:rPr>
          <w:rFonts w:ascii="Times New Roman" w:hAnsi="Times New Roman" w:eastAsia="Times New Roman"/>
          <w:sz w:val="24"/>
          <w:szCs w:val="24"/>
        </w:rPr>
        <w:t xml:space="preserve">:</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ind w:left="709" w:hanging="709"/>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left="3541"/>
        <w:jc w:val="both"/>
        <w:spacing w:after="0" w:line="240" w:lineRule="auto"/>
        <w:rPr>
          <w:rFonts w:ascii="Times New Roman" w:hAnsi="Times New Roman" w:eastAsia="Times New Roman"/>
          <w:sz w:val="16"/>
          <w:szCs w:val="16"/>
        </w:rPr>
      </w:pP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firstLine="709"/>
        <w:spacing w:after="0" w:line="240" w:lineRule="auto"/>
        <w:tabs>
          <w:tab w:val="left" w:pos="7655" w:leader="none"/>
        </w:tabs>
        <w:rPr>
          <w:rFonts w:ascii="Times New Roman" w:hAnsi="Times New Roman" w:eastAsia="Times New Roman"/>
          <w:sz w:val="16"/>
          <w:szCs w:val="16"/>
        </w:rPr>
      </w:pPr>
      <w:r>
        <w:rPr>
          <w:rFonts w:ascii="Times New Roman" w:hAnsi="Times New Roman" w:eastAsia="Times New Roman"/>
          <w:sz w:val="16"/>
          <w:szCs w:val="16"/>
        </w:rPr>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jc w:val="both"/>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__________________________________________________________________________</w:t>
      </w:r>
      <w:r>
        <w:rPr>
          <w:rFonts w:ascii="Times New Roman" w:hAnsi="Times New Roman" w:eastAsia="Times New Roman"/>
          <w:sz w:val="24"/>
          <w:szCs w:val="24"/>
        </w:rPr>
      </w:r>
      <w:r>
        <w:rPr>
          <w:rFonts w:ascii="Times New Roman" w:hAnsi="Times New Roman" w:eastAsia="Times New Roman"/>
          <w:sz w:val="24"/>
          <w:szCs w:val="24"/>
        </w:rPr>
      </w:r>
    </w:p>
    <w:p>
      <w:pPr>
        <w:ind w:firstLine="709"/>
        <w:jc w:val="both"/>
        <w:spacing w:after="0" w:line="240" w:lineRule="auto"/>
        <w:rPr>
          <w:rFonts w:ascii="Times New Roman" w:hAnsi="Times New Roman" w:eastAsia="Times New Roman"/>
          <w:sz w:val="16"/>
          <w:szCs w:val="16"/>
        </w:rPr>
      </w:pPr>
      <w:r>
        <w:rPr>
          <w:rFonts w:ascii="Times New Roman" w:hAnsi="Times New Roman" w:eastAsia="Times New Roman"/>
          <w:b/>
          <w:sz w:val="24"/>
          <w:szCs w:val="24"/>
        </w:rPr>
        <w:t xml:space="preserve">                                              </w:t>
      </w:r>
      <w:r>
        <w:rPr>
          <w:rFonts w:ascii="Times New Roman" w:hAnsi="Times New Roman" w:eastAsia="Times New Roman"/>
          <w:sz w:val="16"/>
          <w:szCs w:val="16"/>
        </w:rPr>
        <w:t xml:space="preserve"> </w:t>
      </w:r>
      <w:r>
        <w:rPr>
          <w:rFonts w:ascii="Times New Roman" w:hAnsi="Times New Roman" w:eastAsia="Times New Roman"/>
          <w:sz w:val="16"/>
          <w:szCs w:val="16"/>
        </w:rPr>
        <w:t xml:space="preserve">(фамилия, имя, отчество полностью</w:t>
      </w:r>
      <w:r>
        <w:rPr>
          <w:rFonts w:ascii="Times New Roman" w:hAnsi="Times New Roman" w:eastAsia="Times New Roman"/>
          <w:b/>
          <w:sz w:val="24"/>
          <w:szCs w:val="24"/>
        </w:rPr>
        <w:t xml:space="preserve">                                    </w:t>
      </w:r>
      <w:r>
        <w:rPr>
          <w:rFonts w:ascii="Times New Roman" w:hAnsi="Times New Roman" w:eastAsia="Times New Roman"/>
          <w:sz w:val="16"/>
          <w:szCs w:val="16"/>
        </w:rPr>
        <w:t xml:space="preserve">(подпись)</w:t>
      </w:r>
      <w:r>
        <w:rPr>
          <w:rFonts w:ascii="Times New Roman" w:hAnsi="Times New Roman" w:eastAsia="Times New Roman"/>
          <w:sz w:val="16"/>
          <w:szCs w:val="16"/>
        </w:rPr>
      </w:r>
      <w:r>
        <w:rPr>
          <w:rFonts w:ascii="Times New Roman" w:hAnsi="Times New Roman" w:eastAsia="Times New Roman"/>
          <w:sz w:val="16"/>
          <w:szCs w:val="16"/>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t xml:space="preserve">Приложение № 3</w:t>
      </w:r>
      <w:r>
        <w:rPr>
          <w:rFonts w:ascii="Times New Roman" w:hAnsi="Times New Roman"/>
          <w:sz w:val="24"/>
          <w:szCs w:val="24"/>
        </w:rPr>
      </w:r>
      <w:r>
        <w:rPr>
          <w:rFonts w:ascii="Times New Roman" w:hAnsi="Times New Roman"/>
          <w:sz w:val="24"/>
          <w:szCs w:val="24"/>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t xml:space="preserve">к постановлению администрации Печенгского муниципального округа</w:t>
      </w:r>
      <w:r>
        <w:rPr>
          <w:rFonts w:ascii="Times New Roman" w:hAnsi="Times New Roman"/>
          <w:sz w:val="24"/>
          <w:szCs w:val="24"/>
        </w:rPr>
      </w:r>
      <w:r>
        <w:rPr>
          <w:rFonts w:ascii="Times New Roman" w:hAnsi="Times New Roman"/>
          <w:sz w:val="24"/>
          <w:szCs w:val="24"/>
        </w:rPr>
      </w:r>
    </w:p>
    <w:p>
      <w:pPr>
        <w:ind w:left="552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от </w:t>
      </w:r>
      <w:r>
        <w:rPr>
          <w:rFonts w:ascii="Times New Roman" w:hAnsi="Times New Roman" w:eastAsia="Times New Roman"/>
          <w:sz w:val="24"/>
          <w:szCs w:val="24"/>
          <w:lang w:eastAsia="ru-RU"/>
        </w:rPr>
        <w:t xml:space="preserve">26.03.2025 № </w:t>
      </w:r>
      <w:r>
        <w:rPr>
          <w:rFonts w:ascii="Times New Roman" w:hAnsi="Times New Roman" w:eastAsia="Times New Roman"/>
          <w:sz w:val="24"/>
          <w:szCs w:val="24"/>
          <w:lang w:eastAsia="ru-RU"/>
        </w:rPr>
        <w:t xml:space="preserve">468</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left="5528"/>
        <w:jc w:val="both"/>
        <w:spacing w:after="0" w:line="240" w:lineRule="auto"/>
        <w:tabs>
          <w:tab w:val="left" w:pos="680"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ПЕРЕЧЕНЬ </w:t>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rPr>
          <w:rFonts w:ascii="Times New Roman" w:hAnsi="Times New Roman" w:eastAsia="Times New Roman"/>
          <w:sz w:val="24"/>
          <w:szCs w:val="24"/>
          <w:lang w:eastAsia="ru-RU"/>
        </w:rPr>
      </w:pPr>
      <w:r/>
      <w:bookmarkStart w:id="2" w:name="_Hlk87451536"/>
      <w:r>
        <w:rPr>
          <w:rFonts w:ascii="Times New Roman" w:hAnsi="Times New Roman" w:eastAsia="Times New Roman"/>
          <w:sz w:val="24"/>
          <w:szCs w:val="24"/>
          <w:lang w:eastAsia="ru-RU"/>
        </w:rPr>
        <w:t xml:space="preserve">документов, подлежащие проверке на пунктах временного размещения</w:t>
      </w:r>
      <w:r>
        <w:rPr>
          <w:rFonts w:ascii="Times New Roman" w:hAnsi="Times New Roman" w:eastAsia="Times New Roman"/>
          <w:sz w:val="24"/>
          <w:szCs w:val="24"/>
          <w:lang w:eastAsia="ru-RU"/>
        </w:rPr>
        <w:t xml:space="preserve"> и питания</w:t>
      </w:r>
      <w:r>
        <w:rPr>
          <w:rFonts w:ascii="Times New Roman" w:hAnsi="Times New Roman" w:eastAsia="Times New Roman"/>
          <w:sz w:val="24"/>
          <w:szCs w:val="24"/>
          <w:lang w:eastAsia="ru-RU"/>
        </w:rPr>
        <w:t xml:space="preserve"> населения, пострадавшего при чрезвычайных ситуациях природного и техногенного характера, расположенных на территории Печенгского муниципального округа</w:t>
      </w:r>
      <w:bookmarkEnd w:id="2"/>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17"/>
        </w:numPr>
        <w:ind w:lef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Приказ руководителя организации, на базе которой развертывается</w:t>
      </w:r>
      <w:r>
        <w:rPr>
          <w:rFonts w:ascii="Times New Roman" w:hAnsi="Times New Roman"/>
          <w:sz w:val="24"/>
          <w:szCs w:val="24"/>
        </w:rPr>
        <w:t xml:space="preserve"> пункт </w:t>
      </w:r>
      <w:r>
        <w:rPr>
          <w:rFonts w:ascii="Times New Roman" w:hAnsi="Times New Roman" w:eastAsia="Times New Roman"/>
          <w:sz w:val="24"/>
          <w:szCs w:val="24"/>
        </w:rPr>
        <w:t xml:space="preserve">временного размещения </w:t>
      </w:r>
      <w:r>
        <w:rPr>
          <w:rFonts w:ascii="Times New Roman" w:hAnsi="Times New Roman" w:eastAsia="Times New Roman"/>
          <w:sz w:val="24"/>
          <w:szCs w:val="24"/>
        </w:rPr>
        <w:t xml:space="preserve">и питания </w:t>
      </w:r>
      <w:r>
        <w:rPr>
          <w:rFonts w:ascii="Times New Roman" w:hAnsi="Times New Roman" w:eastAsia="Times New Roman"/>
          <w:sz w:val="24"/>
          <w:szCs w:val="24"/>
        </w:rPr>
        <w:t xml:space="preserve">населения, пострадавшего при чрезвычайных ситуациях</w:t>
      </w:r>
      <w:r>
        <w:rPr>
          <w:rFonts w:ascii="Times New Roman" w:hAnsi="Times New Roman" w:eastAsia="Times New Roman"/>
          <w:sz w:val="24"/>
          <w:szCs w:val="24"/>
          <w:lang w:eastAsia="ru-RU"/>
        </w:rPr>
        <w:t xml:space="preserve"> (ПВР</w:t>
      </w:r>
      <w:r>
        <w:rPr>
          <w:rFonts w:ascii="Times New Roman" w:hAnsi="Times New Roman" w:eastAsia="Times New Roman"/>
          <w:sz w:val="24"/>
          <w:szCs w:val="24"/>
          <w:lang w:eastAsia="ru-RU"/>
        </w:rPr>
        <w:t xml:space="preserve"> и П</w:t>
      </w:r>
      <w:r>
        <w:rPr>
          <w:rFonts w:ascii="Times New Roman" w:hAnsi="Times New Roman" w:eastAsia="Times New Roman"/>
          <w:sz w:val="24"/>
          <w:szCs w:val="24"/>
          <w:lang w:eastAsia="ru-RU"/>
        </w:rPr>
        <w:t xml:space="preserve">), о назначении администрации ПВР</w:t>
      </w:r>
      <w:r>
        <w:rPr>
          <w:rFonts w:ascii="Times New Roman" w:hAnsi="Times New Roman" w:eastAsia="Times New Roman"/>
          <w:sz w:val="24"/>
          <w:szCs w:val="24"/>
          <w:lang w:eastAsia="ru-RU"/>
        </w:rPr>
        <w:t xml:space="preserve"> и П</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3"/>
        </w:numPr>
        <w:ind w:left="0" w:righ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Наличие документов и оборудования, </w:t>
      </w:r>
      <w:r>
        <w:rPr>
          <w:rFonts w:ascii="Times New Roman" w:hAnsi="Times New Roman" w:eastAsia="Times New Roman"/>
          <w:sz w:val="24"/>
          <w:szCs w:val="24"/>
          <w:lang w:eastAsia="ru-RU"/>
        </w:rPr>
        <w:t xml:space="preserve">указанных в пунктах 5.4.5 – 5.4.12 подраздела 5.4 раздела 5 Методических рекомендаций МЧС России по организации первоочередного жизнеобеспечения населения в чрезвычайных ситуациях и работы пунктов временного размещения пострадавшего населения от 2022 года.</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4"/>
        </w:numPr>
        <w:ind w:left="0" w:righ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Наличие договоров:</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3.1. На медицинское обслуживание.</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3.2. На обеспечение водой, продуктами питания и продовольственным сырьём.</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3.3. На коммунально-бытовые услуги.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3.4. На обеспечение охраны и безопасности.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927"/>
        <w:numPr>
          <w:ilvl w:val="0"/>
          <w:numId w:val="35"/>
        </w:numPr>
        <w:ind w:left="0" w:right="0"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Наличие документов о прохождении обучения администрации ПВР</w:t>
      </w:r>
      <w:r>
        <w:rPr>
          <w:rFonts w:ascii="Times New Roman" w:hAnsi="Times New Roman" w:eastAsia="Times New Roman"/>
          <w:sz w:val="24"/>
          <w:szCs w:val="24"/>
          <w:lang w:eastAsia="ru-RU"/>
        </w:rPr>
        <w:t xml:space="preserve">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по действиям по приему, учету и размещению пострадавшего населения в ЧС (по программе подготовки эвакуационных органов гражданской обороны).</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5. Знание функциональных обязанностей администрацией ПВР</w:t>
      </w:r>
      <w:r>
        <w:rPr>
          <w:rFonts w:ascii="Times New Roman" w:hAnsi="Times New Roman" w:eastAsia="Times New Roman"/>
          <w:sz w:val="24"/>
          <w:szCs w:val="24"/>
          <w:lang w:eastAsia="ru-RU"/>
        </w:rPr>
        <w:t xml:space="preserve"> и П</w:t>
      </w:r>
      <w:r>
        <w:rPr>
          <w:rFonts w:ascii="Times New Roman" w:hAnsi="Times New Roman" w:eastAsia="Times New Roman"/>
          <w:sz w:val="24"/>
          <w:szCs w:val="24"/>
          <w:lang w:eastAsia="ru-RU"/>
        </w:rPr>
        <w:t xml:space="preserve">.</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ind w:firstLine="709"/>
        <w:jc w:val="both"/>
        <w:spacing w:after="0" w:line="240" w:lineRule="auto"/>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6. Практическое развёртывание ПВР</w:t>
      </w:r>
      <w:r>
        <w:rPr>
          <w:rFonts w:ascii="Times New Roman" w:hAnsi="Times New Roman" w:eastAsia="Times New Roman"/>
          <w:sz w:val="24"/>
          <w:szCs w:val="24"/>
          <w:lang w:eastAsia="ru-RU"/>
        </w:rPr>
        <w:t xml:space="preserve"> и </w:t>
      </w:r>
      <w:r>
        <w:rPr>
          <w:rFonts w:ascii="Times New Roman" w:hAnsi="Times New Roman" w:eastAsia="Times New Roman"/>
          <w:sz w:val="24"/>
          <w:szCs w:val="24"/>
          <w:lang w:eastAsia="ru-RU"/>
        </w:rPr>
        <w:t xml:space="preserve">П</w:t>
      </w:r>
      <w:r>
        <w:rPr>
          <w:rFonts w:ascii="Times New Roman" w:hAnsi="Times New Roman" w:eastAsia="Times New Roman"/>
          <w:sz w:val="24"/>
          <w:szCs w:val="24"/>
          <w:lang w:eastAsia="ru-RU"/>
        </w:rPr>
        <w:t xml:space="preserve"> (по возможности).</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p>
      <w:pPr>
        <w:jc w:val="center"/>
        <w:spacing w:after="0" w:line="240" w:lineRule="auto"/>
        <w:widowControl w:val="off"/>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r>
        <w:rPr>
          <w:rFonts w:ascii="Times New Roman" w:hAnsi="Times New Roman" w:eastAsia="Times New Roman"/>
          <w:b/>
          <w:sz w:val="24"/>
          <w:szCs w:val="24"/>
          <w:lang w:eastAsia="ru-RU"/>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russianLower"/>
      <w:isLgl w:val="false"/>
      <w:suff w:val="tab"/>
      <w:lvlText w:val="%1."/>
      <w:lvlJc w:val="left"/>
      <w:pPr>
        <w:ind w:left="1429"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500" w:hanging="360"/>
      </w:pPr>
    </w:lvl>
    <w:lvl w:ilvl="2">
      <w:start w:val="1"/>
      <w:numFmt w:val="lowerRoman"/>
      <w:isLgl w:val="false"/>
      <w:suff w:val="tab"/>
      <w:lvlText w:val="%3."/>
      <w:lvlJc w:val="right"/>
      <w:pPr>
        <w:ind w:left="2220" w:hanging="180"/>
      </w:pPr>
    </w:lvl>
    <w:lvl w:ilvl="3">
      <w:start w:val="1"/>
      <w:numFmt w:val="decimal"/>
      <w:isLgl w:val="false"/>
      <w:suff w:val="tab"/>
      <w:lvlText w:val="%4."/>
      <w:lvlJc w:val="left"/>
      <w:pPr>
        <w:ind w:left="2940" w:hanging="360"/>
      </w:pPr>
    </w:lvl>
    <w:lvl w:ilvl="4">
      <w:start w:val="1"/>
      <w:numFmt w:val="lowerLetter"/>
      <w:isLgl w:val="false"/>
      <w:suff w:val="tab"/>
      <w:lvlText w:val="%5."/>
      <w:lvlJc w:val="left"/>
      <w:pPr>
        <w:ind w:left="3660" w:hanging="360"/>
      </w:pPr>
    </w:lvl>
    <w:lvl w:ilvl="5">
      <w:start w:val="1"/>
      <w:numFmt w:val="lowerRoman"/>
      <w:isLgl w:val="false"/>
      <w:suff w:val="tab"/>
      <w:lvlText w:val="%6."/>
      <w:lvlJc w:val="right"/>
      <w:pPr>
        <w:ind w:left="4380" w:hanging="180"/>
      </w:pPr>
    </w:lvl>
    <w:lvl w:ilvl="6">
      <w:start w:val="1"/>
      <w:numFmt w:val="decimal"/>
      <w:isLgl w:val="false"/>
      <w:suff w:val="tab"/>
      <w:lvlText w:val="%7."/>
      <w:lvlJc w:val="left"/>
      <w:pPr>
        <w:ind w:left="5100" w:hanging="360"/>
      </w:pPr>
    </w:lvl>
    <w:lvl w:ilvl="7">
      <w:start w:val="1"/>
      <w:numFmt w:val="lowerLetter"/>
      <w:isLgl w:val="false"/>
      <w:suff w:val="tab"/>
      <w:lvlText w:val="%8."/>
      <w:lvlJc w:val="left"/>
      <w:pPr>
        <w:ind w:left="5820" w:hanging="360"/>
      </w:pPr>
    </w:lvl>
    <w:lvl w:ilvl="8">
      <w:start w:val="1"/>
      <w:numFmt w:val="lowerRoman"/>
      <w:isLgl w:val="false"/>
      <w:suff w:val="tab"/>
      <w:lvlText w:val="%9."/>
      <w:lvlJc w:val="right"/>
      <w:pPr>
        <w:ind w:left="6540" w:hanging="180"/>
      </w:pPr>
    </w:lvl>
  </w:abstractNum>
  <w:abstractNum w:abstractNumId="2">
    <w:multiLevelType w:val="hybridMultilevel"/>
    <w:lvl w:ilvl="0">
      <w:start w:val="1"/>
      <w:numFmt w:val="decimal"/>
      <w:isLgl w:val="false"/>
      <w:suff w:val="space"/>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
    <w:multiLevelType w:val="hybridMultilevel"/>
    <w:lvl w:ilvl="0">
      <w:start w:val="1"/>
      <w:numFmt w:val="bullet"/>
      <w:isLgl w:val="false"/>
      <w:suff w:val="tab"/>
      <w:lvlText w:val=""/>
      <w:lvlJc w:val="left"/>
      <w:pPr>
        <w:ind w:left="785" w:hanging="360"/>
      </w:pPr>
      <w:rPr>
        <w:rFonts w:hint="default" w:ascii="Symbol" w:hAnsi="Symbol"/>
      </w:rPr>
    </w:lvl>
    <w:lvl w:ilvl="1">
      <w:start w:val="1"/>
      <w:numFmt w:val="bullet"/>
      <w:isLgl w:val="false"/>
      <w:suff w:val="tab"/>
      <w:lvlText w:val="o"/>
      <w:lvlJc w:val="left"/>
      <w:pPr>
        <w:ind w:left="1505" w:hanging="360"/>
      </w:pPr>
      <w:rPr>
        <w:rFonts w:hint="default" w:ascii="Courier New" w:hAnsi="Courier New" w:cs="Courier New"/>
      </w:rPr>
    </w:lvl>
    <w:lvl w:ilvl="2">
      <w:start w:val="1"/>
      <w:numFmt w:val="bullet"/>
      <w:isLgl w:val="false"/>
      <w:suff w:val="tab"/>
      <w:lvlText w:val=""/>
      <w:lvlJc w:val="left"/>
      <w:pPr>
        <w:ind w:left="2225" w:hanging="360"/>
      </w:pPr>
      <w:rPr>
        <w:rFonts w:hint="default" w:ascii="Wingdings" w:hAnsi="Wingdings"/>
      </w:rPr>
    </w:lvl>
    <w:lvl w:ilvl="3">
      <w:start w:val="1"/>
      <w:numFmt w:val="bullet"/>
      <w:isLgl w:val="false"/>
      <w:suff w:val="tab"/>
      <w:lvlText w:val=""/>
      <w:lvlJc w:val="left"/>
      <w:pPr>
        <w:ind w:left="2945" w:hanging="360"/>
      </w:pPr>
      <w:rPr>
        <w:rFonts w:hint="default" w:ascii="Symbol" w:hAnsi="Symbol"/>
      </w:rPr>
    </w:lvl>
    <w:lvl w:ilvl="4">
      <w:start w:val="1"/>
      <w:numFmt w:val="bullet"/>
      <w:isLgl w:val="false"/>
      <w:suff w:val="tab"/>
      <w:lvlText w:val="o"/>
      <w:lvlJc w:val="left"/>
      <w:pPr>
        <w:ind w:left="3665" w:hanging="360"/>
      </w:pPr>
      <w:rPr>
        <w:rFonts w:hint="default" w:ascii="Courier New" w:hAnsi="Courier New" w:cs="Courier New"/>
      </w:rPr>
    </w:lvl>
    <w:lvl w:ilvl="5">
      <w:start w:val="1"/>
      <w:numFmt w:val="bullet"/>
      <w:isLgl w:val="false"/>
      <w:suff w:val="tab"/>
      <w:lvlText w:val=""/>
      <w:lvlJc w:val="left"/>
      <w:pPr>
        <w:ind w:left="4385" w:hanging="360"/>
      </w:pPr>
      <w:rPr>
        <w:rFonts w:hint="default" w:ascii="Wingdings" w:hAnsi="Wingdings"/>
      </w:rPr>
    </w:lvl>
    <w:lvl w:ilvl="6">
      <w:start w:val="1"/>
      <w:numFmt w:val="bullet"/>
      <w:isLgl w:val="false"/>
      <w:suff w:val="tab"/>
      <w:lvlText w:val=""/>
      <w:lvlJc w:val="left"/>
      <w:pPr>
        <w:ind w:left="5105" w:hanging="360"/>
      </w:pPr>
      <w:rPr>
        <w:rFonts w:hint="default" w:ascii="Symbol" w:hAnsi="Symbol"/>
      </w:rPr>
    </w:lvl>
    <w:lvl w:ilvl="7">
      <w:start w:val="1"/>
      <w:numFmt w:val="bullet"/>
      <w:isLgl w:val="false"/>
      <w:suff w:val="tab"/>
      <w:lvlText w:val="o"/>
      <w:lvlJc w:val="left"/>
      <w:pPr>
        <w:ind w:left="5825" w:hanging="360"/>
      </w:pPr>
      <w:rPr>
        <w:rFonts w:hint="default" w:ascii="Courier New" w:hAnsi="Courier New" w:cs="Courier New"/>
      </w:rPr>
    </w:lvl>
    <w:lvl w:ilvl="8">
      <w:start w:val="1"/>
      <w:numFmt w:val="bullet"/>
      <w:isLgl w:val="false"/>
      <w:suff w:val="tab"/>
      <w:lvlText w:val=""/>
      <w:lvlJc w:val="left"/>
      <w:pPr>
        <w:ind w:left="6545"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5">
    <w:multiLevelType w:val="hybridMultilevel"/>
    <w:lvl w:ilvl="0">
      <w:start w:val="6"/>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6">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129" w:hanging="420"/>
      </w:pPr>
      <w:rPr>
        <w:rFonts w:hint="default"/>
      </w:rPr>
    </w:lvl>
    <w:lvl w:ilvl="2">
      <w:start w:val="1"/>
      <w:numFmt w:val="decimal"/>
      <w:isLgl/>
      <w:suff w:val="tab"/>
      <w:lvlText w:val="%1.%2.%3."/>
      <w:lvlJc w:val="left"/>
      <w:pPr>
        <w:ind w:left="1429" w:hanging="720"/>
      </w:pPr>
      <w:rPr>
        <w:rFonts w:hint="default"/>
      </w:rPr>
    </w:lvl>
    <w:lvl w:ilvl="3">
      <w:start w:val="1"/>
      <w:numFmt w:val="decimal"/>
      <w:isLgl/>
      <w:suff w:val="tab"/>
      <w:lvlText w:val="%1.%2.%3.%4."/>
      <w:lvlJc w:val="left"/>
      <w:pPr>
        <w:ind w:left="1429" w:hanging="720"/>
      </w:pPr>
      <w:rPr>
        <w:rFonts w:hint="default"/>
      </w:rPr>
    </w:lvl>
    <w:lvl w:ilvl="4">
      <w:start w:val="1"/>
      <w:numFmt w:val="decimal"/>
      <w:isLgl/>
      <w:suff w:val="tab"/>
      <w:lvlText w:val="%1.%2.%3.%4.%5."/>
      <w:lvlJc w:val="left"/>
      <w:pPr>
        <w:ind w:left="1789" w:hanging="1080"/>
      </w:pPr>
      <w:rPr>
        <w:rFonts w:hint="default"/>
      </w:rPr>
    </w:lvl>
    <w:lvl w:ilvl="5">
      <w:start w:val="1"/>
      <w:numFmt w:val="decimal"/>
      <w:isLgl/>
      <w:suff w:val="tab"/>
      <w:lvlText w:val="%1.%2.%3.%4.%5.%6."/>
      <w:lvlJc w:val="left"/>
      <w:pPr>
        <w:ind w:left="1789" w:hanging="1080"/>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tab"/>
      <w:lvlText w:val="4.%1."/>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lang w:val="ru-RU"/>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9">
    <w:multiLevelType w:val="hybridMultilevel"/>
    <w:lvl w:ilvl="0">
      <w:start w:val="1"/>
      <w:numFmt w:val="russianLower"/>
      <w:isLgl w:val="false"/>
      <w:suff w:val="tab"/>
      <w:lvlText w:val="%1)"/>
      <w:lvlJc w:val="left"/>
      <w:pPr>
        <w:ind w:left="1429"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7"/>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1">
    <w:multiLevelType w:val="hybridMultilevel"/>
    <w:lvl w:ilvl="0">
      <w:start w:val="1"/>
      <w:numFmt w:val="decimal"/>
      <w:isLgl w:val="false"/>
      <w:suff w:val="tab"/>
      <w:lvlText w:val="%1."/>
      <w:lvlJc w:val="left"/>
      <w:pPr>
        <w:ind w:left="720" w:hanging="360"/>
      </w:pPr>
      <w:rPr>
        <w:rFonts w:hint="default" w:ascii="Times New Roman" w:hAnsi="Times New Roman" w:eastAsia="Times New Roman"/>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2"/>
      <w:numFmt w:val="decimal"/>
      <w:isLgl w:val="false"/>
      <w:suff w:val="tab"/>
      <w:lvlText w:val="%1."/>
      <w:lvlJc w:val="left"/>
      <w:pPr>
        <w:ind w:left="1080" w:hanging="360"/>
      </w:pPr>
      <w:rPr>
        <w:rFonts w:hint="default"/>
      </w:rPr>
    </w:lvl>
    <w:lvl w:ilvl="1">
      <w:start w:val="1"/>
      <w:numFmt w:val="decimal"/>
      <w:isLgl/>
      <w:suff w:val="tab"/>
      <w:lvlText w:val="%1.%2."/>
      <w:lvlJc w:val="left"/>
      <w:pPr>
        <w:ind w:left="1170" w:hanging="450"/>
      </w:pPr>
      <w:rPr>
        <w:rFonts w:hint="default"/>
      </w:rPr>
    </w:lvl>
    <w:lvl w:ilvl="2">
      <w:start w:val="1"/>
      <w:numFmt w:val="decimal"/>
      <w:isLgl/>
      <w:suff w:val="tab"/>
      <w:lvlText w:val="%1.%2.%3."/>
      <w:lvlJc w:val="left"/>
      <w:pPr>
        <w:ind w:left="1440" w:hanging="720"/>
      </w:pPr>
      <w:rPr>
        <w:rFonts w:hint="default"/>
      </w:rPr>
    </w:lvl>
    <w:lvl w:ilvl="3">
      <w:start w:val="1"/>
      <w:numFmt w:val="decimal"/>
      <w:isLgl/>
      <w:suff w:val="tab"/>
      <w:lvlText w:val="%1.%2.%3.%4."/>
      <w:lvlJc w:val="left"/>
      <w:pPr>
        <w:ind w:left="1440" w:hanging="720"/>
      </w:pPr>
      <w:rPr>
        <w:rFonts w:hint="default"/>
      </w:rPr>
    </w:lvl>
    <w:lvl w:ilvl="4">
      <w:start w:val="1"/>
      <w:numFmt w:val="decimal"/>
      <w:isLgl/>
      <w:suff w:val="tab"/>
      <w:lvlText w:val="%1.%2.%3.%4.%5."/>
      <w:lvlJc w:val="left"/>
      <w:pPr>
        <w:ind w:left="1800" w:hanging="1080"/>
      </w:pPr>
      <w:rPr>
        <w:rFonts w:hint="default"/>
      </w:rPr>
    </w:lvl>
    <w:lvl w:ilvl="5">
      <w:start w:val="1"/>
      <w:numFmt w:val="decimal"/>
      <w:isLgl/>
      <w:suff w:val="tab"/>
      <w:lvlText w:val="%1.%2.%3.%4.%5.%6."/>
      <w:lvlJc w:val="left"/>
      <w:pPr>
        <w:ind w:left="1800" w:hanging="1080"/>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5">
    <w:multiLevelType w:val="hybridMultilevel"/>
    <w:lvl w:ilvl="0">
      <w:start w:val="6"/>
      <w:numFmt w:val="decimal"/>
      <w:isLgl w:val="false"/>
      <w:suff w:val="tab"/>
      <w:lvlText w:val="%1."/>
      <w:lvlJc w:val="left"/>
      <w:pPr>
        <w:ind w:left="1788" w:hanging="360"/>
      </w:pPr>
      <w:rPr>
        <w:rFonts w:hint="default"/>
      </w:rPr>
    </w:lvl>
    <w:lvl w:ilvl="1">
      <w:start w:val="1"/>
      <w:numFmt w:val="lowerLetter"/>
      <w:isLgl w:val="false"/>
      <w:suff w:val="tab"/>
      <w:lvlText w:val="%2."/>
      <w:lvlJc w:val="left"/>
      <w:pPr>
        <w:ind w:left="2508" w:hanging="360"/>
      </w:pPr>
    </w:lvl>
    <w:lvl w:ilvl="2">
      <w:start w:val="1"/>
      <w:numFmt w:val="lowerRoman"/>
      <w:isLgl w:val="false"/>
      <w:suff w:val="tab"/>
      <w:lvlText w:val="%3."/>
      <w:lvlJc w:val="right"/>
      <w:pPr>
        <w:ind w:left="3228" w:hanging="180"/>
      </w:pPr>
    </w:lvl>
    <w:lvl w:ilvl="3">
      <w:start w:val="1"/>
      <w:numFmt w:val="decimal"/>
      <w:isLgl w:val="false"/>
      <w:suff w:val="tab"/>
      <w:lvlText w:val="%4."/>
      <w:lvlJc w:val="left"/>
      <w:pPr>
        <w:ind w:left="3948" w:hanging="360"/>
      </w:pPr>
    </w:lvl>
    <w:lvl w:ilvl="4">
      <w:start w:val="1"/>
      <w:numFmt w:val="lowerLetter"/>
      <w:isLgl w:val="false"/>
      <w:suff w:val="tab"/>
      <w:lvlText w:val="%5."/>
      <w:lvlJc w:val="left"/>
      <w:pPr>
        <w:ind w:left="4668" w:hanging="360"/>
      </w:pPr>
    </w:lvl>
    <w:lvl w:ilvl="5">
      <w:start w:val="1"/>
      <w:numFmt w:val="lowerRoman"/>
      <w:isLgl w:val="false"/>
      <w:suff w:val="tab"/>
      <w:lvlText w:val="%6."/>
      <w:lvlJc w:val="right"/>
      <w:pPr>
        <w:ind w:left="5388" w:hanging="180"/>
      </w:pPr>
    </w:lvl>
    <w:lvl w:ilvl="6">
      <w:start w:val="1"/>
      <w:numFmt w:val="decimal"/>
      <w:isLgl w:val="false"/>
      <w:suff w:val="tab"/>
      <w:lvlText w:val="%7."/>
      <w:lvlJc w:val="left"/>
      <w:pPr>
        <w:ind w:left="6108" w:hanging="360"/>
      </w:pPr>
    </w:lvl>
    <w:lvl w:ilvl="7">
      <w:start w:val="1"/>
      <w:numFmt w:val="lowerLetter"/>
      <w:isLgl w:val="false"/>
      <w:suff w:val="tab"/>
      <w:lvlText w:val="%8."/>
      <w:lvlJc w:val="left"/>
      <w:pPr>
        <w:ind w:left="6828" w:hanging="360"/>
      </w:pPr>
    </w:lvl>
    <w:lvl w:ilvl="8">
      <w:start w:val="1"/>
      <w:numFmt w:val="lowerRoman"/>
      <w:isLgl w:val="false"/>
      <w:suff w:val="tab"/>
      <w:lvlText w:val="%9."/>
      <w:lvlJc w:val="right"/>
      <w:pPr>
        <w:ind w:left="7548" w:hanging="180"/>
      </w:pPr>
    </w:lvl>
  </w:abstractNum>
  <w:abstractNum w:abstractNumId="16">
    <w:multiLevelType w:val="hybridMultilevel"/>
    <w:lvl w:ilvl="0">
      <w:start w:val="1"/>
      <w:numFmt w:val="decimal"/>
      <w:isLgl w:val="false"/>
      <w:suff w:val="tab"/>
      <w:lvlText w:val="%1"/>
      <w:lvlJc w:val="left"/>
      <w:pPr>
        <w:ind w:left="1140" w:hanging="1140"/>
      </w:pPr>
      <w:rPr>
        <w:rFonts w:hint="default"/>
      </w:rPr>
    </w:lvl>
    <w:lvl w:ilvl="1">
      <w:start w:val="1"/>
      <w:numFmt w:val="decimal"/>
      <w:isLgl w:val="false"/>
      <w:suff w:val="tab"/>
      <w:lvlText w:val="%1.%2"/>
      <w:lvlJc w:val="left"/>
      <w:pPr>
        <w:ind w:left="1848" w:hanging="1140"/>
      </w:pPr>
      <w:rPr>
        <w:rFonts w:hint="default"/>
      </w:rPr>
    </w:lvl>
    <w:lvl w:ilvl="2">
      <w:start w:val="1"/>
      <w:numFmt w:val="decimal"/>
      <w:isLgl w:val="false"/>
      <w:suff w:val="tab"/>
      <w:lvlText w:val="%1.%2.%3"/>
      <w:lvlJc w:val="left"/>
      <w:pPr>
        <w:ind w:left="2556" w:hanging="1140"/>
      </w:pPr>
      <w:rPr>
        <w:rFonts w:hint="default"/>
      </w:rPr>
    </w:lvl>
    <w:lvl w:ilvl="3">
      <w:start w:val="1"/>
      <w:numFmt w:val="decimal"/>
      <w:isLgl w:val="false"/>
      <w:suff w:val="tab"/>
      <w:lvlText w:val="%1.%2.%3.%4"/>
      <w:lvlJc w:val="left"/>
      <w:pPr>
        <w:ind w:left="3264" w:hanging="1140"/>
      </w:pPr>
      <w:rPr>
        <w:rFonts w:hint="default"/>
      </w:rPr>
    </w:lvl>
    <w:lvl w:ilvl="4">
      <w:start w:val="1"/>
      <w:numFmt w:val="decimal"/>
      <w:isLgl w:val="false"/>
      <w:suff w:val="tab"/>
      <w:lvlText w:val="%1.%2.%3.%4.%5"/>
      <w:lvlJc w:val="left"/>
      <w:pPr>
        <w:ind w:left="3972" w:hanging="1140"/>
      </w:pPr>
      <w:rPr>
        <w:rFonts w:hint="default"/>
      </w:rPr>
    </w:lvl>
    <w:lvl w:ilvl="5">
      <w:start w:val="1"/>
      <w:numFmt w:val="decimal"/>
      <w:isLgl w:val="false"/>
      <w:suff w:val="tab"/>
      <w:lvlText w:val="%1.%2.%3.%4.%5.%6"/>
      <w:lvlJc w:val="left"/>
      <w:pPr>
        <w:ind w:left="4680" w:hanging="114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7">
    <w:multiLevelType w:val="hybridMultilevel"/>
    <w:lvl w:ilvl="0">
      <w:start w:val="1"/>
      <w:numFmt w:val="decimal"/>
      <w:isLgl w:val="false"/>
      <w:suff w:val="tab"/>
      <w:lvlText w:val="%1."/>
      <w:lvlJc w:val="left"/>
      <w:pPr>
        <w:ind w:left="1428" w:hanging="360"/>
      </w:pPr>
    </w:lvl>
    <w:lvl w:ilvl="1">
      <w:start w:val="1"/>
      <w:numFmt w:val="decimal"/>
      <w:isLgl/>
      <w:suff w:val="tab"/>
      <w:lvlText w:val="%1.%2."/>
      <w:lvlJc w:val="left"/>
      <w:pPr>
        <w:ind w:left="2208" w:hanging="1140"/>
      </w:pPr>
      <w:rPr>
        <w:rFonts w:hint="default"/>
      </w:rPr>
    </w:lvl>
    <w:lvl w:ilvl="2">
      <w:start w:val="1"/>
      <w:numFmt w:val="decimal"/>
      <w:isLgl/>
      <w:suff w:val="tab"/>
      <w:lvlText w:val="%1.%2.%3."/>
      <w:lvlJc w:val="left"/>
      <w:pPr>
        <w:ind w:left="2208" w:hanging="1140"/>
      </w:pPr>
      <w:rPr>
        <w:rFonts w:hint="default"/>
      </w:rPr>
    </w:lvl>
    <w:lvl w:ilvl="3">
      <w:start w:val="1"/>
      <w:numFmt w:val="decimal"/>
      <w:isLgl/>
      <w:suff w:val="tab"/>
      <w:lvlText w:val="%1.%2.%3.%4."/>
      <w:lvlJc w:val="left"/>
      <w:pPr>
        <w:ind w:left="2208" w:hanging="1140"/>
      </w:pPr>
      <w:rPr>
        <w:rFonts w:hint="default"/>
      </w:rPr>
    </w:lvl>
    <w:lvl w:ilvl="4">
      <w:start w:val="1"/>
      <w:numFmt w:val="decimal"/>
      <w:isLgl/>
      <w:suff w:val="tab"/>
      <w:lvlText w:val="%1.%2.%3.%4.%5."/>
      <w:lvlJc w:val="left"/>
      <w:pPr>
        <w:ind w:left="2208" w:hanging="1140"/>
      </w:pPr>
      <w:rPr>
        <w:rFonts w:hint="default"/>
      </w:rPr>
    </w:lvl>
    <w:lvl w:ilvl="5">
      <w:start w:val="1"/>
      <w:numFmt w:val="decimal"/>
      <w:isLgl/>
      <w:suff w:val="tab"/>
      <w:lvlText w:val="%1.%2.%3.%4.%5.%6."/>
      <w:lvlJc w:val="left"/>
      <w:pPr>
        <w:ind w:left="2208" w:hanging="1140"/>
      </w:pPr>
      <w:rPr>
        <w:rFonts w:hint="default"/>
      </w:rPr>
    </w:lvl>
    <w:lvl w:ilvl="6">
      <w:start w:val="1"/>
      <w:numFmt w:val="decimal"/>
      <w:isLgl/>
      <w:suff w:val="tab"/>
      <w:lvlText w:val="%1.%2.%3.%4.%5.%6.%7."/>
      <w:lvlJc w:val="left"/>
      <w:pPr>
        <w:ind w:left="2508" w:hanging="1440"/>
      </w:pPr>
      <w:rPr>
        <w:rFonts w:hint="default"/>
      </w:rPr>
    </w:lvl>
    <w:lvl w:ilvl="7">
      <w:start w:val="1"/>
      <w:numFmt w:val="decimal"/>
      <w:isLgl/>
      <w:suff w:val="tab"/>
      <w:lvlText w:val="%1.%2.%3.%4.%5.%6.%7.%8."/>
      <w:lvlJc w:val="left"/>
      <w:pPr>
        <w:ind w:left="2508" w:hanging="1440"/>
      </w:pPr>
      <w:rPr>
        <w:rFonts w:hint="default"/>
      </w:rPr>
    </w:lvl>
    <w:lvl w:ilvl="8">
      <w:start w:val="1"/>
      <w:numFmt w:val="decimal"/>
      <w:isLgl/>
      <w:suff w:val="tab"/>
      <w:lvlText w:val="%1.%2.%3.%4.%5.%6.%7.%8.%9."/>
      <w:lvlJc w:val="left"/>
      <w:pPr>
        <w:ind w:left="2868" w:hanging="1800"/>
      </w:pPr>
      <w:rPr>
        <w:rFonts w:hint="default"/>
      </w:rPr>
    </w:lvl>
  </w:abstractNum>
  <w:abstractNum w:abstractNumId="18">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1"/>
      <w:numFmt w:val="none"/>
      <w:isLgl w:val="false"/>
      <w:suff w:val="space"/>
      <w:lvlText w:val="2.1.%1"/>
      <w:lvlJc w:val="left"/>
      <w:pPr>
        <w:ind w:left="709" w:hanging="360"/>
      </w:p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20">
    <w:multiLevelType w:val="hybridMultilevel"/>
    <w:lvl w:ilvl="0">
      <w:start w:val="1"/>
      <w:numFmt w:val="none"/>
      <w:isLgl w:val="false"/>
      <w:suff w:val="space"/>
      <w:lvlText w:val="2.2."/>
      <w:lvlJc w:val="left"/>
      <w:pPr>
        <w:ind w:left="709" w:hanging="360"/>
      </w:p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21">
    <w:multiLevelType w:val="hybridMultilevel"/>
    <w:lvl w:ilvl="0">
      <w:start w:val="1"/>
      <w:numFmt w:val="none"/>
      <w:isLgl w:val="false"/>
      <w:suff w:val="space"/>
      <w:lvlText w:val="2.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2">
    <w:multiLevelType w:val="hybridMultilevel"/>
    <w:lvl w:ilvl="0">
      <w:start w:val="1"/>
      <w:numFmt w:val="none"/>
      <w:isLgl w:val="false"/>
      <w:suff w:val="space"/>
      <w:lvlText w:val="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3">
    <w:multiLevelType w:val="hybridMultilevel"/>
    <w:lvl w:ilvl="0">
      <w:start w:val="1"/>
      <w:numFmt w:val="none"/>
      <w:isLgl w:val="false"/>
      <w:suff w:val="space"/>
      <w:lvlText w:val="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4">
    <w:multiLevelType w:val="hybridMultilevel"/>
    <w:lvl w:ilvl="0">
      <w:start w:val="1"/>
      <w:numFmt w:val="bullet"/>
      <w:isLgl w:val="false"/>
      <w:suff w:val="space"/>
      <w:lvlText w:val="–"/>
      <w:lvlJc w:val="left"/>
      <w:pPr>
        <w:ind w:left="1418" w:hanging="360"/>
      </w:pPr>
      <w:rPr>
        <w:rFonts w:ascii="Arial" w:hAnsi="Arial" w:eastAsia="Arial" w:cs="Arial"/>
        <w:b w:val="0"/>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5">
    <w:multiLevelType w:val="hybridMultilevel"/>
    <w:lvl w:ilvl="0">
      <w:start w:val="1"/>
      <w:numFmt w:val="none"/>
      <w:isLgl w:val="false"/>
      <w:suff w:val="space"/>
      <w:lvlText w:val="5."/>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6">
    <w:multiLevelType w:val="hybridMultilevel"/>
    <w:lvl w:ilvl="0">
      <w:start w:val="1"/>
      <w:numFmt w:val="bullet"/>
      <w:isLgl w:val="false"/>
      <w:suff w:val="space"/>
      <w:lvlText w:val="–"/>
      <w:lvlJc w:val="left"/>
      <w:pPr>
        <w:ind w:left="1418" w:hanging="360"/>
      </w:pPr>
      <w:rPr>
        <w:rFonts w:ascii="Arial" w:hAnsi="Arial" w:eastAsia="Arial" w:cs="Arial"/>
        <w:b w:val="0"/>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7">
    <w:multiLevelType w:val="hybridMultilevel"/>
    <w:lvl w:ilvl="0">
      <w:start w:val="1"/>
      <w:numFmt w:val="none"/>
      <w:isLgl w:val="false"/>
      <w:suff w:val="space"/>
      <w:lvlText w:val="6."/>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8">
    <w:multiLevelType w:val="hybridMultilevel"/>
    <w:lvl w:ilvl="0">
      <w:start w:val="1"/>
      <w:numFmt w:val="bullet"/>
      <w:isLgl w:val="false"/>
      <w:suff w:val="space"/>
      <w:lvlText w:val="–"/>
      <w:lvlJc w:val="left"/>
      <w:pPr>
        <w:ind w:left="1418" w:hanging="360"/>
      </w:pPr>
      <w:rPr>
        <w:rFonts w:ascii="Arial" w:hAnsi="Arial" w:eastAsia="Arial" w:cs="Arial"/>
        <w:b w:val="0"/>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9">
    <w:multiLevelType w:val="hybridMultilevel"/>
    <w:lvl w:ilvl="0">
      <w:start w:val="1"/>
      <w:numFmt w:val="none"/>
      <w:isLgl w:val="false"/>
      <w:suff w:val="space"/>
      <w:lvlText w:val="7."/>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0">
    <w:multiLevelType w:val="hybridMultilevel"/>
    <w:lvl w:ilvl="0">
      <w:start w:val="1"/>
      <w:numFmt w:val="none"/>
      <w:isLgl w:val="false"/>
      <w:suff w:val="space"/>
      <w:lvlText w:val="8."/>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1">
    <w:multiLevelType w:val="hybridMultilevel"/>
    <w:lvl w:ilvl="0">
      <w:start w:val="1"/>
      <w:numFmt w:val="none"/>
      <w:isLgl w:val="false"/>
      <w:suff w:val="space"/>
      <w:lvlText w:val="9."/>
      <w:lvlJc w:val="left"/>
      <w:pPr>
        <w:ind w:left="720" w:hanging="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none"/>
      <w:isLgl w:val="false"/>
      <w:suff w:val="space"/>
      <w:lvlText w:val="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3">
    <w:multiLevelType w:val="hybridMultilevel"/>
    <w:lvl w:ilvl="0">
      <w:start w:val="1"/>
      <w:numFmt w:val="none"/>
      <w:isLgl w:val="false"/>
      <w:suff w:val="space"/>
      <w:lvlText w:val="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4">
    <w:multiLevelType w:val="hybridMultilevel"/>
    <w:lvl w:ilvl="0">
      <w:start w:val="1"/>
      <w:numFmt w:val="none"/>
      <w:isLgl w:val="false"/>
      <w:suff w:val="space"/>
      <w:lvlText w:val="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num w:numId="1">
    <w:abstractNumId w:val="11"/>
  </w:num>
  <w:num w:numId="2">
    <w:abstractNumId w:val="12"/>
  </w:num>
  <w:num w:numId="3">
    <w:abstractNumId w:val="8"/>
  </w:num>
  <w:num w:numId="4">
    <w:abstractNumId w:val="14"/>
  </w:num>
  <w:num w:numId="5">
    <w:abstractNumId w:val="7"/>
  </w:num>
  <w:num w:numId="6">
    <w:abstractNumId w:val="1"/>
  </w:num>
  <w:num w:numId="7">
    <w:abstractNumId w:val="13"/>
  </w:num>
  <w:num w:numId="8">
    <w:abstractNumId w:val="3"/>
  </w:num>
  <w:num w:numId="9">
    <w:abstractNumId w:val="17"/>
  </w:num>
  <w:num w:numId="10">
    <w:abstractNumId w:val="16"/>
  </w:num>
  <w:num w:numId="11">
    <w:abstractNumId w:val="4"/>
  </w:num>
  <w:num w:numId="12">
    <w:abstractNumId w:val="0"/>
  </w:num>
  <w:num w:numId="13">
    <w:abstractNumId w:val="9"/>
  </w:num>
  <w:num w:numId="14">
    <w:abstractNumId w:val="5"/>
  </w:num>
  <w:num w:numId="15">
    <w:abstractNumId w:val="15"/>
  </w:num>
  <w:num w:numId="16">
    <w:abstractNumId w:val="6"/>
  </w:num>
  <w:num w:numId="17">
    <w:abstractNumId w:val="2"/>
  </w:num>
  <w:num w:numId="18">
    <w:abstractNumId w:val="10"/>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749"/>
    <w:link w:val="740"/>
    <w:uiPriority w:val="9"/>
    <w:rPr>
      <w:rFonts w:ascii="Arial" w:hAnsi="Arial" w:eastAsia="Arial" w:cs="Arial"/>
      <w:sz w:val="40"/>
      <w:szCs w:val="40"/>
    </w:rPr>
  </w:style>
  <w:style w:type="character" w:styleId="725">
    <w:name w:val="Heading 2 Char"/>
    <w:basedOn w:val="749"/>
    <w:link w:val="741"/>
    <w:uiPriority w:val="9"/>
    <w:rPr>
      <w:rFonts w:ascii="Arial" w:hAnsi="Arial" w:eastAsia="Arial" w:cs="Arial"/>
      <w:sz w:val="34"/>
    </w:rPr>
  </w:style>
  <w:style w:type="character" w:styleId="726">
    <w:name w:val="Heading 3 Char"/>
    <w:basedOn w:val="749"/>
    <w:link w:val="742"/>
    <w:uiPriority w:val="9"/>
    <w:rPr>
      <w:rFonts w:ascii="Arial" w:hAnsi="Arial" w:eastAsia="Arial" w:cs="Arial"/>
      <w:sz w:val="30"/>
      <w:szCs w:val="30"/>
    </w:rPr>
  </w:style>
  <w:style w:type="character" w:styleId="727">
    <w:name w:val="Heading 4 Char"/>
    <w:basedOn w:val="749"/>
    <w:link w:val="743"/>
    <w:uiPriority w:val="9"/>
    <w:rPr>
      <w:rFonts w:ascii="Arial" w:hAnsi="Arial" w:eastAsia="Arial" w:cs="Arial"/>
      <w:b/>
      <w:bCs/>
      <w:sz w:val="26"/>
      <w:szCs w:val="26"/>
    </w:rPr>
  </w:style>
  <w:style w:type="character" w:styleId="728">
    <w:name w:val="Heading 5 Char"/>
    <w:basedOn w:val="749"/>
    <w:link w:val="744"/>
    <w:uiPriority w:val="9"/>
    <w:rPr>
      <w:rFonts w:ascii="Arial" w:hAnsi="Arial" w:eastAsia="Arial" w:cs="Arial"/>
      <w:b/>
      <w:bCs/>
      <w:sz w:val="24"/>
      <w:szCs w:val="24"/>
    </w:rPr>
  </w:style>
  <w:style w:type="character" w:styleId="729">
    <w:name w:val="Heading 6 Char"/>
    <w:basedOn w:val="749"/>
    <w:link w:val="745"/>
    <w:uiPriority w:val="9"/>
    <w:rPr>
      <w:rFonts w:ascii="Arial" w:hAnsi="Arial" w:eastAsia="Arial" w:cs="Arial"/>
      <w:b/>
      <w:bCs/>
      <w:sz w:val="22"/>
      <w:szCs w:val="22"/>
    </w:rPr>
  </w:style>
  <w:style w:type="character" w:styleId="730">
    <w:name w:val="Heading 7 Char"/>
    <w:basedOn w:val="749"/>
    <w:link w:val="746"/>
    <w:uiPriority w:val="9"/>
    <w:rPr>
      <w:rFonts w:ascii="Arial" w:hAnsi="Arial" w:eastAsia="Arial" w:cs="Arial"/>
      <w:b/>
      <w:bCs/>
      <w:i/>
      <w:iCs/>
      <w:sz w:val="22"/>
      <w:szCs w:val="22"/>
    </w:rPr>
  </w:style>
  <w:style w:type="character" w:styleId="731">
    <w:name w:val="Heading 8 Char"/>
    <w:basedOn w:val="749"/>
    <w:link w:val="747"/>
    <w:uiPriority w:val="9"/>
    <w:rPr>
      <w:rFonts w:ascii="Arial" w:hAnsi="Arial" w:eastAsia="Arial" w:cs="Arial"/>
      <w:i/>
      <w:iCs/>
      <w:sz w:val="22"/>
      <w:szCs w:val="22"/>
    </w:rPr>
  </w:style>
  <w:style w:type="character" w:styleId="732">
    <w:name w:val="Heading 9 Char"/>
    <w:basedOn w:val="749"/>
    <w:link w:val="748"/>
    <w:uiPriority w:val="9"/>
    <w:rPr>
      <w:rFonts w:ascii="Arial" w:hAnsi="Arial" w:eastAsia="Arial" w:cs="Arial"/>
      <w:i/>
      <w:iCs/>
      <w:sz w:val="21"/>
      <w:szCs w:val="21"/>
    </w:rPr>
  </w:style>
  <w:style w:type="character" w:styleId="733">
    <w:name w:val="Title Char"/>
    <w:basedOn w:val="749"/>
    <w:link w:val="761"/>
    <w:uiPriority w:val="10"/>
    <w:rPr>
      <w:sz w:val="48"/>
      <w:szCs w:val="48"/>
    </w:rPr>
  </w:style>
  <w:style w:type="character" w:styleId="734">
    <w:name w:val="Subtitle Char"/>
    <w:basedOn w:val="749"/>
    <w:link w:val="763"/>
    <w:uiPriority w:val="11"/>
    <w:rPr>
      <w:sz w:val="24"/>
      <w:szCs w:val="24"/>
    </w:rPr>
  </w:style>
  <w:style w:type="character" w:styleId="735">
    <w:name w:val="Quote Char"/>
    <w:link w:val="765"/>
    <w:uiPriority w:val="29"/>
    <w:rPr>
      <w:i/>
    </w:rPr>
  </w:style>
  <w:style w:type="character" w:styleId="736">
    <w:name w:val="Intense Quote Char"/>
    <w:link w:val="767"/>
    <w:uiPriority w:val="30"/>
    <w:rPr>
      <w:i/>
    </w:rPr>
  </w:style>
  <w:style w:type="character" w:styleId="737">
    <w:name w:val="Footnote Text Char"/>
    <w:link w:val="898"/>
    <w:uiPriority w:val="99"/>
    <w:rPr>
      <w:sz w:val="18"/>
    </w:rPr>
  </w:style>
  <w:style w:type="character" w:styleId="738">
    <w:name w:val="Endnote Text Char"/>
    <w:link w:val="901"/>
    <w:uiPriority w:val="99"/>
    <w:rPr>
      <w:sz w:val="20"/>
    </w:rPr>
  </w:style>
  <w:style w:type="paragraph" w:styleId="739" w:default="1">
    <w:name w:val="Normal"/>
    <w:qFormat/>
    <w:pPr>
      <w:spacing w:after="200" w:line="276" w:lineRule="auto"/>
    </w:pPr>
    <w:rPr>
      <w:sz w:val="22"/>
      <w:szCs w:val="22"/>
      <w:lang w:eastAsia="en-US"/>
    </w:rPr>
  </w:style>
  <w:style w:type="paragraph" w:styleId="740">
    <w:name w:val="Heading 1"/>
    <w:basedOn w:val="739"/>
    <w:next w:val="739"/>
    <w:link w:val="752"/>
    <w:uiPriority w:val="9"/>
    <w:qFormat/>
    <w:pPr>
      <w:keepLines/>
      <w:keepNext/>
      <w:spacing w:before="480"/>
      <w:outlineLvl w:val="0"/>
    </w:pPr>
    <w:rPr>
      <w:rFonts w:ascii="Arial" w:hAnsi="Arial" w:eastAsia="Arial" w:cs="Arial"/>
      <w:sz w:val="40"/>
      <w:szCs w:val="40"/>
    </w:rPr>
  </w:style>
  <w:style w:type="paragraph" w:styleId="741">
    <w:name w:val="Heading 2"/>
    <w:basedOn w:val="739"/>
    <w:next w:val="739"/>
    <w:link w:val="753"/>
    <w:uiPriority w:val="9"/>
    <w:unhideWhenUsed/>
    <w:qFormat/>
    <w:pPr>
      <w:keepLines/>
      <w:keepNext/>
      <w:spacing w:before="360"/>
      <w:outlineLvl w:val="1"/>
    </w:pPr>
    <w:rPr>
      <w:rFonts w:ascii="Arial" w:hAnsi="Arial" w:eastAsia="Arial" w:cs="Arial"/>
      <w:sz w:val="34"/>
    </w:rPr>
  </w:style>
  <w:style w:type="paragraph" w:styleId="742">
    <w:name w:val="Heading 3"/>
    <w:basedOn w:val="739"/>
    <w:next w:val="739"/>
    <w:link w:val="754"/>
    <w:uiPriority w:val="9"/>
    <w:unhideWhenUsed/>
    <w:qFormat/>
    <w:pPr>
      <w:keepLines/>
      <w:keepNext/>
      <w:spacing w:before="320"/>
      <w:outlineLvl w:val="2"/>
    </w:pPr>
    <w:rPr>
      <w:rFonts w:ascii="Arial" w:hAnsi="Arial" w:eastAsia="Arial" w:cs="Arial"/>
      <w:sz w:val="30"/>
      <w:szCs w:val="30"/>
    </w:rPr>
  </w:style>
  <w:style w:type="paragraph" w:styleId="743">
    <w:name w:val="Heading 4"/>
    <w:basedOn w:val="739"/>
    <w:next w:val="739"/>
    <w:link w:val="755"/>
    <w:uiPriority w:val="9"/>
    <w:unhideWhenUsed/>
    <w:qFormat/>
    <w:pPr>
      <w:keepLines/>
      <w:keepNext/>
      <w:spacing w:before="320"/>
      <w:outlineLvl w:val="3"/>
    </w:pPr>
    <w:rPr>
      <w:rFonts w:ascii="Arial" w:hAnsi="Arial" w:eastAsia="Arial" w:cs="Arial"/>
      <w:b/>
      <w:bCs/>
      <w:sz w:val="26"/>
      <w:szCs w:val="26"/>
    </w:rPr>
  </w:style>
  <w:style w:type="paragraph" w:styleId="744">
    <w:name w:val="Heading 5"/>
    <w:basedOn w:val="739"/>
    <w:next w:val="739"/>
    <w:link w:val="756"/>
    <w:uiPriority w:val="9"/>
    <w:unhideWhenUsed/>
    <w:qFormat/>
    <w:pPr>
      <w:keepLines/>
      <w:keepNext/>
      <w:spacing w:before="320"/>
      <w:outlineLvl w:val="4"/>
    </w:pPr>
    <w:rPr>
      <w:rFonts w:ascii="Arial" w:hAnsi="Arial" w:eastAsia="Arial" w:cs="Arial"/>
      <w:b/>
      <w:bCs/>
      <w:sz w:val="24"/>
      <w:szCs w:val="24"/>
    </w:rPr>
  </w:style>
  <w:style w:type="paragraph" w:styleId="745">
    <w:name w:val="Heading 6"/>
    <w:basedOn w:val="739"/>
    <w:next w:val="739"/>
    <w:link w:val="757"/>
    <w:uiPriority w:val="9"/>
    <w:unhideWhenUsed/>
    <w:qFormat/>
    <w:pPr>
      <w:keepLines/>
      <w:keepNext/>
      <w:spacing w:before="320"/>
      <w:outlineLvl w:val="5"/>
    </w:pPr>
    <w:rPr>
      <w:rFonts w:ascii="Arial" w:hAnsi="Arial" w:eastAsia="Arial" w:cs="Arial"/>
      <w:b/>
      <w:bCs/>
    </w:rPr>
  </w:style>
  <w:style w:type="paragraph" w:styleId="746">
    <w:name w:val="Heading 7"/>
    <w:basedOn w:val="739"/>
    <w:next w:val="739"/>
    <w:link w:val="758"/>
    <w:uiPriority w:val="9"/>
    <w:unhideWhenUsed/>
    <w:qFormat/>
    <w:pPr>
      <w:keepLines/>
      <w:keepNext/>
      <w:spacing w:before="320"/>
      <w:outlineLvl w:val="6"/>
    </w:pPr>
    <w:rPr>
      <w:rFonts w:ascii="Arial" w:hAnsi="Arial" w:eastAsia="Arial" w:cs="Arial"/>
      <w:b/>
      <w:bCs/>
      <w:i/>
      <w:iCs/>
    </w:rPr>
  </w:style>
  <w:style w:type="paragraph" w:styleId="747">
    <w:name w:val="Heading 8"/>
    <w:basedOn w:val="739"/>
    <w:next w:val="739"/>
    <w:link w:val="759"/>
    <w:uiPriority w:val="9"/>
    <w:unhideWhenUsed/>
    <w:qFormat/>
    <w:pPr>
      <w:keepLines/>
      <w:keepNext/>
      <w:spacing w:before="320"/>
      <w:outlineLvl w:val="7"/>
    </w:pPr>
    <w:rPr>
      <w:rFonts w:ascii="Arial" w:hAnsi="Arial" w:eastAsia="Arial" w:cs="Arial"/>
      <w:i/>
      <w:iCs/>
    </w:rPr>
  </w:style>
  <w:style w:type="paragraph" w:styleId="748">
    <w:name w:val="Heading 9"/>
    <w:basedOn w:val="739"/>
    <w:next w:val="739"/>
    <w:link w:val="760"/>
    <w:uiPriority w:val="9"/>
    <w:unhideWhenUsed/>
    <w:qFormat/>
    <w:pPr>
      <w:keepLines/>
      <w:keepNext/>
      <w:spacing w:before="320"/>
      <w:outlineLvl w:val="8"/>
    </w:pPr>
    <w:rPr>
      <w:rFonts w:ascii="Arial" w:hAnsi="Arial" w:eastAsia="Arial" w:cs="Arial"/>
      <w:i/>
      <w:iCs/>
      <w:sz w:val="21"/>
      <w:szCs w:val="21"/>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character" w:styleId="752" w:customStyle="1">
    <w:name w:val="Заголовок 1 Знак"/>
    <w:basedOn w:val="749"/>
    <w:link w:val="740"/>
    <w:uiPriority w:val="9"/>
    <w:rPr>
      <w:rFonts w:ascii="Arial" w:hAnsi="Arial" w:eastAsia="Arial" w:cs="Arial"/>
      <w:sz w:val="40"/>
      <w:szCs w:val="40"/>
    </w:rPr>
  </w:style>
  <w:style w:type="character" w:styleId="753" w:customStyle="1">
    <w:name w:val="Заголовок 2 Знак"/>
    <w:basedOn w:val="749"/>
    <w:link w:val="741"/>
    <w:uiPriority w:val="9"/>
    <w:rPr>
      <w:rFonts w:ascii="Arial" w:hAnsi="Arial" w:eastAsia="Arial" w:cs="Arial"/>
      <w:sz w:val="34"/>
    </w:rPr>
  </w:style>
  <w:style w:type="character" w:styleId="754" w:customStyle="1">
    <w:name w:val="Заголовок 3 Знак"/>
    <w:basedOn w:val="749"/>
    <w:link w:val="742"/>
    <w:uiPriority w:val="9"/>
    <w:rPr>
      <w:rFonts w:ascii="Arial" w:hAnsi="Arial" w:eastAsia="Arial" w:cs="Arial"/>
      <w:sz w:val="30"/>
      <w:szCs w:val="30"/>
    </w:rPr>
  </w:style>
  <w:style w:type="character" w:styleId="755" w:customStyle="1">
    <w:name w:val="Заголовок 4 Знак"/>
    <w:basedOn w:val="749"/>
    <w:link w:val="743"/>
    <w:uiPriority w:val="9"/>
    <w:rPr>
      <w:rFonts w:ascii="Arial" w:hAnsi="Arial" w:eastAsia="Arial" w:cs="Arial"/>
      <w:b/>
      <w:bCs/>
      <w:sz w:val="26"/>
      <w:szCs w:val="26"/>
    </w:rPr>
  </w:style>
  <w:style w:type="character" w:styleId="756" w:customStyle="1">
    <w:name w:val="Заголовок 5 Знак"/>
    <w:basedOn w:val="749"/>
    <w:link w:val="744"/>
    <w:uiPriority w:val="9"/>
    <w:rPr>
      <w:rFonts w:ascii="Arial" w:hAnsi="Arial" w:eastAsia="Arial" w:cs="Arial"/>
      <w:b/>
      <w:bCs/>
      <w:sz w:val="24"/>
      <w:szCs w:val="24"/>
    </w:rPr>
  </w:style>
  <w:style w:type="character" w:styleId="757" w:customStyle="1">
    <w:name w:val="Заголовок 6 Знак"/>
    <w:basedOn w:val="749"/>
    <w:link w:val="745"/>
    <w:uiPriority w:val="9"/>
    <w:rPr>
      <w:rFonts w:ascii="Arial" w:hAnsi="Arial" w:eastAsia="Arial" w:cs="Arial"/>
      <w:b/>
      <w:bCs/>
      <w:sz w:val="22"/>
      <w:szCs w:val="22"/>
    </w:rPr>
  </w:style>
  <w:style w:type="character" w:styleId="758" w:customStyle="1">
    <w:name w:val="Заголовок 7 Знак"/>
    <w:basedOn w:val="749"/>
    <w:link w:val="746"/>
    <w:uiPriority w:val="9"/>
    <w:rPr>
      <w:rFonts w:ascii="Arial" w:hAnsi="Arial" w:eastAsia="Arial" w:cs="Arial"/>
      <w:b/>
      <w:bCs/>
      <w:i/>
      <w:iCs/>
      <w:sz w:val="22"/>
      <w:szCs w:val="22"/>
    </w:rPr>
  </w:style>
  <w:style w:type="character" w:styleId="759" w:customStyle="1">
    <w:name w:val="Заголовок 8 Знак"/>
    <w:basedOn w:val="749"/>
    <w:link w:val="747"/>
    <w:uiPriority w:val="9"/>
    <w:rPr>
      <w:rFonts w:ascii="Arial" w:hAnsi="Arial" w:eastAsia="Arial" w:cs="Arial"/>
      <w:i/>
      <w:iCs/>
      <w:sz w:val="22"/>
      <w:szCs w:val="22"/>
    </w:rPr>
  </w:style>
  <w:style w:type="character" w:styleId="760" w:customStyle="1">
    <w:name w:val="Заголовок 9 Знак"/>
    <w:basedOn w:val="749"/>
    <w:link w:val="748"/>
    <w:uiPriority w:val="9"/>
    <w:rPr>
      <w:rFonts w:ascii="Arial" w:hAnsi="Arial" w:eastAsia="Arial" w:cs="Arial"/>
      <w:i/>
      <w:iCs/>
      <w:sz w:val="21"/>
      <w:szCs w:val="21"/>
    </w:rPr>
  </w:style>
  <w:style w:type="paragraph" w:styleId="761">
    <w:name w:val="Title"/>
    <w:basedOn w:val="739"/>
    <w:next w:val="739"/>
    <w:link w:val="762"/>
    <w:uiPriority w:val="10"/>
    <w:qFormat/>
    <w:pPr>
      <w:contextualSpacing/>
      <w:spacing w:before="300"/>
    </w:pPr>
    <w:rPr>
      <w:sz w:val="48"/>
      <w:szCs w:val="48"/>
    </w:rPr>
  </w:style>
  <w:style w:type="character" w:styleId="762" w:customStyle="1">
    <w:name w:val="Название Знак"/>
    <w:basedOn w:val="749"/>
    <w:link w:val="761"/>
    <w:uiPriority w:val="10"/>
    <w:rPr>
      <w:sz w:val="48"/>
      <w:szCs w:val="48"/>
    </w:rPr>
  </w:style>
  <w:style w:type="paragraph" w:styleId="763">
    <w:name w:val="Subtitle"/>
    <w:basedOn w:val="739"/>
    <w:next w:val="739"/>
    <w:link w:val="764"/>
    <w:uiPriority w:val="11"/>
    <w:qFormat/>
    <w:pPr>
      <w:spacing w:before="200"/>
    </w:pPr>
    <w:rPr>
      <w:sz w:val="24"/>
      <w:szCs w:val="24"/>
    </w:rPr>
  </w:style>
  <w:style w:type="character" w:styleId="764" w:customStyle="1">
    <w:name w:val="Подзаголовок Знак"/>
    <w:basedOn w:val="749"/>
    <w:link w:val="763"/>
    <w:uiPriority w:val="11"/>
    <w:rPr>
      <w:sz w:val="24"/>
      <w:szCs w:val="24"/>
    </w:rPr>
  </w:style>
  <w:style w:type="paragraph" w:styleId="765">
    <w:name w:val="Quote"/>
    <w:basedOn w:val="739"/>
    <w:next w:val="739"/>
    <w:link w:val="766"/>
    <w:uiPriority w:val="29"/>
    <w:qFormat/>
    <w:pPr>
      <w:ind w:left="720" w:right="720"/>
    </w:pPr>
    <w:rPr>
      <w:i/>
    </w:rPr>
  </w:style>
  <w:style w:type="character" w:styleId="766" w:customStyle="1">
    <w:name w:val="Цитата 2 Знак"/>
    <w:link w:val="765"/>
    <w:uiPriority w:val="29"/>
    <w:rPr>
      <w:i/>
    </w:rPr>
  </w:style>
  <w:style w:type="paragraph" w:styleId="767">
    <w:name w:val="Intense Quote"/>
    <w:basedOn w:val="739"/>
    <w:next w:val="739"/>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Выделенная цитата Знак"/>
    <w:link w:val="767"/>
    <w:uiPriority w:val="30"/>
    <w:rPr>
      <w:i/>
    </w:rPr>
  </w:style>
  <w:style w:type="character" w:styleId="769" w:customStyle="1">
    <w:name w:val="Header Char"/>
    <w:basedOn w:val="749"/>
    <w:uiPriority w:val="99"/>
  </w:style>
  <w:style w:type="character" w:styleId="770" w:customStyle="1">
    <w:name w:val="Footer Char"/>
    <w:basedOn w:val="749"/>
    <w:uiPriority w:val="99"/>
  </w:style>
  <w:style w:type="paragraph" w:styleId="771">
    <w:name w:val="Caption"/>
    <w:basedOn w:val="739"/>
    <w:next w:val="739"/>
    <w:uiPriority w:val="35"/>
    <w:semiHidden/>
    <w:unhideWhenUsed/>
    <w:qFormat/>
    <w:rPr>
      <w:b/>
      <w:bCs/>
      <w:color w:val="4f81bd" w:themeColor="accent1"/>
      <w:sz w:val="18"/>
      <w:szCs w:val="18"/>
    </w:rPr>
  </w:style>
  <w:style w:type="character" w:styleId="772" w:customStyle="1">
    <w:name w:val="Caption Char"/>
    <w:uiPriority w:val="99"/>
  </w:style>
  <w:style w:type="table" w:styleId="773" w:customStyle="1">
    <w:name w:val="Table Grid Light"/>
    <w:basedOn w:val="7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customStyle="1">
    <w:name w:val="Plain Table 1"/>
    <w:basedOn w:val="7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5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5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5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5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5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5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5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5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5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5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5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5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5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5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5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basedOn w:val="75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5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5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5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5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5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5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5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5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2" w:customStyle="1">
    <w:name w:val="Grid Table 4 - Accent 2"/>
    <w:basedOn w:val="75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3" w:customStyle="1">
    <w:name w:val="Grid Table 4 - Accent 3"/>
    <w:basedOn w:val="75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4" w:customStyle="1">
    <w:name w:val="Grid Table 4 - Accent 4"/>
    <w:basedOn w:val="75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75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75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basedOn w:val="7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7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7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7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7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7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basedOn w:val="75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5" w:customStyle="1">
    <w:name w:val="Grid Table 6 Colorful - Accent 1"/>
    <w:basedOn w:val="75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6" w:customStyle="1">
    <w:name w:val="Grid Table 6 Colorful - Accent 2"/>
    <w:basedOn w:val="75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7" w:customStyle="1">
    <w:name w:val="Grid Table 6 Colorful - Accent 3"/>
    <w:basedOn w:val="75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8" w:customStyle="1">
    <w:name w:val="Grid Table 6 Colorful - Accent 4"/>
    <w:basedOn w:val="75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9" w:customStyle="1">
    <w:name w:val="Grid Table 6 Colorful - Accent 5"/>
    <w:basedOn w:val="75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0" w:customStyle="1">
    <w:name w:val="Grid Table 6 Colorful - Accent 6"/>
    <w:basedOn w:val="75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customStyle="1">
    <w:name w:val="Grid Table 7 Colorful"/>
    <w:basedOn w:val="75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2" w:customStyle="1">
    <w:name w:val="Grid Table 7 Colorful - Accent 1"/>
    <w:basedOn w:val="75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23" w:customStyle="1">
    <w:name w:val="Grid Table 7 Colorful - Accent 2"/>
    <w:basedOn w:val="75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24" w:customStyle="1">
    <w:name w:val="Grid Table 7 Colorful - Accent 3"/>
    <w:basedOn w:val="75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5" w:customStyle="1">
    <w:name w:val="Grid Table 7 Colorful - Accent 4"/>
    <w:basedOn w:val="75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26" w:customStyle="1">
    <w:name w:val="Grid Table 7 Colorful - Accent 5"/>
    <w:basedOn w:val="75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27" w:customStyle="1">
    <w:name w:val="Grid Table 7 Colorful - Accent 6"/>
    <w:basedOn w:val="75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28" w:customStyle="1">
    <w:name w:val="List Table 1 Light"/>
    <w:basedOn w:val="75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5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5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5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5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5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5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basedOn w:val="75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5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75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8" w:customStyle="1">
    <w:name w:val="List Table 2 - Accent 3"/>
    <w:basedOn w:val="75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75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75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75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basedOn w:val="75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5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75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5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5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5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5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basedOn w:val="75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5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75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75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75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75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75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basedOn w:val="75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5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5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5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5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5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5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3" w:customStyle="1">
    <w:name w:val="List Table 6 Colorful"/>
    <w:basedOn w:val="75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5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5" w:customStyle="1">
    <w:name w:val="List Table 6 Colorful - Accent 2"/>
    <w:basedOn w:val="75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6" w:customStyle="1">
    <w:name w:val="List Table 6 Colorful - Accent 3"/>
    <w:basedOn w:val="75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7" w:customStyle="1">
    <w:name w:val="List Table 6 Colorful - Accent 4"/>
    <w:basedOn w:val="75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8" w:customStyle="1">
    <w:name w:val="List Table 6 Colorful - Accent 5"/>
    <w:basedOn w:val="75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9" w:customStyle="1">
    <w:name w:val="List Table 6 Colorful - Accent 6"/>
    <w:basedOn w:val="75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0" w:customStyle="1">
    <w:name w:val="List Table 7 Colorful"/>
    <w:basedOn w:val="75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1" w:customStyle="1">
    <w:name w:val="List Table 7 Colorful - Accent 1"/>
    <w:basedOn w:val="75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2" w:customStyle="1">
    <w:name w:val="List Table 7 Colorful - Accent 2"/>
    <w:basedOn w:val="75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3" w:customStyle="1">
    <w:name w:val="List Table 7 Colorful - Accent 3"/>
    <w:basedOn w:val="75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74" w:customStyle="1">
    <w:name w:val="List Table 7 Colorful - Accent 4"/>
    <w:basedOn w:val="75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5" w:customStyle="1">
    <w:name w:val="List Table 7 Colorful - Accent 5"/>
    <w:basedOn w:val="75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76" w:customStyle="1">
    <w:name w:val="List Table 7 Colorful - Accent 6"/>
    <w:basedOn w:val="75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77" w:customStyle="1">
    <w:name w:val="Lined - Accent"/>
    <w:basedOn w:val="7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Lined - Accent 2"/>
    <w:basedOn w:val="7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Lined - Accent 3"/>
    <w:basedOn w:val="7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Lined - Accent 4"/>
    <w:basedOn w:val="7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7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7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75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5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Bordered &amp; Lined - Accent 2"/>
    <w:basedOn w:val="75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Bordered &amp; Lined - Accent 3"/>
    <w:basedOn w:val="75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Bordered &amp; Lined - Accent 4"/>
    <w:basedOn w:val="75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75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75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75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5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75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4" w:customStyle="1">
    <w:name w:val="Bordered - Accent 3"/>
    <w:basedOn w:val="75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5" w:customStyle="1">
    <w:name w:val="Bordered - Accent 4"/>
    <w:basedOn w:val="75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75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75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8">
    <w:name w:val="footnote text"/>
    <w:basedOn w:val="739"/>
    <w:link w:val="899"/>
    <w:uiPriority w:val="99"/>
    <w:semiHidden/>
    <w:unhideWhenUsed/>
    <w:pPr>
      <w:spacing w:after="40" w:line="240" w:lineRule="auto"/>
    </w:pPr>
    <w:rPr>
      <w:sz w:val="18"/>
    </w:rPr>
  </w:style>
  <w:style w:type="character" w:styleId="899" w:customStyle="1">
    <w:name w:val="Текст сноски Знак"/>
    <w:link w:val="898"/>
    <w:uiPriority w:val="99"/>
    <w:rPr>
      <w:sz w:val="18"/>
    </w:rPr>
  </w:style>
  <w:style w:type="character" w:styleId="900">
    <w:name w:val="footnote reference"/>
    <w:basedOn w:val="749"/>
    <w:uiPriority w:val="99"/>
    <w:unhideWhenUsed/>
    <w:rPr>
      <w:vertAlign w:val="superscript"/>
    </w:rPr>
  </w:style>
  <w:style w:type="paragraph" w:styleId="901">
    <w:name w:val="endnote text"/>
    <w:basedOn w:val="739"/>
    <w:link w:val="902"/>
    <w:uiPriority w:val="99"/>
    <w:semiHidden/>
    <w:unhideWhenUsed/>
    <w:pPr>
      <w:spacing w:after="0" w:line="240" w:lineRule="auto"/>
    </w:pPr>
    <w:rPr>
      <w:sz w:val="20"/>
    </w:rPr>
  </w:style>
  <w:style w:type="character" w:styleId="902" w:customStyle="1">
    <w:name w:val="Текст концевой сноски Знак"/>
    <w:link w:val="901"/>
    <w:uiPriority w:val="99"/>
    <w:rPr>
      <w:sz w:val="20"/>
    </w:rPr>
  </w:style>
  <w:style w:type="character" w:styleId="903">
    <w:name w:val="endnote reference"/>
    <w:basedOn w:val="749"/>
    <w:uiPriority w:val="99"/>
    <w:semiHidden/>
    <w:unhideWhenUsed/>
    <w:rPr>
      <w:vertAlign w:val="superscript"/>
    </w:rPr>
  </w:style>
  <w:style w:type="paragraph" w:styleId="904">
    <w:name w:val="toc 1"/>
    <w:basedOn w:val="739"/>
    <w:next w:val="739"/>
    <w:uiPriority w:val="39"/>
    <w:unhideWhenUsed/>
    <w:pPr>
      <w:spacing w:after="57"/>
    </w:pPr>
  </w:style>
  <w:style w:type="paragraph" w:styleId="905">
    <w:name w:val="toc 2"/>
    <w:basedOn w:val="739"/>
    <w:next w:val="739"/>
    <w:uiPriority w:val="39"/>
    <w:unhideWhenUsed/>
    <w:pPr>
      <w:ind w:left="283"/>
      <w:spacing w:after="57"/>
    </w:pPr>
  </w:style>
  <w:style w:type="paragraph" w:styleId="906">
    <w:name w:val="toc 3"/>
    <w:basedOn w:val="739"/>
    <w:next w:val="739"/>
    <w:uiPriority w:val="39"/>
    <w:unhideWhenUsed/>
    <w:pPr>
      <w:ind w:left="567"/>
      <w:spacing w:after="57"/>
    </w:pPr>
  </w:style>
  <w:style w:type="paragraph" w:styleId="907">
    <w:name w:val="toc 4"/>
    <w:basedOn w:val="739"/>
    <w:next w:val="739"/>
    <w:uiPriority w:val="39"/>
    <w:unhideWhenUsed/>
    <w:pPr>
      <w:ind w:left="850"/>
      <w:spacing w:after="57"/>
    </w:pPr>
  </w:style>
  <w:style w:type="paragraph" w:styleId="908">
    <w:name w:val="toc 5"/>
    <w:basedOn w:val="739"/>
    <w:next w:val="739"/>
    <w:uiPriority w:val="39"/>
    <w:unhideWhenUsed/>
    <w:pPr>
      <w:ind w:left="1134"/>
      <w:spacing w:after="57"/>
    </w:pPr>
  </w:style>
  <w:style w:type="paragraph" w:styleId="909">
    <w:name w:val="toc 6"/>
    <w:basedOn w:val="739"/>
    <w:next w:val="739"/>
    <w:uiPriority w:val="39"/>
    <w:unhideWhenUsed/>
    <w:pPr>
      <w:ind w:left="1417"/>
      <w:spacing w:after="57"/>
    </w:pPr>
  </w:style>
  <w:style w:type="paragraph" w:styleId="910">
    <w:name w:val="toc 7"/>
    <w:basedOn w:val="739"/>
    <w:next w:val="739"/>
    <w:uiPriority w:val="39"/>
    <w:unhideWhenUsed/>
    <w:pPr>
      <w:ind w:left="1701"/>
      <w:spacing w:after="57"/>
    </w:pPr>
  </w:style>
  <w:style w:type="paragraph" w:styleId="911">
    <w:name w:val="toc 8"/>
    <w:basedOn w:val="739"/>
    <w:next w:val="739"/>
    <w:uiPriority w:val="39"/>
    <w:unhideWhenUsed/>
    <w:pPr>
      <w:ind w:left="1984"/>
      <w:spacing w:after="57"/>
    </w:pPr>
  </w:style>
  <w:style w:type="paragraph" w:styleId="912">
    <w:name w:val="toc 9"/>
    <w:basedOn w:val="739"/>
    <w:next w:val="739"/>
    <w:uiPriority w:val="39"/>
    <w:unhideWhenUsed/>
    <w:pPr>
      <w:ind w:left="2268"/>
      <w:spacing w:after="57"/>
    </w:pPr>
  </w:style>
  <w:style w:type="paragraph" w:styleId="913">
    <w:name w:val="TOC Heading"/>
    <w:uiPriority w:val="39"/>
    <w:unhideWhenUsed/>
  </w:style>
  <w:style w:type="paragraph" w:styleId="914">
    <w:name w:val="table of figures"/>
    <w:basedOn w:val="739"/>
    <w:next w:val="739"/>
    <w:uiPriority w:val="99"/>
    <w:unhideWhenUsed/>
    <w:pPr>
      <w:spacing w:after="0"/>
    </w:pPr>
  </w:style>
  <w:style w:type="paragraph" w:styleId="91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9"/>
    <w:pPr>
      <w:jc w:val="right"/>
      <w:spacing w:after="160" w:line="240" w:lineRule="exact"/>
      <w:widowControl w:val="off"/>
    </w:pPr>
    <w:rPr>
      <w:rFonts w:ascii="Times New Roman" w:hAnsi="Times New Roman" w:eastAsia="Times New Roman"/>
      <w:sz w:val="20"/>
      <w:szCs w:val="20"/>
      <w:lang w:val="en-GB"/>
    </w:rPr>
  </w:style>
  <w:style w:type="paragraph" w:styleId="916" w:customStyle="1">
    <w:name w:val="Знак Знак Знак Знак Знак Знак Знак Знак"/>
    <w:basedOn w:val="739"/>
    <w:pPr>
      <w:jc w:val="right"/>
      <w:spacing w:after="160" w:line="240" w:lineRule="exact"/>
      <w:widowControl w:val="off"/>
    </w:pPr>
    <w:rPr>
      <w:rFonts w:ascii="Times New Roman" w:hAnsi="Times New Roman" w:eastAsia="Times New Roman"/>
      <w:sz w:val="20"/>
      <w:szCs w:val="20"/>
      <w:lang w:val="en-GB"/>
    </w:rPr>
  </w:style>
  <w:style w:type="character" w:styleId="917">
    <w:name w:val="Hyperlink"/>
    <w:uiPriority w:val="99"/>
    <w:unhideWhenUsed/>
    <w:rPr>
      <w:color w:val="0000ff"/>
      <w:u w:val="single"/>
    </w:rPr>
  </w:style>
  <w:style w:type="character" w:styleId="918" w:customStyle="1">
    <w:name w:val="Основной текст_"/>
    <w:link w:val="920"/>
    <w:rPr>
      <w:sz w:val="28"/>
      <w:szCs w:val="28"/>
      <w:shd w:val="clear" w:color="auto" w:fill="ffffff"/>
    </w:rPr>
  </w:style>
  <w:style w:type="character" w:styleId="919" w:customStyle="1">
    <w:name w:val="Основной текст + Курсив"/>
    <w:rPr>
      <w:rFonts w:ascii="Times New Roman" w:hAnsi="Times New Roman" w:eastAsia="Times New Roman" w:cs="Times New Roman"/>
      <w:b w:val="0"/>
      <w:bCs w:val="0"/>
      <w:i/>
      <w:iCs/>
      <w:smallCaps w:val="0"/>
      <w:strike w:val="0"/>
      <w:color w:val="000000"/>
      <w:spacing w:val="0"/>
      <w:position w:val="0"/>
      <w:sz w:val="28"/>
      <w:szCs w:val="28"/>
      <w:u w:val="none"/>
      <w:lang w:val="ru-RU"/>
    </w:rPr>
  </w:style>
  <w:style w:type="paragraph" w:styleId="920" w:customStyle="1">
    <w:name w:val="Основной текст1"/>
    <w:basedOn w:val="739"/>
    <w:link w:val="918"/>
    <w:pPr>
      <w:spacing w:after="780" w:line="317" w:lineRule="exact"/>
      <w:shd w:val="clear" w:color="auto" w:fill="ffffff"/>
      <w:widowControl w:val="off"/>
    </w:pPr>
    <w:rPr>
      <w:sz w:val="28"/>
      <w:szCs w:val="28"/>
      <w:lang w:eastAsia="ru-RU"/>
    </w:rPr>
  </w:style>
  <w:style w:type="paragraph" w:styleId="921">
    <w:name w:val="Balloon Text"/>
    <w:basedOn w:val="739"/>
    <w:link w:val="922"/>
    <w:uiPriority w:val="99"/>
    <w:semiHidden/>
    <w:unhideWhenUsed/>
    <w:pPr>
      <w:spacing w:after="0" w:line="240" w:lineRule="auto"/>
    </w:pPr>
    <w:rPr>
      <w:rFonts w:ascii="Tahoma" w:hAnsi="Tahoma" w:cs="Tahoma"/>
      <w:sz w:val="16"/>
      <w:szCs w:val="16"/>
    </w:rPr>
  </w:style>
  <w:style w:type="character" w:styleId="922" w:customStyle="1">
    <w:name w:val="Текст выноски Знак"/>
    <w:link w:val="921"/>
    <w:uiPriority w:val="99"/>
    <w:semiHidden/>
    <w:rPr>
      <w:rFonts w:ascii="Tahoma" w:hAnsi="Tahoma" w:cs="Tahoma"/>
      <w:sz w:val="16"/>
      <w:szCs w:val="16"/>
      <w:lang w:eastAsia="en-US"/>
    </w:rPr>
  </w:style>
  <w:style w:type="paragraph" w:styleId="923" w:customStyle="1">
    <w:name w:val="ConsPlusNormal"/>
    <w:pPr>
      <w:widowControl w:val="off"/>
    </w:pPr>
    <w:rPr>
      <w:rFonts w:eastAsia="Times New Roman" w:cs="Calibri"/>
      <w:sz w:val="22"/>
    </w:rPr>
  </w:style>
  <w:style w:type="paragraph" w:styleId="924" w:customStyle="1">
    <w:name w:val="ConsPlusTitle"/>
    <w:pPr>
      <w:widowControl w:val="off"/>
    </w:pPr>
    <w:rPr>
      <w:rFonts w:eastAsia="Times New Roman" w:cs="Calibri"/>
      <w:b/>
      <w:sz w:val="22"/>
    </w:rPr>
  </w:style>
  <w:style w:type="paragraph" w:styleId="925">
    <w:name w:val="No Spacing"/>
    <w:uiPriority w:val="1"/>
    <w:qFormat/>
    <w:rPr>
      <w:sz w:val="22"/>
      <w:szCs w:val="22"/>
      <w:lang w:eastAsia="en-US"/>
    </w:rPr>
  </w:style>
  <w:style w:type="table" w:styleId="926">
    <w:name w:val="Table Grid"/>
    <w:basedOn w:val="750"/>
    <w:uiPriority w:val="59"/>
    <w:rPr>
      <w:rFonts w:ascii="Times New Roman" w:hAnsi="Times New Roman"/>
      <w:sz w:val="24"/>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7">
    <w:name w:val="List Paragraph"/>
    <w:basedOn w:val="739"/>
    <w:uiPriority w:val="34"/>
    <w:qFormat/>
    <w:pPr>
      <w:contextualSpacing/>
      <w:ind w:left="720"/>
    </w:pPr>
  </w:style>
  <w:style w:type="paragraph" w:styleId="928">
    <w:name w:val="Normal (Web)"/>
    <w:basedOn w:val="739"/>
    <w:uiPriority w:val="99"/>
    <w:unhideWhenUsed/>
    <w:pPr>
      <w:spacing w:before="100" w:beforeAutospacing="1" w:after="100" w:afterAutospacing="1" w:line="240" w:lineRule="auto"/>
    </w:pPr>
    <w:rPr>
      <w:rFonts w:ascii="Times New Roman" w:hAnsi="Times New Roman" w:eastAsia="Times New Roman"/>
      <w:sz w:val="24"/>
      <w:szCs w:val="24"/>
      <w:lang w:eastAsia="ru-RU"/>
    </w:rPr>
  </w:style>
  <w:style w:type="character" w:styleId="929">
    <w:name w:val="Strong"/>
    <w:basedOn w:val="749"/>
    <w:uiPriority w:val="22"/>
    <w:qFormat/>
    <w:rPr>
      <w:b/>
      <w:bCs/>
    </w:rPr>
  </w:style>
  <w:style w:type="paragraph" w:styleId="930">
    <w:name w:val="Header"/>
    <w:basedOn w:val="739"/>
    <w:link w:val="931"/>
    <w:uiPriority w:val="99"/>
    <w:unhideWhenUsed/>
    <w:pPr>
      <w:spacing w:after="0" w:line="240" w:lineRule="auto"/>
      <w:tabs>
        <w:tab w:val="center" w:pos="4677" w:leader="none"/>
        <w:tab w:val="right" w:pos="9355" w:leader="none"/>
      </w:tabs>
    </w:pPr>
  </w:style>
  <w:style w:type="character" w:styleId="931" w:customStyle="1">
    <w:name w:val="Верхний колонтитул Знак"/>
    <w:basedOn w:val="749"/>
    <w:link w:val="930"/>
    <w:uiPriority w:val="99"/>
    <w:rPr>
      <w:sz w:val="22"/>
      <w:szCs w:val="22"/>
      <w:lang w:eastAsia="en-US"/>
    </w:rPr>
  </w:style>
  <w:style w:type="paragraph" w:styleId="932">
    <w:name w:val="Footer"/>
    <w:basedOn w:val="739"/>
    <w:link w:val="933"/>
    <w:uiPriority w:val="99"/>
    <w:unhideWhenUsed/>
    <w:pPr>
      <w:spacing w:after="0" w:line="240" w:lineRule="auto"/>
      <w:tabs>
        <w:tab w:val="center" w:pos="4677" w:leader="none"/>
        <w:tab w:val="right" w:pos="9355" w:leader="none"/>
      </w:tabs>
    </w:pPr>
  </w:style>
  <w:style w:type="character" w:styleId="933" w:customStyle="1">
    <w:name w:val="Нижний колонтитул Знак"/>
    <w:basedOn w:val="749"/>
    <w:link w:val="932"/>
    <w:uiPriority w:val="99"/>
    <w:rPr>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A9599-62BA-4956-8BD0-8E9CB3F9E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Шицин Олег Геннадьевич</dc:creator>
  <cp:revision>12</cp:revision>
  <dcterms:created xsi:type="dcterms:W3CDTF">2024-03-19T13:05:00Z</dcterms:created>
  <dcterms:modified xsi:type="dcterms:W3CDTF">2025-04-02T08:53:10Z</dcterms:modified>
</cp:coreProperties>
</file>