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31.03.2025</w:t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№ </w:t>
      </w:r>
      <w:r>
        <w:rPr>
          <w:rFonts w:ascii="Times New Roman" w:hAnsi="Times New Roman" w:cs="Times New Roman"/>
          <w:b/>
          <w:sz w:val="24"/>
          <w:szCs w:val="24"/>
        </w:rPr>
        <w:t xml:space="preserve">499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54"/>
        <w:jc w:val="center"/>
        <w:spacing w:before="0" w:beforeAutospacing="0" w:after="0" w:afterAutospacing="0" w:line="24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состав </w:t>
      </w:r>
      <w:r>
        <w:rPr>
          <w:b/>
          <w:bCs/>
          <w:sz w:val="20"/>
          <w:szCs w:val="20"/>
        </w:rPr>
        <w:t xml:space="preserve">межведомственной комиссии для оценки и обследования помещения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целях признания его жилым помещением, жилого помещения пригодным (непригодным)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для проживания, многоквартирного дома аварийным и подлежащим сносу или реконструкции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21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.2021 №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03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54"/>
        <w:numPr>
          <w:ilvl w:val="0"/>
          <w:numId w:val="5"/>
        </w:numPr>
        <w:ind w:left="0" w:right="0" w:firstLine="709"/>
        <w:jc w:val="both"/>
        <w:spacing w:before="0" w:beforeAutospacing="0" w:after="0" w:afterAutospacing="0" w:line="240" w:lineRule="atLeast"/>
        <w:rPr>
          <w:bCs/>
        </w:rPr>
      </w:pPr>
      <w:r>
        <w:t xml:space="preserve">Внести в состав </w:t>
      </w:r>
      <w:r>
        <w:rPr>
          <w:bCs/>
        </w:rPr>
        <w:t xml:space="preserve">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>
        <w:t xml:space="preserve">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21.06.2021 № 603</w:t>
      </w:r>
      <w:r>
        <w:rPr>
          <w:bCs/>
        </w:rPr>
        <w:t xml:space="preserve"> (в редакции о</w:t>
      </w:r>
      <w:r>
        <w:rPr>
          <w:bCs/>
        </w:rPr>
        <w:t xml:space="preserve">т</w:t>
      </w:r>
      <w:r>
        <w:rPr>
          <w:bCs/>
        </w:rPr>
        <w:t xml:space="preserve"> </w:t>
      </w:r>
      <w:r>
        <w:rPr>
          <w:bCs/>
        </w:rPr>
        <w:t xml:space="preserve">27</w:t>
      </w:r>
      <w:r>
        <w:rPr>
          <w:bCs/>
        </w:rPr>
        <w:t xml:space="preserve">.0</w:t>
      </w:r>
      <w:r>
        <w:rPr>
          <w:bCs/>
        </w:rPr>
        <w:t xml:space="preserve">3</w:t>
      </w:r>
      <w:r>
        <w:rPr>
          <w:bCs/>
        </w:rPr>
        <w:t xml:space="preserve">.202</w:t>
      </w:r>
      <w:r>
        <w:rPr>
          <w:bCs/>
        </w:rPr>
        <w:t xml:space="preserve">4</w:t>
      </w:r>
      <w:r>
        <w:rPr>
          <w:bCs/>
        </w:rPr>
        <w:t xml:space="preserve"> </w:t>
      </w:r>
      <w:r>
        <w:rPr>
          <w:bCs/>
        </w:rPr>
        <w:t xml:space="preserve">№ </w:t>
      </w:r>
      <w:r>
        <w:rPr>
          <w:bCs/>
        </w:rPr>
        <w:t xml:space="preserve">441</w:t>
      </w:r>
      <w:r>
        <w:rPr>
          <w:bCs/>
        </w:rPr>
        <w:t xml:space="preserve">)</w:t>
      </w:r>
      <w:r>
        <w:rPr>
          <w:bCs/>
        </w:rPr>
        <w:t xml:space="preserve"> </w:t>
      </w:r>
      <w:r>
        <w:rPr>
          <w:bCs/>
        </w:rPr>
        <w:t xml:space="preserve">(далее –</w:t>
      </w:r>
      <w:r>
        <w:rPr>
          <w:bCs/>
        </w:rPr>
        <w:t xml:space="preserve"> Комиссия), следующие изменения:</w:t>
      </w:r>
      <w:r>
        <w:rPr>
          <w:bCs/>
        </w:rPr>
      </w:r>
      <w:r>
        <w:rPr>
          <w:bCs/>
        </w:rPr>
      </w:r>
    </w:p>
    <w:p>
      <w:pPr>
        <w:pStyle w:val="852"/>
        <w:numPr>
          <w:ilvl w:val="0"/>
          <w:numId w:val="6"/>
        </w:numPr>
        <w:ind w:left="0" w:righ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Включить в состав Комиссии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Кузнецова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Андрея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Валентиновича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председателем Комиссии</w:t>
      </w:r>
      <w:bookmarkStart w:id="0" w:name="undefined"/>
      <w:r/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52"/>
        <w:numPr>
          <w:ilvl w:val="0"/>
          <w:numId w:val="7"/>
        </w:numPr>
        <w:ind w:left="0" w:righ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 из состава Комиссии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Пономарева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2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2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51"/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Князева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Э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., 51291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tbl>
      <w:tblPr>
        <w:tblStyle w:val="853"/>
        <w:tblW w:w="950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31.03.2025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499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ind w:left="5528"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21.06.2021 № 603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межведомственной комиссии для оценки и обследования помещения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103"/>
        <w:gridCol w:w="337"/>
        <w:gridCol w:w="6131"/>
      </w:tblGrid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Кузнецов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Валентинович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ind w:hanging="2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Глав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Печенгского муниципального округа,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ind w:hanging="2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Жулидова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Наталия Юрьевна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Дядькина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строительства и ЖКХ администрации Печенгского муниципального округа,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категории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муниципального округа, секретарь комиссии.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Лаврущик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Владимирович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 Печенгского филиала ГПС Мурманской области ГОКУ «Управление по ГОЧС и ПБ Мурманской области»;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Главы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представители управляющих компаний;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 территориального отдела Управления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Роспотребнадзора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 Мурманской области в Печенгском районе.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работе в комиссии привлекаются: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8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собственник жилого помещения (уполномоченное им лицо) (с правом совещательного голоса);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8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необходимых случаях – квалифицированные эксперты специализированных организаций (с правом решающего голоса).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9">
    <w:name w:val="Heading 1"/>
    <w:basedOn w:val="843"/>
    <w:next w:val="843"/>
    <w:link w:val="6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0">
    <w:name w:val="Heading 1 Char"/>
    <w:basedOn w:val="845"/>
    <w:link w:val="669"/>
    <w:uiPriority w:val="9"/>
    <w:rPr>
      <w:rFonts w:ascii="Arial" w:hAnsi="Arial" w:eastAsia="Arial" w:cs="Arial"/>
      <w:sz w:val="40"/>
      <w:szCs w:val="40"/>
    </w:rPr>
  </w:style>
  <w:style w:type="paragraph" w:styleId="671">
    <w:name w:val="Heading 2"/>
    <w:basedOn w:val="843"/>
    <w:next w:val="843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2">
    <w:name w:val="Heading 2 Char"/>
    <w:basedOn w:val="845"/>
    <w:link w:val="671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43"/>
    <w:next w:val="843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5"/>
    <w:link w:val="673"/>
    <w:uiPriority w:val="9"/>
    <w:rPr>
      <w:rFonts w:ascii="Arial" w:hAnsi="Arial" w:eastAsia="Arial" w:cs="Arial"/>
      <w:sz w:val="30"/>
      <w:szCs w:val="30"/>
    </w:rPr>
  </w:style>
  <w:style w:type="character" w:styleId="675">
    <w:name w:val="Heading 4 Char"/>
    <w:basedOn w:val="845"/>
    <w:link w:val="84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3"/>
    <w:next w:val="843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5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3"/>
    <w:next w:val="843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5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3"/>
    <w:next w:val="843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5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3"/>
    <w:next w:val="843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5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3"/>
    <w:next w:val="843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3"/>
    <w:next w:val="843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5"/>
    <w:link w:val="687"/>
    <w:uiPriority w:val="10"/>
    <w:rPr>
      <w:sz w:val="48"/>
      <w:szCs w:val="48"/>
    </w:rPr>
  </w:style>
  <w:style w:type="paragraph" w:styleId="689">
    <w:name w:val="Subtitle"/>
    <w:basedOn w:val="843"/>
    <w:next w:val="843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5"/>
    <w:link w:val="689"/>
    <w:uiPriority w:val="11"/>
    <w:rPr>
      <w:sz w:val="24"/>
      <w:szCs w:val="24"/>
    </w:rPr>
  </w:style>
  <w:style w:type="paragraph" w:styleId="691">
    <w:name w:val="Quote"/>
    <w:basedOn w:val="843"/>
    <w:next w:val="843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3"/>
    <w:next w:val="843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paragraph" w:styleId="695">
    <w:name w:val="Header"/>
    <w:basedOn w:val="843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Header Char"/>
    <w:basedOn w:val="845"/>
    <w:link w:val="695"/>
    <w:uiPriority w:val="99"/>
  </w:style>
  <w:style w:type="paragraph" w:styleId="697">
    <w:name w:val="Footer"/>
    <w:basedOn w:val="843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Footer Char"/>
    <w:basedOn w:val="845"/>
    <w:link w:val="697"/>
    <w:uiPriority w:val="99"/>
  </w:style>
  <w:style w:type="paragraph" w:styleId="699">
    <w:name w:val="Caption"/>
    <w:basedOn w:val="843"/>
    <w:next w:val="8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697"/>
    <w:uiPriority w:val="99"/>
  </w:style>
  <w:style w:type="table" w:styleId="701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6">
    <w:name w:val="footnote text"/>
    <w:basedOn w:val="843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>
    <w:name w:val="Footnote Text Char"/>
    <w:link w:val="826"/>
    <w:uiPriority w:val="99"/>
    <w:rPr>
      <w:sz w:val="18"/>
    </w:rPr>
  </w:style>
  <w:style w:type="character" w:styleId="828">
    <w:name w:val="footnote reference"/>
    <w:basedOn w:val="845"/>
    <w:uiPriority w:val="99"/>
    <w:unhideWhenUsed/>
    <w:rPr>
      <w:vertAlign w:val="superscript"/>
    </w:rPr>
  </w:style>
  <w:style w:type="paragraph" w:styleId="829">
    <w:name w:val="endnote text"/>
    <w:basedOn w:val="843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>
    <w:name w:val="Endnote Text Char"/>
    <w:link w:val="829"/>
    <w:uiPriority w:val="99"/>
    <w:rPr>
      <w:sz w:val="20"/>
    </w:rPr>
  </w:style>
  <w:style w:type="character" w:styleId="831">
    <w:name w:val="endnote reference"/>
    <w:basedOn w:val="845"/>
    <w:uiPriority w:val="99"/>
    <w:semiHidden/>
    <w:unhideWhenUsed/>
    <w:rPr>
      <w:vertAlign w:val="superscript"/>
    </w:rPr>
  </w:style>
  <w:style w:type="paragraph" w:styleId="832">
    <w:name w:val="toc 1"/>
    <w:basedOn w:val="843"/>
    <w:next w:val="843"/>
    <w:uiPriority w:val="39"/>
    <w:unhideWhenUsed/>
    <w:pPr>
      <w:ind w:left="0" w:right="0" w:firstLine="0"/>
      <w:spacing w:after="57"/>
    </w:pPr>
  </w:style>
  <w:style w:type="paragraph" w:styleId="833">
    <w:name w:val="toc 2"/>
    <w:basedOn w:val="843"/>
    <w:next w:val="843"/>
    <w:uiPriority w:val="39"/>
    <w:unhideWhenUsed/>
    <w:pPr>
      <w:ind w:left="283" w:right="0" w:firstLine="0"/>
      <w:spacing w:after="57"/>
    </w:pPr>
  </w:style>
  <w:style w:type="paragraph" w:styleId="834">
    <w:name w:val="toc 3"/>
    <w:basedOn w:val="843"/>
    <w:next w:val="843"/>
    <w:uiPriority w:val="39"/>
    <w:unhideWhenUsed/>
    <w:pPr>
      <w:ind w:left="567" w:right="0" w:firstLine="0"/>
      <w:spacing w:after="57"/>
    </w:pPr>
  </w:style>
  <w:style w:type="paragraph" w:styleId="835">
    <w:name w:val="toc 4"/>
    <w:basedOn w:val="843"/>
    <w:next w:val="843"/>
    <w:uiPriority w:val="39"/>
    <w:unhideWhenUsed/>
    <w:pPr>
      <w:ind w:left="850" w:right="0" w:firstLine="0"/>
      <w:spacing w:after="57"/>
    </w:pPr>
  </w:style>
  <w:style w:type="paragraph" w:styleId="836">
    <w:name w:val="toc 5"/>
    <w:basedOn w:val="843"/>
    <w:next w:val="843"/>
    <w:uiPriority w:val="39"/>
    <w:unhideWhenUsed/>
    <w:pPr>
      <w:ind w:left="1134" w:right="0" w:firstLine="0"/>
      <w:spacing w:after="57"/>
    </w:pPr>
  </w:style>
  <w:style w:type="paragraph" w:styleId="837">
    <w:name w:val="toc 6"/>
    <w:basedOn w:val="843"/>
    <w:next w:val="843"/>
    <w:uiPriority w:val="39"/>
    <w:unhideWhenUsed/>
    <w:pPr>
      <w:ind w:left="1417" w:right="0" w:firstLine="0"/>
      <w:spacing w:after="57"/>
    </w:pPr>
  </w:style>
  <w:style w:type="paragraph" w:styleId="838">
    <w:name w:val="toc 7"/>
    <w:basedOn w:val="843"/>
    <w:next w:val="843"/>
    <w:uiPriority w:val="39"/>
    <w:unhideWhenUsed/>
    <w:pPr>
      <w:ind w:left="1701" w:right="0" w:firstLine="0"/>
      <w:spacing w:after="57"/>
    </w:pPr>
  </w:style>
  <w:style w:type="paragraph" w:styleId="839">
    <w:name w:val="toc 8"/>
    <w:basedOn w:val="843"/>
    <w:next w:val="843"/>
    <w:uiPriority w:val="39"/>
    <w:unhideWhenUsed/>
    <w:pPr>
      <w:ind w:left="1984" w:right="0" w:firstLine="0"/>
      <w:spacing w:after="57"/>
    </w:pPr>
  </w:style>
  <w:style w:type="paragraph" w:styleId="840">
    <w:name w:val="toc 9"/>
    <w:basedOn w:val="843"/>
    <w:next w:val="843"/>
    <w:uiPriority w:val="39"/>
    <w:unhideWhenUsed/>
    <w:pPr>
      <w:ind w:left="2268" w:right="0" w:firstLine="0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843"/>
    <w:next w:val="843"/>
    <w:uiPriority w:val="99"/>
    <w:unhideWhenUsed/>
    <w:pPr>
      <w:spacing w:after="0" w:afterAutospacing="0"/>
    </w:pPr>
  </w:style>
  <w:style w:type="paragraph" w:styleId="843" w:default="1">
    <w:name w:val="Normal"/>
    <w:qFormat/>
  </w:style>
  <w:style w:type="paragraph" w:styleId="844">
    <w:name w:val="Heading 4"/>
    <w:basedOn w:val="843"/>
    <w:next w:val="843"/>
    <w:link w:val="84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character" w:styleId="848" w:customStyle="1">
    <w:name w:val="Заголовок 4 Знак"/>
    <w:basedOn w:val="845"/>
    <w:link w:val="84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9">
    <w:name w:val="Balloon Text"/>
    <w:basedOn w:val="843"/>
    <w:link w:val="85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basedOn w:val="845"/>
    <w:link w:val="849"/>
    <w:uiPriority w:val="99"/>
    <w:semiHidden/>
    <w:rPr>
      <w:rFonts w:ascii="Tahoma" w:hAnsi="Tahoma" w:cs="Tahoma"/>
      <w:sz w:val="16"/>
      <w:szCs w:val="16"/>
    </w:rPr>
  </w:style>
  <w:style w:type="character" w:styleId="851">
    <w:name w:val="Hyperlink"/>
    <w:basedOn w:val="845"/>
    <w:uiPriority w:val="99"/>
    <w:unhideWhenUsed/>
    <w:rPr>
      <w:color w:val="0000ff"/>
      <w:u w:val="single"/>
    </w:rPr>
  </w:style>
  <w:style w:type="paragraph" w:styleId="852">
    <w:name w:val="List Paragraph"/>
    <w:basedOn w:val="843"/>
    <w:uiPriority w:val="34"/>
    <w:qFormat/>
    <w:pPr>
      <w:contextualSpacing/>
      <w:ind w:left="720"/>
    </w:pPr>
  </w:style>
  <w:style w:type="table" w:styleId="853">
    <w:name w:val="Table Grid"/>
    <w:basedOn w:val="84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4">
    <w:name w:val="Normal (Web)"/>
    <w:basedOn w:val="84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5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5E28C-BBB6-4534-8C2A-4204A8B7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5</cp:revision>
  <dcterms:created xsi:type="dcterms:W3CDTF">2025-03-25T12:54:00Z</dcterms:created>
  <dcterms:modified xsi:type="dcterms:W3CDTF">2025-04-02T08:58:51Z</dcterms:modified>
</cp:coreProperties>
</file>