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02.04.2025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 </w:t>
      </w:r>
      <w:r>
        <w:rPr>
          <w:b/>
          <w:szCs w:val="20"/>
        </w:rPr>
        <w:t xml:space="preserve">522</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w:t>
      </w:r>
      <w:r>
        <w:rPr>
          <w:rFonts w:eastAsia="Calibri"/>
          <w:b/>
          <w:bCs/>
          <w:sz w:val="20"/>
          <w:szCs w:val="20"/>
        </w:rPr>
        <w:t xml:space="preserve">н.п</w:t>
      </w:r>
      <w:r>
        <w:rPr>
          <w:rFonts w:eastAsia="Calibri"/>
          <w:b/>
          <w:bCs/>
          <w:sz w:val="20"/>
          <w:szCs w:val="20"/>
        </w:rPr>
        <w:t xml:space="preserve">. </w:t>
      </w:r>
      <w:r>
        <w:rPr>
          <w:rFonts w:eastAsia="Calibri"/>
          <w:b/>
          <w:bCs/>
          <w:sz w:val="20"/>
          <w:szCs w:val="20"/>
        </w:rPr>
        <w:t xml:space="preserve">Лиинахамари</w:t>
      </w:r>
      <w:r>
        <w:rPr>
          <w:rFonts w:eastAsia="Calibri"/>
          <w:b/>
          <w:bCs/>
          <w:sz w:val="20"/>
          <w:szCs w:val="20"/>
        </w:rPr>
        <w:t xml:space="preserve">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t xml:space="preserve">от 21.12.1994 № 68-ФЗ «О защите населения и территорий от ч</w:t>
      </w:r>
      <w:r>
        <w:rPr>
          <w:rFonts w:eastAsia="Calibri"/>
          <w:bCs/>
        </w:rPr>
        <w:t xml:space="preserve">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w:t>
      </w:r>
      <w:r>
        <w:rPr>
          <w:rFonts w:eastAsia="Calibri"/>
          <w:bCs/>
        </w:rPr>
        <w:t xml:space="preserve">видации чрезвычайных ситуаций и обеспечению пожарной безопасности</w:t>
      </w:r>
      <w:r>
        <w:rPr>
          <w:rFonts w:eastAsia="Calibri"/>
          <w:bCs/>
        </w:rPr>
        <w:t xml:space="preserve"> Печенгского муниципального округа от </w:t>
      </w:r>
      <w:r>
        <w:rPr>
          <w:rFonts w:eastAsia="Calibri"/>
          <w:bCs/>
        </w:rPr>
        <w:t xml:space="preserve">02</w:t>
      </w:r>
      <w:r>
        <w:rPr>
          <w:rFonts w:eastAsia="Calibri"/>
          <w:bCs/>
        </w:rPr>
        <w:t xml:space="preserve">.0</w:t>
      </w:r>
      <w:r>
        <w:rPr>
          <w:rFonts w:eastAsia="Calibri"/>
          <w:bCs/>
        </w:rPr>
        <w:t xml:space="preserve">4</w:t>
      </w:r>
      <w:r>
        <w:rPr>
          <w:rFonts w:eastAsia="Calibri"/>
          <w:bCs/>
        </w:rPr>
        <w:t xml:space="preserve">.2025 № 1</w:t>
      </w:r>
      <w:r>
        <w:rPr>
          <w:rFonts w:eastAsia="Calibri"/>
          <w:bCs/>
        </w:rPr>
        <w:t xml:space="preserve">6</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в период про</w:t>
      </w:r>
      <w:r>
        <w:rPr>
          <w:rFonts w:eastAsia="Calibri"/>
          <w:bCs/>
        </w:rPr>
        <w:t xml:space="preserve">хождения комплекса неблагоприятных метеоусловий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(усиление западного, </w:t>
      </w:r>
      <w:r>
        <w:rPr>
          <w:rFonts w:eastAsia="Calibri"/>
          <w:bCs/>
        </w:rPr>
        <w:t xml:space="preserve">северо</w:t>
      </w:r>
      <w:r>
        <w:rPr>
          <w:rFonts w:eastAsia="Calibri"/>
          <w:bCs/>
        </w:rPr>
        <w:t xml:space="preserve">-западного ветра с увеличением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с 1</w:t>
      </w:r>
      <w:r>
        <w:rPr>
          <w:rFonts w:eastAsia="Calibri"/>
          <w:bCs/>
        </w:rPr>
        <w:t xml:space="preserve">0</w:t>
      </w:r>
      <w:r>
        <w:rPr>
          <w:rFonts w:eastAsia="Calibri"/>
          <w:bCs/>
        </w:rPr>
        <w:t xml:space="preserve">:00 час. </w:t>
      </w:r>
      <w:r>
        <w:rPr>
          <w:rFonts w:eastAsia="Calibri"/>
          <w:bCs/>
        </w:rPr>
        <w:t xml:space="preserve">02</w:t>
      </w:r>
      <w:r>
        <w:rPr>
          <w:rFonts w:eastAsia="Calibri"/>
          <w:bCs/>
        </w:rPr>
        <w:t xml:space="preserve">.</w:t>
      </w:r>
      <w:r>
        <w:rPr>
          <w:rFonts w:eastAsia="Calibri"/>
          <w:bCs/>
        </w:rPr>
        <w:t xml:space="preserve">0</w:t>
      </w:r>
      <w:r>
        <w:rPr>
          <w:rFonts w:eastAsia="Calibri"/>
          <w:bCs/>
        </w:rPr>
        <w:t xml:space="preserve">4</w:t>
      </w:r>
      <w:r>
        <w:rPr>
          <w:rFonts w:eastAsia="Calibri"/>
          <w:bCs/>
        </w:rPr>
        <w:t xml:space="preserve">.2025 до </w:t>
      </w:r>
      <w:r>
        <w:rPr>
          <w:rFonts w:eastAsia="Calibri"/>
          <w:bCs/>
        </w:rPr>
        <w:t xml:space="preserve">06</w:t>
      </w:r>
      <w:r>
        <w:rPr>
          <w:rFonts w:eastAsia="Calibri"/>
          <w:bCs/>
        </w:rPr>
        <w:t xml:space="preserve">:00 час. </w:t>
      </w:r>
      <w:r>
        <w:rPr>
          <w:rFonts w:eastAsia="Calibri"/>
          <w:bCs/>
        </w:rPr>
        <w:t xml:space="preserve">06</w:t>
      </w:r>
      <w:r>
        <w:rPr>
          <w:rFonts w:eastAsia="Calibri"/>
          <w:bCs/>
        </w:rPr>
        <w:t xml:space="preserve">.0</w:t>
      </w:r>
      <w:r>
        <w:rPr>
          <w:rFonts w:eastAsia="Calibri"/>
          <w:bCs/>
        </w:rPr>
        <w:t xml:space="preserve">4</w:t>
      </w:r>
      <w:r>
        <w:rPr>
          <w:rFonts w:eastAsia="Calibri"/>
          <w:bCs/>
        </w:rPr>
        <w:t xml:space="preserve">.2025 режим функционирования «Повышенная готовность» Печенгского звена Мурманской территориальной подсистемы единой государственной </w:t>
      </w:r>
      <w:r>
        <w:rPr>
          <w:rFonts w:eastAsia="Calibri"/>
          <w:bCs/>
        </w:rPr>
        <w:t xml:space="preserve">системы предупреждения и ликвидации чрезвычайных ситуаций.</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С </w:t>
      </w:r>
      <w:r>
        <w:rPr>
          <w:rFonts w:eastAsia="Calibri"/>
          <w:bCs/>
        </w:rPr>
        <w:t xml:space="preserve">10</w:t>
      </w:r>
      <w:r>
        <w:rPr>
          <w:rFonts w:eastAsia="Calibri"/>
          <w:bCs/>
        </w:rPr>
        <w:t xml:space="preserve">:00 час. </w:t>
      </w:r>
      <w:r>
        <w:rPr>
          <w:rFonts w:eastAsia="Calibri"/>
          <w:bCs/>
        </w:rPr>
        <w:t xml:space="preserve">02</w:t>
      </w:r>
      <w:r>
        <w:rPr>
          <w:rFonts w:eastAsia="Calibri"/>
          <w:bCs/>
        </w:rPr>
        <w:t xml:space="preserve">.0</w:t>
      </w:r>
      <w:r>
        <w:rPr>
          <w:rFonts w:eastAsia="Calibri"/>
          <w:bCs/>
        </w:rPr>
        <w:t xml:space="preserve">4</w:t>
      </w:r>
      <w:r>
        <w:rPr>
          <w:rFonts w:eastAsia="Calibri"/>
          <w:bCs/>
        </w:rPr>
        <w:t xml:space="preserve">.2025 до </w:t>
      </w:r>
      <w:r>
        <w:rPr>
          <w:rFonts w:eastAsia="Calibri"/>
          <w:bCs/>
        </w:rPr>
        <w:t xml:space="preserve">06</w:t>
      </w:r>
      <w:r>
        <w:rPr>
          <w:rFonts w:eastAsia="Calibri"/>
          <w:bCs/>
        </w:rPr>
        <w:t xml:space="preserve">:00 час. </w:t>
      </w:r>
      <w:r>
        <w:rPr>
          <w:rFonts w:eastAsia="Calibri"/>
          <w:bCs/>
        </w:rPr>
        <w:t xml:space="preserve">06</w:t>
      </w:r>
      <w:r>
        <w:rPr>
          <w:rFonts w:eastAsia="Calibri"/>
          <w:bCs/>
        </w:rPr>
        <w:t xml:space="preserve">.0</w:t>
      </w:r>
      <w:r>
        <w:rPr>
          <w:rFonts w:eastAsia="Calibri"/>
          <w:bCs/>
        </w:rPr>
        <w:t xml:space="preserve">4</w:t>
      </w:r>
      <w:r>
        <w:rPr>
          <w:rFonts w:eastAsia="Calibri"/>
          <w:bCs/>
        </w:rPr>
        <w:t xml:space="preserve">.2025 ограничить выход маломерных судов на акваторию в соответствии с требованиями обязательными для исполнения гражданами и организациями при введении ре</w:t>
      </w:r>
      <w:r>
        <w:rPr>
          <w:rFonts w:eastAsia="Calibri"/>
          <w:bCs/>
        </w:rPr>
        <w:t xml:space="preserve">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установленными постановлением администрации Печенгского муниципального округа от 14.04.2021 </w:t>
      </w:r>
      <w:r>
        <w:rPr>
          <w:rFonts w:eastAsia="Calibri"/>
          <w:bCs/>
        </w:rPr>
        <w:t xml:space="preserve">№ 304 </w:t>
      </w:r>
      <w:r>
        <w:rPr>
          <w:rFonts w:eastAsia="Calibri"/>
          <w:bCs/>
        </w:rPr>
        <w:b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 (далее – Правила), за исключением внутренних морских вод: губы </w:t>
      </w:r>
      <w:r>
        <w:rPr>
          <w:rFonts w:eastAsia="Calibri"/>
          <w:bCs/>
        </w:rPr>
        <w:t xml:space="preserve">Печенга, до пересечения</w:t>
      </w:r>
      <w:r>
        <w:rPr>
          <w:rFonts w:eastAsia="Calibri"/>
          <w:bCs/>
        </w:rPr>
        <w:t xml:space="preserve"> линии мыс Крикун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Рекомендовать парное плавание судам, осуществляющих движение в районах, попавших под исключения, с удалением друг от друга не</w:t>
      </w:r>
      <w:r>
        <w:rPr>
          <w:rFonts w:eastAsia="Calibri"/>
          <w:bCs/>
        </w:rPr>
        <w:t xml:space="preserve"> более 2 морских миль.</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требований обязательных для исполнения</w:t>
      </w:r>
      <w:r>
        <w:rPr>
          <w:rFonts w:eastAsia="Calibri"/>
          <w:bCs/>
        </w:rPr>
        <w:t xml:space="preserve"> гражданами при введении режима «Повышенная готовность» в связи с неблаг</w:t>
      </w:r>
      <w:r>
        <w:rPr>
          <w:rFonts w:eastAsia="Calibri"/>
          <w:bCs/>
        </w:rPr>
        <w:t xml:space="preserve">оприятными метеорологическими и гидрологическими явлениями.</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В состав патрульных гру</w:t>
      </w:r>
      <w:r>
        <w:rPr>
          <w:rFonts w:eastAsia="Calibri"/>
          <w:bCs/>
        </w:rPr>
        <w:t xml:space="preserve">пп вкл</w:t>
      </w:r>
      <w:r>
        <w:rPr>
          <w:rFonts w:eastAsia="Calibri"/>
          <w:bCs/>
        </w:rPr>
        <w:t xml:space="preserve">ючить представителей администрации Печенгского муниципального округа, должностных лиц из числа ОМВД России «Печенгский» (по согласованию), инспекторского участка п. Ни</w:t>
      </w:r>
      <w:r>
        <w:rPr>
          <w:rFonts w:eastAsia="Calibri"/>
          <w:bCs/>
        </w:rPr>
        <w:t xml:space="preserve">кель ЦГИМС ГУ МЧС России по Мурманской области (по согласованию).</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В случае обнаружения рыбаков, вышедших на маломерном судне в море в период неблагоприятных метеоусловий, патрульной группе незамедлительно принимать меры по возвращению маломерных судов на берег.</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Отделу ГО, ЧС и ПБ администрации Печенгского муниципального </w:t>
      </w:r>
      <w:r>
        <w:rPr>
          <w:rFonts w:eastAsia="Calibri"/>
          <w:bCs/>
        </w:rPr>
        <w:t xml:space="preserve">округа (Соболев А.В.) обеспечить контроль исполнения пунктов 3-6 настоящего постановления.</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913"/>
        <w:numPr>
          <w:ilvl w:val="0"/>
          <w:numId w:val="28"/>
        </w:numPr>
        <w:ind w:lef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29"/>
        <w:numPr>
          <w:ilvl w:val="0"/>
          <w:numId w:val="28"/>
        </w:numPr>
        <w:ind w:lef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r>
        <w:rPr>
          <w:b w:val="0"/>
          <w:bCs w:val="0"/>
          <w:sz w:val="24"/>
          <w:szCs w:val="24"/>
        </w:rPr>
      </w:r>
    </w:p>
    <w:p>
      <w:pPr>
        <w:ind w:firstLine="709"/>
        <w:widowControl/>
      </w:pPr>
      <w:r/>
      <w:r/>
    </w:p>
    <w:p>
      <w:pPr>
        <w:widowControl/>
      </w:pPr>
      <w:r/>
      <w:r/>
    </w:p>
    <w:p>
      <w:r>
        <w:t xml:space="preserve">Глава Печенгского муниципального округа </w:t>
      </w:r>
      <w:r>
        <w:tab/>
      </w:r>
      <w:r>
        <w:tab/>
      </w:r>
      <w:r>
        <w:tab/>
      </w:r>
      <w:r>
        <w:tab/>
      </w:r>
      <w:r>
        <w:tab/>
        <w:t xml:space="preserve"> А.В.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rPr>
        <w:t xml:space="preserve">Исп. </w:t>
      </w:r>
      <w:r>
        <w:rPr>
          <w:sz w:val="20"/>
          <w:szCs w:val="20"/>
        </w:rPr>
        <w:t xml:space="preserve">Тарасов А.Г.</w:t>
      </w:r>
      <w:r>
        <w:rPr>
          <w:sz w:val="20"/>
          <w:szCs w:val="20"/>
        </w:rPr>
        <w:t xml:space="preserve">, 50007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1">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0">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2">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720" w:hanging="360"/>
      </w:pPr>
      <w:rPr>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4">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7">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2">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4">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6">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num w:numId="1">
    <w:abstractNumId w:val="4"/>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9"/>
  </w:num>
  <w:num w:numId="3">
    <w:abstractNumId w:val="24"/>
  </w:num>
  <w:num w:numId="4">
    <w:abstractNumId w:val="12"/>
  </w:num>
  <w:num w:numId="5">
    <w:abstractNumId w:val="22"/>
  </w:num>
  <w:num w:numId="6">
    <w:abstractNumId w:val="26"/>
  </w:num>
  <w:num w:numId="7">
    <w:abstractNumId w:val="2"/>
  </w:num>
  <w:num w:numId="8">
    <w:abstractNumId w:val="9"/>
  </w:num>
  <w:num w:numId="9">
    <w:abstractNumId w:val="11"/>
  </w:num>
  <w:num w:numId="10">
    <w:abstractNumId w:val="23"/>
  </w:num>
  <w:num w:numId="11">
    <w:abstractNumId w:val="16"/>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8"/>
  </w:num>
  <w:num w:numId="15">
    <w:abstractNumId w:val="7"/>
  </w:num>
  <w:num w:numId="16">
    <w:abstractNumId w:val="10"/>
  </w:num>
  <w:num w:numId="17">
    <w:abstractNumId w:val="5"/>
  </w:num>
  <w:num w:numId="18">
    <w:abstractNumId w:val="3"/>
  </w:num>
  <w:num w:numId="19">
    <w:abstractNumId w:val="6"/>
  </w:num>
  <w:num w:numId="20">
    <w:abstractNumId w:val="15"/>
  </w:num>
  <w:num w:numId="21">
    <w:abstractNumId w:val="14"/>
  </w:num>
  <w:num w:numId="22">
    <w:abstractNumId w:val="1"/>
  </w:num>
  <w:num w:numId="23">
    <w:abstractNumId w:val="8"/>
  </w:num>
  <w:num w:numId="24">
    <w:abstractNumId w:val="21"/>
  </w:num>
  <w:num w:numId="25">
    <w:abstractNumId w:val="0"/>
  </w:num>
  <w:num w:numId="26">
    <w:abstractNumId w:val="17"/>
  </w:num>
  <w:num w:numId="27">
    <w:abstractNumId w:val="25"/>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36"/>
    <w:link w:val="727"/>
    <w:uiPriority w:val="9"/>
    <w:rPr>
      <w:rFonts w:ascii="Arial" w:hAnsi="Arial" w:eastAsia="Arial" w:cs="Arial"/>
      <w:sz w:val="40"/>
      <w:szCs w:val="40"/>
    </w:rPr>
  </w:style>
  <w:style w:type="character" w:styleId="710">
    <w:name w:val="Heading 2 Char"/>
    <w:basedOn w:val="736"/>
    <w:link w:val="728"/>
    <w:uiPriority w:val="9"/>
    <w:rPr>
      <w:rFonts w:ascii="Arial" w:hAnsi="Arial" w:eastAsia="Arial" w:cs="Arial"/>
      <w:sz w:val="34"/>
    </w:rPr>
  </w:style>
  <w:style w:type="character" w:styleId="711">
    <w:name w:val="Heading 3 Char"/>
    <w:basedOn w:val="736"/>
    <w:link w:val="729"/>
    <w:uiPriority w:val="9"/>
    <w:rPr>
      <w:rFonts w:ascii="Arial" w:hAnsi="Arial" w:eastAsia="Arial" w:cs="Arial"/>
      <w:sz w:val="30"/>
      <w:szCs w:val="30"/>
    </w:rPr>
  </w:style>
  <w:style w:type="character" w:styleId="712">
    <w:name w:val="Heading 4 Char"/>
    <w:basedOn w:val="736"/>
    <w:link w:val="730"/>
    <w:uiPriority w:val="9"/>
    <w:rPr>
      <w:rFonts w:ascii="Arial" w:hAnsi="Arial" w:eastAsia="Arial" w:cs="Arial"/>
      <w:b/>
      <w:bCs/>
      <w:sz w:val="26"/>
      <w:szCs w:val="26"/>
    </w:rPr>
  </w:style>
  <w:style w:type="character" w:styleId="713">
    <w:name w:val="Heading 5 Char"/>
    <w:basedOn w:val="736"/>
    <w:link w:val="731"/>
    <w:uiPriority w:val="9"/>
    <w:rPr>
      <w:rFonts w:ascii="Arial" w:hAnsi="Arial" w:eastAsia="Arial" w:cs="Arial"/>
      <w:b/>
      <w:bCs/>
      <w:sz w:val="24"/>
      <w:szCs w:val="24"/>
    </w:rPr>
  </w:style>
  <w:style w:type="character" w:styleId="714">
    <w:name w:val="Heading 6 Char"/>
    <w:basedOn w:val="736"/>
    <w:link w:val="732"/>
    <w:uiPriority w:val="9"/>
    <w:rPr>
      <w:rFonts w:ascii="Arial" w:hAnsi="Arial" w:eastAsia="Arial" w:cs="Arial"/>
      <w:b/>
      <w:bCs/>
      <w:sz w:val="22"/>
      <w:szCs w:val="22"/>
    </w:rPr>
  </w:style>
  <w:style w:type="character" w:styleId="715">
    <w:name w:val="Heading 7 Char"/>
    <w:basedOn w:val="736"/>
    <w:link w:val="733"/>
    <w:uiPriority w:val="9"/>
    <w:rPr>
      <w:rFonts w:ascii="Arial" w:hAnsi="Arial" w:eastAsia="Arial" w:cs="Arial"/>
      <w:b/>
      <w:bCs/>
      <w:i/>
      <w:iCs/>
      <w:sz w:val="22"/>
      <w:szCs w:val="22"/>
    </w:rPr>
  </w:style>
  <w:style w:type="character" w:styleId="716">
    <w:name w:val="Heading 8 Char"/>
    <w:basedOn w:val="736"/>
    <w:link w:val="734"/>
    <w:uiPriority w:val="9"/>
    <w:rPr>
      <w:rFonts w:ascii="Arial" w:hAnsi="Arial" w:eastAsia="Arial" w:cs="Arial"/>
      <w:i/>
      <w:iCs/>
      <w:sz w:val="22"/>
      <w:szCs w:val="22"/>
    </w:rPr>
  </w:style>
  <w:style w:type="character" w:styleId="717">
    <w:name w:val="Heading 9 Char"/>
    <w:basedOn w:val="736"/>
    <w:link w:val="735"/>
    <w:uiPriority w:val="9"/>
    <w:rPr>
      <w:rFonts w:ascii="Arial" w:hAnsi="Arial" w:eastAsia="Arial" w:cs="Arial"/>
      <w:i/>
      <w:iCs/>
      <w:sz w:val="21"/>
      <w:szCs w:val="21"/>
    </w:rPr>
  </w:style>
  <w:style w:type="character" w:styleId="718">
    <w:name w:val="Title Char"/>
    <w:basedOn w:val="736"/>
    <w:link w:val="749"/>
    <w:uiPriority w:val="10"/>
    <w:rPr>
      <w:sz w:val="48"/>
      <w:szCs w:val="48"/>
    </w:rPr>
  </w:style>
  <w:style w:type="character" w:styleId="719">
    <w:name w:val="Subtitle Char"/>
    <w:basedOn w:val="736"/>
    <w:link w:val="751"/>
    <w:uiPriority w:val="11"/>
    <w:rPr>
      <w:sz w:val="24"/>
      <w:szCs w:val="24"/>
    </w:rPr>
  </w:style>
  <w:style w:type="character" w:styleId="720">
    <w:name w:val="Quote Char"/>
    <w:link w:val="753"/>
    <w:uiPriority w:val="29"/>
    <w:rPr>
      <w:i/>
    </w:rPr>
  </w:style>
  <w:style w:type="character" w:styleId="721">
    <w:name w:val="Intense Quote Char"/>
    <w:link w:val="755"/>
    <w:uiPriority w:val="30"/>
    <w:rPr>
      <w:i/>
    </w:rPr>
  </w:style>
  <w:style w:type="character" w:styleId="722">
    <w:name w:val="Header Char"/>
    <w:basedOn w:val="736"/>
    <w:link w:val="920"/>
    <w:uiPriority w:val="99"/>
  </w:style>
  <w:style w:type="character" w:styleId="723">
    <w:name w:val="Caption Char"/>
    <w:basedOn w:val="917"/>
    <w:link w:val="758"/>
    <w:uiPriority w:val="99"/>
  </w:style>
  <w:style w:type="character" w:styleId="724">
    <w:name w:val="Footnote Text Char"/>
    <w:link w:val="886"/>
    <w:uiPriority w:val="99"/>
    <w:rPr>
      <w:sz w:val="18"/>
    </w:rPr>
  </w:style>
  <w:style w:type="character" w:styleId="725">
    <w:name w:val="Endnote Text Char"/>
    <w:link w:val="889"/>
    <w:uiPriority w:val="99"/>
    <w:rPr>
      <w:sz w:val="20"/>
    </w:rPr>
  </w:style>
  <w:style w:type="paragraph" w:styleId="726" w:default="1">
    <w:name w:val="Normal"/>
    <w:qFormat/>
    <w:pPr>
      <w:widowControl w:val="off"/>
    </w:pPr>
    <w:rPr>
      <w:rFonts w:ascii="Times New Roman" w:hAnsi="Times New Roman" w:eastAsia="Times New Roman"/>
      <w:sz w:val="24"/>
      <w:szCs w:val="24"/>
    </w:rPr>
  </w:style>
  <w:style w:type="paragraph" w:styleId="727">
    <w:name w:val="Heading 1"/>
    <w:basedOn w:val="726"/>
    <w:next w:val="726"/>
    <w:link w:val="739"/>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40"/>
    <w:qFormat/>
    <w:pPr>
      <w:jc w:val="center"/>
      <w:keepNext/>
      <w:widowControl/>
      <w:outlineLvl w:val="1"/>
    </w:pPr>
    <w:rPr>
      <w:b/>
      <w:sz w:val="44"/>
    </w:rPr>
  </w:style>
  <w:style w:type="paragraph" w:styleId="729">
    <w:name w:val="Heading 3"/>
    <w:basedOn w:val="726"/>
    <w:next w:val="726"/>
    <w:link w:val="741"/>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42"/>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43"/>
    <w:uiPriority w:val="9"/>
    <w:unhideWhenUsed/>
    <w:qFormat/>
    <w:pPr>
      <w:keepLines/>
      <w:keepNext/>
      <w:spacing w:before="320" w:after="200"/>
      <w:outlineLvl w:val="4"/>
    </w:pPr>
    <w:rPr>
      <w:rFonts w:ascii="Arial" w:hAnsi="Arial" w:eastAsia="Arial" w:cs="Arial"/>
      <w:b/>
      <w:bCs/>
    </w:rPr>
  </w:style>
  <w:style w:type="paragraph" w:styleId="732">
    <w:name w:val="Heading 6"/>
    <w:basedOn w:val="726"/>
    <w:next w:val="726"/>
    <w:link w:val="744"/>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4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47"/>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character" w:styleId="739" w:customStyle="1">
    <w:name w:val="Заголовок 1 Знак"/>
    <w:basedOn w:val="736"/>
    <w:link w:val="727"/>
    <w:uiPriority w:val="9"/>
    <w:rPr>
      <w:rFonts w:ascii="Arial" w:hAnsi="Arial" w:eastAsia="Arial" w:cs="Arial"/>
      <w:sz w:val="40"/>
      <w:szCs w:val="40"/>
    </w:rPr>
  </w:style>
  <w:style w:type="character" w:styleId="740" w:customStyle="1">
    <w:name w:val="Заголовок 2 Знак"/>
    <w:basedOn w:val="736"/>
    <w:link w:val="728"/>
    <w:uiPriority w:val="9"/>
    <w:rPr>
      <w:rFonts w:ascii="Arial" w:hAnsi="Arial" w:eastAsia="Arial" w:cs="Arial"/>
      <w:sz w:val="34"/>
    </w:rPr>
  </w:style>
  <w:style w:type="character" w:styleId="741" w:customStyle="1">
    <w:name w:val="Заголовок 3 Знак"/>
    <w:basedOn w:val="736"/>
    <w:link w:val="729"/>
    <w:uiPriority w:val="9"/>
    <w:rPr>
      <w:rFonts w:ascii="Arial" w:hAnsi="Arial" w:eastAsia="Arial" w:cs="Arial"/>
      <w:sz w:val="30"/>
      <w:szCs w:val="30"/>
    </w:rPr>
  </w:style>
  <w:style w:type="character" w:styleId="742" w:customStyle="1">
    <w:name w:val="Заголовок 4 Знак"/>
    <w:basedOn w:val="736"/>
    <w:link w:val="730"/>
    <w:uiPriority w:val="9"/>
    <w:rPr>
      <w:rFonts w:ascii="Arial" w:hAnsi="Arial" w:eastAsia="Arial" w:cs="Arial"/>
      <w:b/>
      <w:bCs/>
      <w:sz w:val="26"/>
      <w:szCs w:val="26"/>
    </w:rPr>
  </w:style>
  <w:style w:type="character" w:styleId="743" w:customStyle="1">
    <w:name w:val="Заголовок 5 Знак"/>
    <w:basedOn w:val="736"/>
    <w:link w:val="731"/>
    <w:uiPriority w:val="9"/>
    <w:rPr>
      <w:rFonts w:ascii="Arial" w:hAnsi="Arial" w:eastAsia="Arial" w:cs="Arial"/>
      <w:b/>
      <w:bCs/>
      <w:sz w:val="24"/>
      <w:szCs w:val="24"/>
    </w:rPr>
  </w:style>
  <w:style w:type="character" w:styleId="744" w:customStyle="1">
    <w:name w:val="Заголовок 6 Знак"/>
    <w:basedOn w:val="736"/>
    <w:link w:val="732"/>
    <w:uiPriority w:val="9"/>
    <w:rPr>
      <w:rFonts w:ascii="Arial" w:hAnsi="Arial" w:eastAsia="Arial" w:cs="Arial"/>
      <w:b/>
      <w:bCs/>
      <w:sz w:val="22"/>
      <w:szCs w:val="22"/>
    </w:rPr>
  </w:style>
  <w:style w:type="character" w:styleId="745" w:customStyle="1">
    <w:name w:val="Заголовок 7 Знак"/>
    <w:basedOn w:val="736"/>
    <w:link w:val="733"/>
    <w:uiPriority w:val="9"/>
    <w:rPr>
      <w:rFonts w:ascii="Arial" w:hAnsi="Arial" w:eastAsia="Arial" w:cs="Arial"/>
      <w:b/>
      <w:bCs/>
      <w:i/>
      <w:iCs/>
      <w:sz w:val="22"/>
      <w:szCs w:val="22"/>
    </w:rPr>
  </w:style>
  <w:style w:type="character" w:styleId="746" w:customStyle="1">
    <w:name w:val="Заголовок 8 Знак"/>
    <w:basedOn w:val="736"/>
    <w:link w:val="734"/>
    <w:uiPriority w:val="9"/>
    <w:rPr>
      <w:rFonts w:ascii="Arial" w:hAnsi="Arial" w:eastAsia="Arial" w:cs="Arial"/>
      <w:i/>
      <w:iCs/>
      <w:sz w:val="22"/>
      <w:szCs w:val="22"/>
    </w:rPr>
  </w:style>
  <w:style w:type="character" w:styleId="747" w:customStyle="1">
    <w:name w:val="Заголовок 9 Знак"/>
    <w:basedOn w:val="736"/>
    <w:link w:val="735"/>
    <w:uiPriority w:val="9"/>
    <w:rPr>
      <w:rFonts w:ascii="Arial" w:hAnsi="Arial" w:eastAsia="Arial" w:cs="Arial"/>
      <w:i/>
      <w:iCs/>
      <w:sz w:val="21"/>
      <w:szCs w:val="21"/>
    </w:rPr>
  </w:style>
  <w:style w:type="paragraph" w:styleId="748">
    <w:name w:val="No Spacing"/>
    <w:uiPriority w:val="1"/>
    <w:qFormat/>
  </w:style>
  <w:style w:type="paragraph" w:styleId="749">
    <w:name w:val="Title"/>
    <w:basedOn w:val="726"/>
    <w:next w:val="726"/>
    <w:link w:val="750"/>
    <w:uiPriority w:val="10"/>
    <w:qFormat/>
    <w:pPr>
      <w:contextualSpacing/>
      <w:spacing w:before="300" w:after="200"/>
    </w:pPr>
    <w:rPr>
      <w:sz w:val="48"/>
      <w:szCs w:val="48"/>
    </w:rPr>
  </w:style>
  <w:style w:type="character" w:styleId="750" w:customStyle="1">
    <w:name w:val="Название Знак"/>
    <w:basedOn w:val="736"/>
    <w:link w:val="749"/>
    <w:uiPriority w:val="10"/>
    <w:rPr>
      <w:sz w:val="48"/>
      <w:szCs w:val="48"/>
    </w:rPr>
  </w:style>
  <w:style w:type="paragraph" w:styleId="751">
    <w:name w:val="Subtitle"/>
    <w:basedOn w:val="726"/>
    <w:next w:val="726"/>
    <w:link w:val="752"/>
    <w:uiPriority w:val="11"/>
    <w:qFormat/>
    <w:pPr>
      <w:spacing w:before="200" w:after="200"/>
    </w:pPr>
  </w:style>
  <w:style w:type="character" w:styleId="752" w:customStyle="1">
    <w:name w:val="Подзаголовок Знак"/>
    <w:basedOn w:val="736"/>
    <w:link w:val="751"/>
    <w:uiPriority w:val="11"/>
    <w:rPr>
      <w:sz w:val="24"/>
      <w:szCs w:val="24"/>
    </w:rPr>
  </w:style>
  <w:style w:type="paragraph" w:styleId="753">
    <w:name w:val="Quote"/>
    <w:basedOn w:val="726"/>
    <w:next w:val="726"/>
    <w:link w:val="754"/>
    <w:uiPriority w:val="29"/>
    <w:qFormat/>
    <w:pPr>
      <w:ind w:left="720" w:right="720"/>
    </w:pPr>
    <w:rPr>
      <w:i/>
    </w:rPr>
  </w:style>
  <w:style w:type="character" w:styleId="754" w:customStyle="1">
    <w:name w:val="Цитата 2 Знак"/>
    <w:link w:val="753"/>
    <w:uiPriority w:val="29"/>
    <w:rPr>
      <w:i/>
    </w:rPr>
  </w:style>
  <w:style w:type="paragraph" w:styleId="755">
    <w:name w:val="Intense Quote"/>
    <w:basedOn w:val="726"/>
    <w:next w:val="726"/>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Выделенная цитата Знак"/>
    <w:link w:val="755"/>
    <w:uiPriority w:val="30"/>
    <w:rPr>
      <w:i/>
    </w:rPr>
  </w:style>
  <w:style w:type="character" w:styleId="757" w:customStyle="1">
    <w:name w:val="Верхний колонтитул Знак"/>
    <w:basedOn w:val="736"/>
    <w:link w:val="920"/>
    <w:uiPriority w:val="99"/>
  </w:style>
  <w:style w:type="paragraph" w:styleId="758">
    <w:name w:val="Footer"/>
    <w:basedOn w:val="726"/>
    <w:link w:val="760"/>
    <w:uiPriority w:val="99"/>
    <w:unhideWhenUsed/>
    <w:pPr>
      <w:tabs>
        <w:tab w:val="center" w:pos="7143" w:leader="none"/>
        <w:tab w:val="right" w:pos="14287" w:leader="none"/>
      </w:tabs>
    </w:pPr>
  </w:style>
  <w:style w:type="character" w:styleId="759" w:customStyle="1">
    <w:name w:val="Footer Char"/>
    <w:basedOn w:val="736"/>
    <w:uiPriority w:val="99"/>
  </w:style>
  <w:style w:type="character" w:styleId="760" w:customStyle="1">
    <w:name w:val="Нижний колонтитул Знак"/>
    <w:link w:val="758"/>
    <w:uiPriority w:val="99"/>
  </w:style>
  <w:style w:type="table" w:styleId="761" w:customStyle="1">
    <w:name w:val="Table Grid Light"/>
    <w:basedOn w:val="73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2" w:customStyle="1">
    <w:name w:val="Plain Table 1"/>
    <w:basedOn w:val="73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3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3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3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3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3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3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3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3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3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3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3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3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3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3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3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basedOn w:val="73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3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3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3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3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3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3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3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37"/>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0" w:customStyle="1">
    <w:name w:val="Grid Table 4 - Accent 2"/>
    <w:basedOn w:val="737"/>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1" w:customStyle="1">
    <w:name w:val="Grid Table 4 - Accent 3"/>
    <w:basedOn w:val="737"/>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2" w:customStyle="1">
    <w:name w:val="Grid Table 4 - Accent 4"/>
    <w:basedOn w:val="737"/>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basedOn w:val="737"/>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basedOn w:val="737"/>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basedOn w:val="73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3" w:customStyle="1">
    <w:name w:val="Grid Table 6 Colorful - Accent 1"/>
    <w:basedOn w:val="737"/>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4" w:customStyle="1">
    <w:name w:val="Grid Table 6 Colorful - Accent 2"/>
    <w:basedOn w:val="73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5" w:customStyle="1">
    <w:name w:val="Grid Table 6 Colorful - Accent 3"/>
    <w:basedOn w:val="737"/>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6" w:customStyle="1">
    <w:name w:val="Grid Table 6 Colorful - Accent 4"/>
    <w:basedOn w:val="73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7" w:customStyle="1">
    <w:name w:val="Grid Table 6 Colorful - Accent 5"/>
    <w:basedOn w:val="737"/>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6 Colorful - Accent 6"/>
    <w:basedOn w:val="737"/>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customStyle="1">
    <w:name w:val="Grid Table 7 Colorful"/>
    <w:basedOn w:val="73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10" w:customStyle="1">
    <w:name w:val="Grid Table 7 Colorful - Accent 1"/>
    <w:basedOn w:val="737"/>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11" w:customStyle="1">
    <w:name w:val="Grid Table 7 Colorful - Accent 2"/>
    <w:basedOn w:val="737"/>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2" w:customStyle="1">
    <w:name w:val="Grid Table 7 Colorful - Accent 3"/>
    <w:basedOn w:val="737"/>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3" w:customStyle="1">
    <w:name w:val="Grid Table 7 Colorful - Accent 4"/>
    <w:basedOn w:val="737"/>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4" w:customStyle="1">
    <w:name w:val="Grid Table 7 Colorful - Accent 5"/>
    <w:basedOn w:val="737"/>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5" w:customStyle="1">
    <w:name w:val="Grid Table 7 Colorful - Accent 6"/>
    <w:basedOn w:val="737"/>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6" w:customStyle="1">
    <w:name w:val="List Table 1 Light"/>
    <w:basedOn w:val="73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37"/>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37"/>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37"/>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37"/>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37"/>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37"/>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basedOn w:val="73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4" w:customStyle="1">
    <w:name w:val="List Table 2 - Accent 1"/>
    <w:basedOn w:val="737"/>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basedOn w:val="737"/>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6" w:customStyle="1">
    <w:name w:val="List Table 2 - Accent 3"/>
    <w:basedOn w:val="737"/>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basedOn w:val="737"/>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basedOn w:val="737"/>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basedOn w:val="737"/>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basedOn w:val="73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37"/>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basedOn w:val="73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37"/>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3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37"/>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37"/>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basedOn w:val="73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37"/>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basedOn w:val="737"/>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basedOn w:val="737"/>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basedOn w:val="737"/>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basedOn w:val="737"/>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basedOn w:val="737"/>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basedOn w:val="73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5" w:customStyle="1">
    <w:name w:val="List Table 5 Dark - Accent 1"/>
    <w:basedOn w:val="737"/>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6" w:customStyle="1">
    <w:name w:val="List Table 5 Dark - Accent 2"/>
    <w:basedOn w:val="737"/>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7" w:customStyle="1">
    <w:name w:val="List Table 5 Dark - Accent 3"/>
    <w:basedOn w:val="737"/>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8" w:customStyle="1">
    <w:name w:val="List Table 5 Dark - Accent 4"/>
    <w:basedOn w:val="737"/>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9" w:customStyle="1">
    <w:name w:val="List Table 5 Dark - Accent 5"/>
    <w:basedOn w:val="737"/>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0" w:customStyle="1">
    <w:name w:val="List Table 5 Dark - Accent 6"/>
    <w:basedOn w:val="737"/>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1" w:customStyle="1">
    <w:name w:val="List Table 6 Colorful"/>
    <w:basedOn w:val="73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2" w:customStyle="1">
    <w:name w:val="List Table 6 Colorful - Accent 1"/>
    <w:basedOn w:val="737"/>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3" w:customStyle="1">
    <w:name w:val="List Table 6 Colorful - Accent 2"/>
    <w:basedOn w:val="737"/>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4" w:customStyle="1">
    <w:name w:val="List Table 6 Colorful - Accent 3"/>
    <w:basedOn w:val="737"/>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5" w:customStyle="1">
    <w:name w:val="List Table 6 Colorful - Accent 4"/>
    <w:basedOn w:val="737"/>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6" w:customStyle="1">
    <w:name w:val="List Table 6 Colorful - Accent 5"/>
    <w:basedOn w:val="737"/>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7" w:customStyle="1">
    <w:name w:val="List Table 6 Colorful - Accent 6"/>
    <w:basedOn w:val="737"/>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8" w:customStyle="1">
    <w:name w:val="List Table 7 Colorful"/>
    <w:basedOn w:val="73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9" w:customStyle="1">
    <w:name w:val="List Table 7 Colorful - Accent 1"/>
    <w:basedOn w:val="737"/>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60" w:customStyle="1">
    <w:name w:val="List Table 7 Colorful - Accent 2"/>
    <w:basedOn w:val="737"/>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61" w:customStyle="1">
    <w:name w:val="List Table 7 Colorful - Accent 3"/>
    <w:basedOn w:val="737"/>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2" w:customStyle="1">
    <w:name w:val="List Table 7 Colorful - Accent 4"/>
    <w:basedOn w:val="737"/>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3" w:customStyle="1">
    <w:name w:val="List Table 7 Colorful - Accent 5"/>
    <w:basedOn w:val="737"/>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4" w:customStyle="1">
    <w:name w:val="List Table 7 Colorful - Accent 6"/>
    <w:basedOn w:val="737"/>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5" w:customStyle="1">
    <w:name w:val="Lined - Accent"/>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6" w:customStyle="1">
    <w:name w:val="Lined - Accent 1"/>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7" w:customStyle="1">
    <w:name w:val="Lined - Accent 2"/>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8" w:customStyle="1">
    <w:name w:val="Lined - Accent 3"/>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9" w:customStyle="1">
    <w:name w:val="Lined - Accent 4"/>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basedOn w:val="73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Bordered &amp; Lined - Accent 1"/>
    <w:basedOn w:val="737"/>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4" w:customStyle="1">
    <w:name w:val="Bordered &amp; Lined - Accent 2"/>
    <w:basedOn w:val="737"/>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5" w:customStyle="1">
    <w:name w:val="Bordered &amp; Lined - Accent 3"/>
    <w:basedOn w:val="737"/>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6" w:customStyle="1">
    <w:name w:val="Bordered &amp; Lined - Accent 4"/>
    <w:basedOn w:val="737"/>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basedOn w:val="737"/>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basedOn w:val="737"/>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basedOn w:val="73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0" w:customStyle="1">
    <w:name w:val="Bordered - Accent 1"/>
    <w:basedOn w:val="73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basedOn w:val="73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2" w:customStyle="1">
    <w:name w:val="Bordered - Accent 3"/>
    <w:basedOn w:val="73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3" w:customStyle="1">
    <w:name w:val="Bordered - Accent 4"/>
    <w:basedOn w:val="73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basedOn w:val="73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basedOn w:val="73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6">
    <w:name w:val="footnote text"/>
    <w:basedOn w:val="726"/>
    <w:link w:val="887"/>
    <w:uiPriority w:val="99"/>
    <w:semiHidden/>
    <w:unhideWhenUsed/>
    <w:pPr>
      <w:spacing w:after="40"/>
    </w:pPr>
    <w:rPr>
      <w:sz w:val="18"/>
    </w:rPr>
  </w:style>
  <w:style w:type="character" w:styleId="887" w:customStyle="1">
    <w:name w:val="Текст сноски Знак"/>
    <w:link w:val="886"/>
    <w:uiPriority w:val="99"/>
    <w:rPr>
      <w:sz w:val="18"/>
    </w:rPr>
  </w:style>
  <w:style w:type="character" w:styleId="888">
    <w:name w:val="footnote reference"/>
    <w:basedOn w:val="736"/>
    <w:uiPriority w:val="99"/>
    <w:unhideWhenUsed/>
    <w:rPr>
      <w:vertAlign w:val="superscript"/>
    </w:rPr>
  </w:style>
  <w:style w:type="paragraph" w:styleId="889">
    <w:name w:val="endnote text"/>
    <w:basedOn w:val="726"/>
    <w:link w:val="890"/>
    <w:uiPriority w:val="99"/>
    <w:semiHidden/>
    <w:unhideWhenUsed/>
    <w:rPr>
      <w:sz w:val="20"/>
    </w:rPr>
  </w:style>
  <w:style w:type="character" w:styleId="890" w:customStyle="1">
    <w:name w:val="Текст концевой сноски Знак"/>
    <w:link w:val="889"/>
    <w:uiPriority w:val="99"/>
    <w:rPr>
      <w:sz w:val="20"/>
    </w:rPr>
  </w:style>
  <w:style w:type="character" w:styleId="891">
    <w:name w:val="endnote reference"/>
    <w:basedOn w:val="736"/>
    <w:uiPriority w:val="99"/>
    <w:semiHidden/>
    <w:unhideWhenUsed/>
    <w:rPr>
      <w:vertAlign w:val="superscript"/>
    </w:rPr>
  </w:style>
  <w:style w:type="paragraph" w:styleId="892">
    <w:name w:val="toc 1"/>
    <w:basedOn w:val="726"/>
    <w:next w:val="726"/>
    <w:uiPriority w:val="39"/>
    <w:unhideWhenUsed/>
    <w:pPr>
      <w:spacing w:after="57"/>
    </w:pPr>
  </w:style>
  <w:style w:type="paragraph" w:styleId="893">
    <w:name w:val="toc 2"/>
    <w:basedOn w:val="726"/>
    <w:next w:val="726"/>
    <w:uiPriority w:val="39"/>
    <w:unhideWhenUsed/>
    <w:pPr>
      <w:ind w:left="283"/>
      <w:spacing w:after="57"/>
    </w:pPr>
  </w:style>
  <w:style w:type="paragraph" w:styleId="894">
    <w:name w:val="toc 3"/>
    <w:basedOn w:val="726"/>
    <w:next w:val="726"/>
    <w:uiPriority w:val="39"/>
    <w:unhideWhenUsed/>
    <w:pPr>
      <w:ind w:left="567"/>
      <w:spacing w:after="57"/>
    </w:pPr>
  </w:style>
  <w:style w:type="paragraph" w:styleId="895">
    <w:name w:val="toc 4"/>
    <w:basedOn w:val="726"/>
    <w:next w:val="726"/>
    <w:uiPriority w:val="39"/>
    <w:unhideWhenUsed/>
    <w:pPr>
      <w:ind w:left="850"/>
      <w:spacing w:after="57"/>
    </w:pPr>
  </w:style>
  <w:style w:type="paragraph" w:styleId="896">
    <w:name w:val="toc 5"/>
    <w:basedOn w:val="726"/>
    <w:next w:val="726"/>
    <w:uiPriority w:val="39"/>
    <w:unhideWhenUsed/>
    <w:pPr>
      <w:ind w:left="1134"/>
      <w:spacing w:after="57"/>
    </w:pPr>
  </w:style>
  <w:style w:type="paragraph" w:styleId="897">
    <w:name w:val="toc 6"/>
    <w:basedOn w:val="726"/>
    <w:next w:val="726"/>
    <w:uiPriority w:val="39"/>
    <w:unhideWhenUsed/>
    <w:pPr>
      <w:ind w:left="1417"/>
      <w:spacing w:after="57"/>
    </w:pPr>
  </w:style>
  <w:style w:type="paragraph" w:styleId="898">
    <w:name w:val="toc 7"/>
    <w:basedOn w:val="726"/>
    <w:next w:val="726"/>
    <w:uiPriority w:val="39"/>
    <w:unhideWhenUsed/>
    <w:pPr>
      <w:ind w:left="1701"/>
      <w:spacing w:after="57"/>
    </w:pPr>
  </w:style>
  <w:style w:type="paragraph" w:styleId="899">
    <w:name w:val="toc 8"/>
    <w:basedOn w:val="726"/>
    <w:next w:val="726"/>
    <w:uiPriority w:val="39"/>
    <w:unhideWhenUsed/>
    <w:pPr>
      <w:ind w:left="1984"/>
      <w:spacing w:after="57"/>
    </w:pPr>
  </w:style>
  <w:style w:type="paragraph" w:styleId="900">
    <w:name w:val="toc 9"/>
    <w:basedOn w:val="726"/>
    <w:next w:val="726"/>
    <w:uiPriority w:val="39"/>
    <w:unhideWhenUsed/>
    <w:pPr>
      <w:ind w:left="2268"/>
      <w:spacing w:after="57"/>
    </w:pPr>
  </w:style>
  <w:style w:type="paragraph" w:styleId="901">
    <w:name w:val="TOC Heading"/>
    <w:uiPriority w:val="39"/>
    <w:unhideWhenUsed/>
  </w:style>
  <w:style w:type="paragraph" w:styleId="902">
    <w:name w:val="table of figures"/>
    <w:basedOn w:val="726"/>
    <w:next w:val="726"/>
    <w:uiPriority w:val="99"/>
    <w:unhideWhenUsed/>
  </w:style>
  <w:style w:type="paragraph" w:styleId="903" w:customStyle="1">
    <w:name w:val="Style5"/>
    <w:basedOn w:val="726"/>
    <w:uiPriority w:val="99"/>
    <w:pPr>
      <w:spacing w:line="307" w:lineRule="exact"/>
    </w:pPr>
  </w:style>
  <w:style w:type="paragraph" w:styleId="904" w:customStyle="1">
    <w:name w:val="Style6"/>
    <w:basedOn w:val="726"/>
    <w:uiPriority w:val="99"/>
    <w:pPr>
      <w:ind w:firstLine="749"/>
      <w:spacing w:line="302" w:lineRule="exact"/>
    </w:pPr>
  </w:style>
  <w:style w:type="paragraph" w:styleId="905" w:customStyle="1">
    <w:name w:val="Style7"/>
    <w:basedOn w:val="726"/>
    <w:uiPriority w:val="99"/>
    <w:pPr>
      <w:jc w:val="both"/>
      <w:spacing w:line="298" w:lineRule="exact"/>
    </w:pPr>
  </w:style>
  <w:style w:type="paragraph" w:styleId="906" w:customStyle="1">
    <w:name w:val="Style8"/>
    <w:basedOn w:val="726"/>
    <w:uiPriority w:val="99"/>
  </w:style>
  <w:style w:type="paragraph" w:styleId="907" w:customStyle="1">
    <w:name w:val="Style9"/>
    <w:basedOn w:val="726"/>
    <w:uiPriority w:val="99"/>
    <w:pPr>
      <w:ind w:hanging="125"/>
      <w:spacing w:line="298" w:lineRule="exact"/>
    </w:pPr>
  </w:style>
  <w:style w:type="paragraph" w:styleId="908" w:customStyle="1">
    <w:name w:val="Style10"/>
    <w:basedOn w:val="726"/>
    <w:uiPriority w:val="99"/>
    <w:pPr>
      <w:ind w:firstLine="720"/>
      <w:jc w:val="both"/>
      <w:spacing w:line="288" w:lineRule="exact"/>
    </w:pPr>
  </w:style>
  <w:style w:type="paragraph" w:styleId="909" w:customStyle="1">
    <w:name w:val="Style11"/>
    <w:basedOn w:val="726"/>
    <w:uiPriority w:val="99"/>
  </w:style>
  <w:style w:type="paragraph" w:styleId="910" w:customStyle="1">
    <w:name w:val="Style12"/>
    <w:basedOn w:val="726"/>
    <w:uiPriority w:val="99"/>
    <w:pPr>
      <w:jc w:val="both"/>
      <w:spacing w:line="302" w:lineRule="exact"/>
    </w:pPr>
  </w:style>
  <w:style w:type="character" w:styleId="911" w:customStyle="1">
    <w:name w:val="Font Style18"/>
    <w:uiPriority w:val="99"/>
    <w:rPr>
      <w:rFonts w:ascii="Times New Roman" w:hAnsi="Times New Roman" w:cs="Times New Roman"/>
      <w:b/>
      <w:bCs/>
      <w:sz w:val="16"/>
      <w:szCs w:val="16"/>
    </w:rPr>
  </w:style>
  <w:style w:type="character" w:styleId="912" w:customStyle="1">
    <w:name w:val="Font Style19"/>
    <w:uiPriority w:val="99"/>
    <w:rPr>
      <w:rFonts w:ascii="Times New Roman" w:hAnsi="Times New Roman" w:cs="Times New Roman"/>
      <w:sz w:val="24"/>
      <w:szCs w:val="24"/>
    </w:rPr>
  </w:style>
  <w:style w:type="paragraph" w:styleId="913">
    <w:name w:val="List Paragraph"/>
    <w:basedOn w:val="726"/>
    <w:uiPriority w:val="34"/>
    <w:qFormat/>
    <w:pPr>
      <w:contextualSpacing/>
      <w:ind w:left="720"/>
    </w:pPr>
  </w:style>
  <w:style w:type="paragraph" w:styleId="914" w:customStyle="1">
    <w:name w:val="Style2"/>
    <w:basedOn w:val="726"/>
    <w:uiPriority w:val="99"/>
  </w:style>
  <w:style w:type="character" w:styleId="915" w:customStyle="1">
    <w:name w:val="Font Style13"/>
    <w:uiPriority w:val="99"/>
    <w:rPr>
      <w:rFonts w:ascii="Times New Roman" w:hAnsi="Times New Roman" w:cs="Times New Roman"/>
      <w:sz w:val="26"/>
      <w:szCs w:val="26"/>
    </w:rPr>
  </w:style>
  <w:style w:type="table" w:styleId="916">
    <w:name w:val="Table Grid"/>
    <w:basedOn w:val="73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7">
    <w:name w:val="Caption"/>
    <w:basedOn w:val="726"/>
    <w:next w:val="726"/>
    <w:qFormat/>
    <w:pPr>
      <w:jc w:val="center"/>
      <w:widowControl/>
    </w:pPr>
    <w:rPr>
      <w:b/>
      <w:sz w:val="32"/>
      <w:szCs w:val="20"/>
    </w:rPr>
  </w:style>
  <w:style w:type="character" w:styleId="918">
    <w:name w:val="Hyperlink"/>
    <w:rPr>
      <w:color w:val="0000ff"/>
      <w:u w:val="single"/>
    </w:rPr>
  </w:style>
  <w:style w:type="paragraph" w:styleId="919"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6"/>
    <w:pPr>
      <w:jc w:val="right"/>
      <w:spacing w:after="160" w:line="240" w:lineRule="exact"/>
    </w:pPr>
    <w:rPr>
      <w:sz w:val="20"/>
      <w:szCs w:val="20"/>
      <w:lang w:val="en-GB" w:eastAsia="en-US"/>
    </w:rPr>
  </w:style>
  <w:style w:type="paragraph" w:styleId="920">
    <w:name w:val="Header"/>
    <w:basedOn w:val="726"/>
    <w:link w:val="757"/>
    <w:pPr>
      <w:widowControl/>
      <w:tabs>
        <w:tab w:val="center" w:pos="4677" w:leader="none"/>
        <w:tab w:val="right" w:pos="9355" w:leader="none"/>
      </w:tabs>
    </w:pPr>
    <w:rPr>
      <w:sz w:val="28"/>
      <w:szCs w:val="20"/>
    </w:rPr>
  </w:style>
  <w:style w:type="paragraph" w:styleId="921">
    <w:name w:val="Body Text Indent 2"/>
    <w:basedOn w:val="726"/>
    <w:link w:val="924"/>
    <w:pPr>
      <w:ind w:firstLine="851"/>
      <w:jc w:val="both"/>
      <w:widowControl/>
    </w:pPr>
    <w:rPr>
      <w:sz w:val="28"/>
      <w:szCs w:val="20"/>
    </w:rPr>
  </w:style>
  <w:style w:type="paragraph" w:styleId="922">
    <w:name w:val="Body Text"/>
    <w:basedOn w:val="726"/>
    <w:link w:val="923"/>
    <w:pPr>
      <w:spacing w:after="120"/>
      <w:widowControl/>
    </w:pPr>
    <w:rPr>
      <w:sz w:val="20"/>
      <w:szCs w:val="20"/>
    </w:rPr>
  </w:style>
  <w:style w:type="character" w:styleId="923" w:customStyle="1">
    <w:name w:val="Основной текст Знак"/>
    <w:link w:val="922"/>
    <w:rPr>
      <w:lang w:val="ru-RU" w:eastAsia="ru-RU" w:bidi="ar-SA"/>
    </w:rPr>
  </w:style>
  <w:style w:type="character" w:styleId="924" w:customStyle="1">
    <w:name w:val="Основной текст с отступом 2 Знак"/>
    <w:link w:val="921"/>
    <w:rPr>
      <w:sz w:val="28"/>
      <w:lang w:bidi="ar-SA"/>
    </w:rPr>
  </w:style>
  <w:style w:type="paragraph" w:styleId="925">
    <w:name w:val="Normal (Web)"/>
    <w:basedOn w:val="726"/>
    <w:pPr>
      <w:spacing w:before="100" w:beforeAutospacing="1" w:after="100" w:afterAutospacing="1"/>
      <w:widowControl/>
    </w:pPr>
  </w:style>
  <w:style w:type="paragraph" w:styleId="926">
    <w:name w:val="Body Text Indent"/>
    <w:basedOn w:val="726"/>
    <w:pPr>
      <w:ind w:left="283"/>
      <w:spacing w:after="120"/>
    </w:pPr>
  </w:style>
  <w:style w:type="paragraph" w:styleId="927">
    <w:name w:val="Balloon Text"/>
    <w:basedOn w:val="726"/>
    <w:link w:val="928"/>
    <w:uiPriority w:val="99"/>
    <w:semiHidden/>
    <w:unhideWhenUsed/>
    <w:rPr>
      <w:rFonts w:ascii="Tahoma" w:hAnsi="Tahoma" w:cs="Tahoma"/>
      <w:sz w:val="16"/>
      <w:szCs w:val="16"/>
    </w:rPr>
  </w:style>
  <w:style w:type="character" w:styleId="928" w:customStyle="1">
    <w:name w:val="Текст выноски Знак"/>
    <w:link w:val="927"/>
    <w:uiPriority w:val="99"/>
    <w:semiHidden/>
    <w:rPr>
      <w:rFonts w:ascii="Tahoma" w:hAnsi="Tahoma" w:eastAsia="Times New Roman" w:cs="Tahoma"/>
      <w:sz w:val="16"/>
      <w:szCs w:val="16"/>
    </w:rPr>
  </w:style>
  <w:style w:type="paragraph" w:styleId="929" w:customStyle="1">
    <w:name w:val="ConsPlusNormal"/>
    <w:rPr>
      <w:rFonts w:ascii="Times New Roman" w:hAnsi="Times New Roman"/>
      <w:b/>
      <w:bCs/>
    </w:rPr>
  </w:style>
  <w:style w:type="paragraph" w:styleId="930" w:customStyle="1">
    <w:name w:val="Знак Знак1 Знак Знак Знак Знак Знак Знак Знак Знак Знак Знак Знак Знак Знак Знак"/>
    <w:basedOn w:val="726"/>
    <w:pPr>
      <w:spacing w:after="160" w:line="240" w:lineRule="exact"/>
      <w:widowControl/>
    </w:pPr>
    <w:rPr>
      <w:rFonts w:ascii="Verdana" w:hAnsi="Verdana" w:cs="Verdana"/>
      <w:sz w:val="20"/>
      <w:szCs w:val="20"/>
      <w:lang w:val="en-US" w:eastAsia="en-US"/>
    </w:rPr>
  </w:style>
  <w:style w:type="paragraph" w:styleId="931"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4FD04-E369-421F-ADEA-D88D0BF93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7</cp:revision>
  <dcterms:created xsi:type="dcterms:W3CDTF">2025-03-24T07:19:00Z</dcterms:created>
  <dcterms:modified xsi:type="dcterms:W3CDTF">2025-04-07T06:24:36Z</dcterms:modified>
</cp:coreProperties>
</file>