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  <w:lang w:val="en-US"/>
        </w:rPr>
        <w:t xml:space="preserve">15</w:t>
      </w:r>
      <w:r>
        <w:rPr>
          <w:b/>
          <w:color w:val="000000"/>
          <w:sz w:val="24"/>
          <w:lang w:val="ru-RU"/>
        </w:rPr>
        <w:t xml:space="preserve">.04.2025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 xml:space="preserve"> № 598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состав </w:t>
      </w:r>
      <w:r>
        <w:rPr>
          <w:b/>
          <w:bCs/>
        </w:rPr>
        <w:t xml:space="preserve">конкурсной комиссии по формированию Общественного совета при администрации </w:t>
      </w:r>
      <w:r>
        <w:rPr>
          <w:b/>
          <w:bCs/>
        </w:rPr>
        <w:t xml:space="preserve">Печенгского</w:t>
      </w:r>
      <w:r>
        <w:rPr>
          <w:b/>
          <w:bCs/>
        </w:rPr>
        <w:t xml:space="preserve"> муниципального округа</w:t>
      </w:r>
      <w:r>
        <w:rPr>
          <w:rFonts w:eastAsia="Calibri"/>
          <w:b/>
        </w:rPr>
        <w:t xml:space="preserve">, утвержденный </w:t>
      </w:r>
      <w:r>
        <w:rPr>
          <w:rFonts w:eastAsia="Calibri"/>
          <w:b/>
        </w:rPr>
        <w:t xml:space="preserve">постановлением </w:t>
      </w:r>
      <w:r>
        <w:rPr>
          <w:rFonts w:eastAsia="Calibri"/>
          <w:b/>
        </w:rPr>
        <w:t xml:space="preserve">администрации </w:t>
      </w:r>
      <w:r>
        <w:rPr>
          <w:rFonts w:eastAsia="Calibri"/>
          <w:b/>
        </w:rPr>
        <w:t xml:space="preserve">Печенгского</w:t>
      </w:r>
      <w:r>
        <w:rPr>
          <w:rFonts w:eastAsia="Calibri"/>
          <w:b/>
        </w:rPr>
        <w:t xml:space="preserve"> муниципального округа </w:t>
      </w:r>
      <w:r>
        <w:rPr>
          <w:b/>
          <w:bCs/>
        </w:rPr>
        <w:t xml:space="preserve">от 20.04.2021 № 326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center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4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</w:t>
      </w:r>
      <w:r>
        <w:rPr>
          <w:rFonts w:ascii="Times New Roman" w:hAnsi="Times New Roman" w:cs="Times New Roman"/>
          <w:sz w:val="24"/>
          <w:szCs w:val="24"/>
        </w:rPr>
        <w:t xml:space="preserve"> кадровыми перестановками</w:t>
      </w:r>
      <w:r>
        <w:rPr>
          <w:b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numPr>
          <w:ilvl w:val="0"/>
          <w:numId w:val="2"/>
        </w:numPr>
        <w:ind w:left="0" w:right="0" w:firstLine="709"/>
        <w:jc w:val="both"/>
        <w:shd w:val="clear" w:color="auto" w:fill="ffffff"/>
        <w:rPr>
          <w:b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состав </w:t>
      </w:r>
      <w:r>
        <w:rPr>
          <w:bCs/>
          <w:sz w:val="24"/>
          <w:szCs w:val="24"/>
        </w:rPr>
        <w:t xml:space="preserve">конкурсной комиссии по формированию Общественного совета при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rFonts w:eastAsia="Calibri"/>
          <w:sz w:val="24"/>
          <w:szCs w:val="24"/>
        </w:rPr>
        <w:t xml:space="preserve">, утвержденный постановлением администрации </w:t>
      </w:r>
      <w:r>
        <w:rPr>
          <w:rFonts w:eastAsia="Calibri"/>
          <w:sz w:val="24"/>
          <w:szCs w:val="24"/>
        </w:rPr>
        <w:t xml:space="preserve">Печенгского</w:t>
      </w:r>
      <w:r>
        <w:rPr>
          <w:rFonts w:eastAsia="Calibri"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  <w:t xml:space="preserve">от 20.04.2021 № 326</w:t>
      </w:r>
      <w:r>
        <w:rPr>
          <w:bCs/>
          <w:sz w:val="24"/>
          <w:szCs w:val="24"/>
        </w:rPr>
        <w:t xml:space="preserve"> изменения, изложив его в новой редакции согласно </w:t>
      </w:r>
      <w:r>
        <w:rPr>
          <w:bCs/>
          <w:sz w:val="24"/>
          <w:szCs w:val="24"/>
        </w:rPr>
        <w:t xml:space="preserve">приложению</w:t>
      </w:r>
      <w:r>
        <w:rPr>
          <w:bCs/>
          <w:sz w:val="24"/>
          <w:szCs w:val="24"/>
        </w:rPr>
        <w:t xml:space="preserve"> к настоящему постановлению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9"/>
        <w:numPr>
          <w:ilvl w:val="0"/>
          <w:numId w:val="2"/>
        </w:num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9"/>
        <w:numPr>
          <w:ilvl w:val="0"/>
          <w:numId w:val="2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  <w:lang w:val="en-US"/>
        </w:rPr>
        <w:t xml:space="preserve">https</w:t>
      </w:r>
      <w:r>
        <w:rPr>
          <w:sz w:val="24"/>
          <w:szCs w:val="24"/>
        </w:rPr>
        <w:t xml:space="preserve">://</w:t>
      </w:r>
      <w:r>
        <w:rPr>
          <w:sz w:val="24"/>
          <w:szCs w:val="24"/>
          <w:lang w:val="en-US"/>
        </w:rPr>
        <w:t xml:space="preserve">pechengamr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lang w:val="en-US"/>
        </w:rPr>
        <w:t xml:space="preserve">gov</w:t>
      </w:r>
      <w:r>
        <w:rPr>
          <w:sz w:val="24"/>
          <w:szCs w:val="24"/>
        </w:rPr>
        <w:t xml:space="preserve">-</w:t>
      </w:r>
      <w:r>
        <w:rPr>
          <w:sz w:val="24"/>
          <w:szCs w:val="24"/>
          <w:lang w:val="en-US"/>
        </w:rPr>
        <w:t xml:space="preserve">murman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lang w:val="en-US"/>
        </w:rPr>
        <w:t xml:space="preserve">ru</w:t>
      </w:r>
      <w:r>
        <w:rPr>
          <w:sz w:val="24"/>
          <w:szCs w:val="24"/>
        </w:rPr>
        <w:t xml:space="preserve">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Рыжкова А.А., </w:t>
      </w:r>
      <w:r>
        <w:rPr>
          <w:sz w:val="20"/>
          <w:szCs w:val="20"/>
        </w:rPr>
        <w:t xml:space="preserve">51543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20.04.2021</w:t>
      </w:r>
      <w:r>
        <w:rPr>
          <w:bCs/>
          <w:sz w:val="24"/>
          <w:szCs w:val="24"/>
        </w:rPr>
        <w:t xml:space="preserve"> №</w:t>
      </w:r>
      <w:r>
        <w:rPr>
          <w:bCs/>
          <w:sz w:val="24"/>
          <w:szCs w:val="24"/>
        </w:rPr>
        <w:t xml:space="preserve"> 326</w:t>
      </w:r>
      <w:r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/>
      <w:bookmarkStart w:id="0" w:name="P31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конкурсной комиссии по формированию Общественного совета при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84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369"/>
        <w:gridCol w:w="567"/>
        <w:gridCol w:w="5635"/>
      </w:tblGrid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Кузнецов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Андрей Валентинович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Глава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</w:t>
            </w:r>
            <w:r>
              <w:rPr>
                <w:bCs/>
                <w:sz w:val="24"/>
                <w:szCs w:val="24"/>
              </w:rPr>
              <w:t xml:space="preserve">председатель комиссии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Рыжкова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Анастасия Алексеевна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</w:t>
            </w:r>
            <w:r>
              <w:rPr>
                <w:bCs/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муниципального округа</w:t>
            </w:r>
            <w:r>
              <w:rPr>
                <w:bCs/>
                <w:sz w:val="24"/>
                <w:szCs w:val="24"/>
              </w:rPr>
              <w:t xml:space="preserve">», секретарь комиссии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комиссии: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Марина Евгеньевна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</w:t>
            </w:r>
            <w:bookmarkStart w:id="1" w:name="_GoBack"/>
            <w:r/>
            <w:bookmarkEnd w:id="1"/>
            <w:r>
              <w:rPr>
                <w:bCs/>
                <w:sz w:val="24"/>
                <w:szCs w:val="24"/>
              </w:rPr>
              <w:t xml:space="preserve">аведующий сектором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Сергей Анатольевич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Жулидова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Наталия Юрьевна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строительства и ЖКХ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5"/>
    <w:link w:val="834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4">
    <w:name w:val="Heading 4"/>
    <w:basedOn w:val="833"/>
    <w:next w:val="833"/>
    <w:link w:val="844"/>
    <w:qFormat/>
    <w:pPr>
      <w:ind w:firstLine="709"/>
      <w:keepNext/>
      <w:outlineLvl w:val="3"/>
    </w:pPr>
    <w:rPr>
      <w:sz w:val="28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39">
    <w:name w:val="Plain Text"/>
    <w:basedOn w:val="833"/>
    <w:link w:val="840"/>
    <w:rPr>
      <w:rFonts w:ascii="Courier New" w:hAnsi="Courier New"/>
    </w:rPr>
  </w:style>
  <w:style w:type="character" w:styleId="840" w:customStyle="1">
    <w:name w:val="Текст Знак"/>
    <w:basedOn w:val="835"/>
    <w:link w:val="83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41">
    <w:name w:val="Balloon Text"/>
    <w:basedOn w:val="833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5"/>
    <w:link w:val="84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3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4" w:customStyle="1">
    <w:name w:val="Заголовок 4 Знак"/>
    <w:basedOn w:val="835"/>
    <w:link w:val="834"/>
    <w:rPr>
      <w:rFonts w:ascii="Times New Roman" w:hAnsi="Times New Roman" w:eastAsia="Times New Roman" w:cs="Times New Roman"/>
      <w:sz w:val="28"/>
      <w:szCs w:val="20"/>
      <w:lang w:eastAsia="ru-RU"/>
    </w:rPr>
  </w:style>
  <w:style w:type="table" w:styleId="845">
    <w:name w:val="Table Grid"/>
    <w:basedOn w:val="83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6" w:customStyle="1">
    <w:name w:val="Основной текст_"/>
    <w:link w:val="847"/>
    <w:rPr>
      <w:rFonts w:ascii="Palatino Linotype" w:hAnsi="Palatino Linotype" w:eastAsia="Palatino Linotype" w:cs="Palatino Linotype"/>
      <w:shd w:val="clear" w:color="auto" w:fill="ffffff"/>
    </w:rPr>
  </w:style>
  <w:style w:type="paragraph" w:styleId="847" w:customStyle="1">
    <w:name w:val="Основной текст1"/>
    <w:basedOn w:val="833"/>
    <w:link w:val="846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48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849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4</cp:revision>
  <dcterms:created xsi:type="dcterms:W3CDTF">2025-04-04T09:26:00Z</dcterms:created>
  <dcterms:modified xsi:type="dcterms:W3CDTF">2025-04-16T11:24:48Z</dcterms:modified>
</cp:coreProperties>
</file>