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25.04.2025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685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Положение о межведомственной комиссии по мобилизации доходов в бюджет Печенгского муниципального округа Мурманской области, утвержденное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остановление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м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 муниципального округа от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14.04.2021 №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308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принятием распоряжения администрации Печенгского муниципального округа от 09.09.2024 № 96 «О рабочей группе межведомственной комиссии Мурманской области по противодействию нелегальной занятости в Печенгском муниципальном округе»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numPr>
          <w:ilvl w:val="0"/>
          <w:numId w:val="3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</w:rPr>
        <w:t xml:space="preserve">Положение о межведомственной комиссии по мобилизации доходов в бюджет Печенгского муниципального округа Мурманской области, утвержденно</w:t>
      </w:r>
      <w:r>
        <w:rPr>
          <w:rFonts w:ascii="Times New Roman" w:hAnsi="Times New Roman" w:cs="Times New Roman"/>
          <w:sz w:val="24"/>
          <w:szCs w:val="24"/>
        </w:rPr>
        <w:t xml:space="preserve">е 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от 14.04.2021 № 308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 редакции постановлений администрации Печенгского муниципального округа </w:t>
        <w:br/>
        <w:t xml:space="preserve">от 10.12.2021 № 1364, от 01.11.2022 № 1484, от 04.09.2023 № 1262, от 19.09.2024 № 1437, от 27.01.2025 № 104),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далее – Положение)</w:t>
      </w:r>
      <w:r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numPr>
          <w:ilvl w:val="0"/>
          <w:numId w:val="4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ункт 2.2 </w:t>
      </w:r>
      <w:r>
        <w:rPr>
          <w:rFonts w:ascii="Times New Roman" w:hAnsi="Times New Roman" w:cs="Times New Roman"/>
          <w:sz w:val="24"/>
          <w:szCs w:val="24"/>
        </w:rPr>
        <w:t xml:space="preserve">раздела 2 </w:t>
      </w:r>
      <w:r>
        <w:rPr>
          <w:rFonts w:ascii="Times New Roman" w:hAnsi="Times New Roman" w:cs="Times New Roman"/>
          <w:sz w:val="24"/>
          <w:szCs w:val="24"/>
        </w:rPr>
        <w:t xml:space="preserve">Положения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признать утратившим силу.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numPr>
          <w:ilvl w:val="0"/>
          <w:numId w:val="5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бзацы </w:t>
      </w:r>
      <w:r>
        <w:rPr>
          <w:rFonts w:ascii="Times New Roman" w:hAnsi="Times New Roman" w:cs="Times New Roman"/>
          <w:sz w:val="24"/>
          <w:szCs w:val="24"/>
        </w:rPr>
        <w:t xml:space="preserve">5-7 </w:t>
      </w:r>
      <w:r>
        <w:rPr>
          <w:rFonts w:ascii="Times New Roman" w:hAnsi="Times New Roman" w:cs="Times New Roman"/>
          <w:sz w:val="24"/>
          <w:szCs w:val="24"/>
        </w:rPr>
        <w:t xml:space="preserve">раздел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3 Положения </w:t>
      </w:r>
      <w:r>
        <w:rPr>
          <w:rFonts w:ascii="Times New Roman" w:hAnsi="Times New Roman" w:cs="Times New Roman"/>
          <w:sz w:val="24"/>
          <w:szCs w:val="24"/>
        </w:rPr>
        <w:t xml:space="preserve">исключить.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5"/>
        <w:numPr>
          <w:ilvl w:val="0"/>
          <w:numId w:val="3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pStyle w:val="865"/>
        <w:numPr>
          <w:ilvl w:val="0"/>
          <w:numId w:val="3"/>
        </w:numPr>
        <w:ind w:left="0" w:right="0" w:firstLine="709"/>
        <w:jc w:val="both"/>
        <w:spacing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подлежит размещению </w:t>
      </w:r>
      <w:r>
        <w:rPr>
          <w:rFonts w:ascii="Times New Roman" w:hAnsi="Times New Roman" w:cs="Times New Roman"/>
          <w:sz w:val="24"/>
          <w:szCs w:val="24"/>
        </w:rPr>
        <w:t xml:space="preserve">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Глав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А.В.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Кузнецов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Пикина Н.А., 50270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headerReference w:type="first" r:id="rId9"/>
      <w:footnotePr/>
      <w:endnotePr/>
      <w:type w:val="nextPage"/>
      <w:pgSz w:w="11906" w:h="16838" w:orient="portrait"/>
      <w:pgMar w:top="709" w:right="851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jc w:val="center"/>
    </w:pPr>
    <w:r/>
    <w:r/>
  </w:p>
  <w:p>
    <w:pPr>
      <w:pStyle w:val="864"/>
      <w:jc w:val="center"/>
    </w:pPr>
    <w:r/>
    <w:r/>
  </w:p>
  <w:p>
    <w:pPr>
      <w:pStyle w:val="864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684" w:hanging="975"/>
      </w:pPr>
      <w:rPr>
        <w:rFonts w:hint="default" w:ascii="Times New Roman" w:hAnsi="Times New Roman" w:eastAsia="Arial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59"/>
    <w:next w:val="859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basedOn w:val="860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9"/>
    <w:next w:val="859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60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9"/>
    <w:next w:val="859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60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59"/>
    <w:next w:val="859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basedOn w:val="860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59"/>
    <w:next w:val="859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basedOn w:val="860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59"/>
    <w:next w:val="859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basedOn w:val="860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59"/>
    <w:next w:val="859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basedOn w:val="860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basedOn w:val="860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basedOn w:val="860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9"/>
    <w:next w:val="859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60"/>
    <w:link w:val="701"/>
    <w:uiPriority w:val="10"/>
    <w:rPr>
      <w:sz w:val="48"/>
      <w:szCs w:val="48"/>
    </w:rPr>
  </w:style>
  <w:style w:type="paragraph" w:styleId="703">
    <w:name w:val="Subtitle"/>
    <w:basedOn w:val="859"/>
    <w:next w:val="859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60"/>
    <w:link w:val="703"/>
    <w:uiPriority w:val="11"/>
    <w:rPr>
      <w:sz w:val="24"/>
      <w:szCs w:val="24"/>
    </w:rPr>
  </w:style>
  <w:style w:type="paragraph" w:styleId="705">
    <w:name w:val="Quote"/>
    <w:basedOn w:val="859"/>
    <w:next w:val="859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9"/>
    <w:next w:val="859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paragraph" w:styleId="709">
    <w:name w:val="Header"/>
    <w:basedOn w:val="859"/>
    <w:link w:val="71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>
    <w:name w:val="Header Char"/>
    <w:basedOn w:val="860"/>
    <w:link w:val="709"/>
    <w:uiPriority w:val="99"/>
  </w:style>
  <w:style w:type="paragraph" w:styleId="711">
    <w:name w:val="Footer"/>
    <w:basedOn w:val="859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Footer Char"/>
    <w:basedOn w:val="860"/>
    <w:link w:val="711"/>
    <w:uiPriority w:val="99"/>
  </w:style>
  <w:style w:type="paragraph" w:styleId="713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</w:style>
  <w:style w:type="table" w:styleId="715">
    <w:name w:val="Table Grid"/>
    <w:basedOn w:val="86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5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6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7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8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9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0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9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0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1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2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0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0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paragraph" w:styleId="863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86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865">
    <w:name w:val="List Paragraph"/>
    <w:basedOn w:val="859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6">
    <w:name w:val="Balloon Text"/>
    <w:basedOn w:val="859"/>
    <w:link w:val="86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7" w:customStyle="1">
    <w:name w:val="Текст выноски Знак"/>
    <w:basedOn w:val="860"/>
    <w:link w:val="86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Лахтионова Ольга Александровна</dc:creator>
  <cp:revision>4</cp:revision>
  <dcterms:created xsi:type="dcterms:W3CDTF">2025-04-24T08:29:00Z</dcterms:created>
  <dcterms:modified xsi:type="dcterms:W3CDTF">2025-04-28T08:20:30Z</dcterms:modified>
</cp:coreProperties>
</file>