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</w:rPr>
        <w:outlineLvl w:val="2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</w:t>
      </w:r>
      <w:r>
        <w:rPr>
          <w:b/>
          <w:bCs/>
          <w:sz w:val="24"/>
          <w:szCs w:val="24"/>
        </w:rPr>
        <w:t xml:space="preserve"> 05.05.2025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  </w:t>
      </w:r>
      <w:r>
        <w:rPr>
          <w:b/>
          <w:bCs/>
          <w:caps/>
          <w:sz w:val="24"/>
          <w:szCs w:val="24"/>
        </w:rPr>
        <w:t xml:space="preserve">№</w:t>
      </w:r>
      <w:r>
        <w:rPr>
          <w:b/>
          <w:bCs/>
          <w:caps/>
          <w:sz w:val="24"/>
          <w:szCs w:val="24"/>
        </w:rPr>
        <w:t xml:space="preserve"> 737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проверке готовности </w:t>
      </w:r>
      <w:r>
        <w:rPr>
          <w:b/>
        </w:rPr>
        <w:t xml:space="preserve">детских оздоровительных лагерей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муниципальных образовательных </w:t>
      </w:r>
      <w:r>
        <w:rPr>
          <w:b/>
        </w:rPr>
        <w:t xml:space="preserve">учреждений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подведомственных отделу образования 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к работе в летний период 202</w:t>
      </w:r>
      <w:r>
        <w:rPr>
          <w:b/>
        </w:rPr>
        <w:t xml:space="preserve">5</w:t>
      </w:r>
      <w:r>
        <w:rPr>
          <w:b/>
        </w:rPr>
        <w:t xml:space="preserve"> года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подготовки и организации летней оздоровительной кампании 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года,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683"/>
        <w:numPr>
          <w:ilvl w:val="0"/>
          <w:numId w:val="2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Провести проверку готовности детских оздоро</w:t>
      </w:r>
      <w:r>
        <w:rPr>
          <w:sz w:val="24"/>
          <w:szCs w:val="24"/>
        </w:rPr>
        <w:t xml:space="preserve">вительных лагерей </w:t>
      </w:r>
      <w:r>
        <w:rPr>
          <w:sz w:val="24"/>
          <w:szCs w:val="24"/>
        </w:rPr>
        <w:t xml:space="preserve">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, подведомственных отделу образования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 xml:space="preserve">(далее - организации отдыха и оздоровления детей) к работе в летний период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года – в период с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3"/>
        <w:numPr>
          <w:ilvl w:val="0"/>
          <w:numId w:val="2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Создать межведомственную комиссию по профилактике правонарушений и преду</w:t>
      </w:r>
      <w:r>
        <w:rPr>
          <w:sz w:val="24"/>
          <w:szCs w:val="24"/>
        </w:rPr>
        <w:t xml:space="preserve">преждению чрезвычайных ситуаций в местах отдыха детей, по обеспечению безопасности организованных групп детей по маршрутам их следования всеми видами транспорта, обеспечению безопасного пребывания детей в детских оздоровительных учреждениях, расположенных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</w:t>
      </w:r>
      <w:r>
        <w:rPr>
          <w:sz w:val="24"/>
          <w:szCs w:val="24"/>
        </w:rPr>
        <w:t xml:space="preserve">, и для </w:t>
      </w:r>
      <w:r>
        <w:rPr>
          <w:sz w:val="24"/>
          <w:szCs w:val="24"/>
        </w:rPr>
        <w:t xml:space="preserve">проверки готовности </w:t>
      </w:r>
      <w:r>
        <w:rPr>
          <w:sz w:val="24"/>
          <w:szCs w:val="24"/>
        </w:rPr>
        <w:t xml:space="preserve">организаций отдыха и оздоровления детей в следующем составе: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11"/>
        <w:gridCol w:w="348"/>
        <w:gridCol w:w="7105"/>
      </w:tblGrid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Аристова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инспектор  ГДН ОУУП и ПДН ОМВД России «</w:t>
            </w:r>
            <w:r>
              <w:rPr>
                <w:sz w:val="24"/>
                <w:szCs w:val="24"/>
              </w:rPr>
              <w:t xml:space="preserve">Печенгский</w:t>
            </w:r>
            <w:r>
              <w:rPr>
                <w:sz w:val="24"/>
                <w:szCs w:val="24"/>
              </w:rPr>
              <w:t xml:space="preserve">»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</w:t>
            </w:r>
            <w:r>
              <w:rPr>
                <w:sz w:val="24"/>
                <w:szCs w:val="24"/>
              </w:rPr>
              <w:t xml:space="preserve">ий</w:t>
            </w:r>
            <w:r>
              <w:rPr>
                <w:sz w:val="24"/>
                <w:szCs w:val="24"/>
              </w:rPr>
              <w:t xml:space="preserve"> сектором КДН и ЗП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Мурманской области;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сектора общего</w:t>
            </w:r>
            <w:r>
              <w:rPr>
                <w:sz w:val="24"/>
                <w:szCs w:val="24"/>
              </w:rPr>
              <w:t xml:space="preserve"> и дополнительного образования </w:t>
            </w:r>
            <w:r>
              <w:rPr>
                <w:sz w:val="24"/>
                <w:szCs w:val="24"/>
              </w:rPr>
              <w:t xml:space="preserve">отдела образов</w:t>
            </w:r>
            <w:r>
              <w:rPr>
                <w:sz w:val="24"/>
                <w:szCs w:val="24"/>
              </w:rPr>
              <w:t xml:space="preserve">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округа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738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Порошин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начальник ПЦО ОВО по </w:t>
            </w:r>
            <w:r>
              <w:rPr>
                <w:sz w:val="24"/>
                <w:szCs w:val="24"/>
              </w:rPr>
              <w:t xml:space="preserve">Печенгскому</w:t>
            </w:r>
            <w:r>
              <w:rPr>
                <w:sz w:val="24"/>
                <w:szCs w:val="24"/>
              </w:rPr>
              <w:t xml:space="preserve"> району филиал ФГКУ УВО ВНГ России по Мурманской области (по согласованию).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683"/>
        <w:numPr>
          <w:ilvl w:val="0"/>
          <w:numId w:val="3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отсутствия члена комиссии (отпуск, командировка, болезнь) в проверке готовности </w:t>
      </w:r>
      <w:r>
        <w:rPr>
          <w:sz w:val="24"/>
          <w:szCs w:val="24"/>
        </w:rPr>
        <w:t xml:space="preserve">организаций отдыха и оздоровления детей</w:t>
      </w:r>
      <w:r>
        <w:rPr>
          <w:sz w:val="24"/>
          <w:szCs w:val="24"/>
        </w:rPr>
        <w:t xml:space="preserve"> участие принимает лицо, исполняющее его обязанности.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3"/>
        <w:numPr>
          <w:ilvl w:val="0"/>
          <w:numId w:val="4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форму акта приемки организаций отдыха и оздоровления детей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3"/>
        <w:numPr>
          <w:ilvl w:val="0"/>
          <w:numId w:val="5"/>
        </w:numPr>
        <w:ind w:left="0" w:right="0"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Настоящее постановление вступает в силу после его </w:t>
      </w:r>
      <w:r>
        <w:rPr>
          <w:sz w:val="24"/>
          <w:szCs w:val="24"/>
          <w:lang w:bidi="en-US"/>
        </w:rPr>
        <w:t xml:space="preserve">подписания</w:t>
      </w:r>
      <w:r>
        <w:rPr>
          <w:sz w:val="24"/>
          <w:szCs w:val="24"/>
          <w:lang w:bidi="en-US"/>
        </w:rPr>
        <w:t xml:space="preserve">.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pStyle w:val="683"/>
        <w:numPr>
          <w:ilvl w:val="0"/>
          <w:numId w:val="6"/>
        </w:numPr>
        <w:ind w:left="0" w:right="0"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Настоящее постановление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  <w:t xml:space="preserve">подлежит </w:t>
      </w:r>
      <w:r>
        <w:rPr>
          <w:sz w:val="24"/>
          <w:szCs w:val="24"/>
          <w:lang w:bidi="en-US"/>
        </w:rPr>
        <w:t xml:space="preserve">опубликова</w:t>
      </w:r>
      <w:r>
        <w:rPr>
          <w:sz w:val="24"/>
          <w:szCs w:val="24"/>
          <w:lang w:bidi="en-US"/>
        </w:rPr>
        <w:t xml:space="preserve">нию</w:t>
      </w:r>
      <w:r>
        <w:rPr>
          <w:sz w:val="24"/>
          <w:szCs w:val="24"/>
          <w:lang w:bidi="en-US"/>
        </w:rPr>
        <w:t xml:space="preserve"> в газете «Печенга» и разме</w:t>
      </w:r>
      <w:r>
        <w:rPr>
          <w:sz w:val="24"/>
          <w:szCs w:val="24"/>
          <w:lang w:bidi="en-US"/>
        </w:rPr>
        <w:t xml:space="preserve">щению</w:t>
      </w:r>
      <w:r>
        <w:rPr>
          <w:sz w:val="24"/>
          <w:szCs w:val="24"/>
          <w:lang w:bidi="en-US"/>
        </w:rPr>
        <w:t xml:space="preserve"> на официальном сайте </w:t>
      </w:r>
      <w:r>
        <w:rPr>
          <w:sz w:val="24"/>
          <w:szCs w:val="24"/>
          <w:lang w:bidi="en-US"/>
        </w:rPr>
        <w:t xml:space="preserve">Печенгского</w:t>
      </w:r>
      <w:r>
        <w:rPr>
          <w:sz w:val="24"/>
          <w:szCs w:val="24"/>
          <w:lang w:bidi="en-US"/>
        </w:rPr>
        <w:t xml:space="preserve"> муниципального округа https://pechengamr.gov-murman.ru/.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0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Глава </w:t>
      </w:r>
      <w:r>
        <w:rPr>
          <w:sz w:val="24"/>
          <w:szCs w:val="24"/>
          <w:lang w:bidi="en-US"/>
        </w:rPr>
        <w:t xml:space="preserve">Печенгского</w:t>
      </w:r>
      <w:r>
        <w:rPr>
          <w:sz w:val="24"/>
          <w:szCs w:val="24"/>
          <w:lang w:bidi="en-US"/>
        </w:rPr>
        <w:t xml:space="preserve"> муниципального округа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А.В. Кузнецов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Комлевая Е.А., 51626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ind w:left="5387"/>
        <w:rPr>
          <w:sz w:val="24"/>
          <w:szCs w:val="16"/>
        </w:rPr>
      </w:pPr>
      <w:r>
        <w:rPr>
          <w:sz w:val="24"/>
          <w:szCs w:val="16"/>
        </w:rPr>
      </w:r>
      <w:r>
        <w:rPr>
          <w:sz w:val="24"/>
          <w:szCs w:val="16"/>
        </w:rPr>
      </w:r>
      <w:r>
        <w:rPr>
          <w:sz w:val="24"/>
          <w:szCs w:val="16"/>
        </w:rPr>
      </w:r>
    </w:p>
    <w:tbl>
      <w:tblPr>
        <w:tblpPr w:horzAnchor="margin" w:tblpXSpec="right" w:vertAnchor="text" w:tblpY="-77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973"/>
      </w:tblGrid>
      <w:tr>
        <w:tblPrEx/>
        <w:trPr/>
        <w:tc>
          <w:tcPr>
            <w:shd w:val="clear" w:color="auto" w:fill="auto"/>
            <w:tcW w:w="4973" w:type="dxa"/>
            <w:textDirection w:val="lrTb"/>
            <w:noWrap w:val="false"/>
          </w:tcPr>
          <w:p>
            <w:pPr>
              <w:ind w:left="709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Приложение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к постановлению администрации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Печенгского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муниципального округа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от </w:t>
            </w:r>
            <w:r>
              <w:rPr>
                <w:sz w:val="24"/>
              </w:rPr>
              <w:t xml:space="preserve">05.05.2025 №</w:t>
            </w:r>
            <w:r>
              <w:rPr>
                <w:sz w:val="24"/>
              </w:rPr>
              <w:t xml:space="preserve"> 737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widowControl w:val="off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</w:tr>
    </w:tbl>
    <w:p>
      <w:pPr>
        <w:pStyle w:val="856"/>
        <w:jc w:val="center"/>
        <w:spacing w:before="240" w:after="240" w:line="264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56"/>
        <w:spacing w:before="240" w:after="240" w:line="264" w:lineRule="auto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bCs/>
          <w:caps/>
        </w:rPr>
      </w:r>
      <w:r>
        <w:rPr>
          <w:rFonts w:ascii="Times New Roman" w:hAnsi="Times New Roman" w:cs="Times New Roman"/>
          <w:b/>
          <w:bCs/>
          <w:caps/>
        </w:rPr>
      </w:r>
    </w:p>
    <w:p>
      <w:pPr>
        <w:pStyle w:val="856"/>
        <w:spacing w:before="240" w:after="240" w:line="264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bCs/>
          <w:caps/>
        </w:rPr>
        <w:t xml:space="preserve">      </w:t>
      </w:r>
      <w:r>
        <w:rPr>
          <w:rFonts w:ascii="Times New Roman" w:hAnsi="Times New Roman" w:cs="Times New Roman"/>
          <w:b/>
          <w:bCs/>
          <w:caps/>
        </w:rPr>
        <w:t xml:space="preserve">АКТ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</w:r>
      <w:r>
        <w:rPr>
          <w:rFonts w:ascii="Times New Roman" w:hAnsi="Times New Roman" w:cs="Times New Roman"/>
          <w:b/>
          <w:bCs/>
          <w:caps/>
          <w:sz w:val="28"/>
          <w:szCs w:val="28"/>
        </w:rPr>
      </w:r>
    </w:p>
    <w:p>
      <w:pPr>
        <w:pStyle w:val="85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приемки организации отдыха и оздоровления детей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 при МБОУ СОШ №__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(тип лагеря, его наименование)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jc w:val="both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(наименование, адрес): _______</w:t>
      </w:r>
      <w:r>
        <w:rPr>
          <w:rFonts w:ascii="Times New Roman" w:hAnsi="Times New Roman" w:cs="Times New Roman"/>
        </w:rPr>
        <w:t xml:space="preserve">_________________________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jc w:val="both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Комиссия в составе: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11"/>
        <w:gridCol w:w="348"/>
        <w:gridCol w:w="7105"/>
      </w:tblGrid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</w:t>
            </w:r>
            <w:r>
              <w:rPr>
                <w:sz w:val="24"/>
                <w:szCs w:val="24"/>
              </w:rPr>
              <w:t xml:space="preserve">ий</w:t>
            </w:r>
            <w:r>
              <w:rPr>
                <w:sz w:val="24"/>
                <w:szCs w:val="24"/>
              </w:rPr>
              <w:t xml:space="preserve"> сектором КДН и ЗП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Мурманской области;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Ари</w:t>
            </w:r>
            <w:r>
              <w:rPr>
                <w:sz w:val="24"/>
                <w:szCs w:val="24"/>
              </w:rPr>
              <w:t xml:space="preserve">стова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инспектор  ГДН ОУУП и ПДН ОМВД России </w:t>
            </w: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Печенгский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 xml:space="preserve">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сектора общего</w:t>
            </w:r>
            <w:r>
              <w:rPr>
                <w:sz w:val="24"/>
                <w:szCs w:val="24"/>
              </w:rPr>
              <w:t xml:space="preserve"> и дополнительного образования </w:t>
            </w:r>
            <w:r>
              <w:rPr>
                <w:sz w:val="24"/>
                <w:szCs w:val="24"/>
              </w:rPr>
              <w:t xml:space="preserve">отдела образов</w:t>
            </w:r>
            <w:r>
              <w:rPr>
                <w:sz w:val="24"/>
                <w:szCs w:val="24"/>
              </w:rPr>
              <w:t xml:space="preserve">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Порошин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начальник ПЦО ОВО по </w:t>
            </w:r>
            <w:r>
              <w:rPr>
                <w:sz w:val="24"/>
                <w:szCs w:val="24"/>
              </w:rPr>
              <w:t xml:space="preserve">Печенгскому</w:t>
            </w:r>
            <w:r>
              <w:rPr>
                <w:sz w:val="24"/>
                <w:szCs w:val="24"/>
              </w:rPr>
              <w:t xml:space="preserve"> району филиал ФГКУ УВО ВНГ России по Мурманской области (по согласованию)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38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роизвела оценку готовности</w:t>
      </w:r>
      <w:r>
        <w:rPr>
          <w:rFonts w:ascii="Times New Roman" w:hAnsi="Times New Roman" w:cs="Times New Roman"/>
        </w:rPr>
        <w:t xml:space="preserve"> детского оздоровительного лагеря с дневным пребыванием детей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tabs>
          <w:tab w:val="left" w:pos="720" w:leader="none"/>
          <w:tab w:val="left" w:pos="90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</w:t>
      </w:r>
      <w:r>
        <w:rPr>
          <w:rFonts w:ascii="Times New Roman" w:hAnsi="Times New Roman" w:cs="Times New Roman"/>
        </w:rPr>
        <w:t xml:space="preserve">Оздоровительный лагерь расположен (адрес)</w:t>
      </w:r>
      <w:r>
        <w:rPr>
          <w:rFonts w:ascii="Times New Roman" w:hAnsi="Times New Roman" w:cs="Times New Roman"/>
        </w:rPr>
        <w:t xml:space="preserve"> 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tabs>
          <w:tab w:val="left" w:pos="720" w:leader="none"/>
          <w:tab w:val="left" w:pos="90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Вместимость в смену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Количество сме</w:t>
      </w:r>
      <w:r>
        <w:rPr>
          <w:rFonts w:ascii="Times New Roman" w:hAnsi="Times New Roman" w:cs="Times New Roman"/>
        </w:rPr>
        <w:t xml:space="preserve">н: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4. Наличие и готовность к эксплуатации основных и вспомогательных помещений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Состояние и готовность к работе источников водоснабжения и канализации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tabs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Помещения медицинского назначения (состав, площадь, состояние готовности) ___________________________________</w:t>
      </w:r>
      <w:r>
        <w:rPr>
          <w:rFonts w:ascii="Times New Roman" w:hAnsi="Times New Roman" w:cs="Times New Roman"/>
        </w:rPr>
        <w:t xml:space="preserve">__________________________________________</w:t>
      </w:r>
      <w:r>
        <w:rPr>
          <w:rFonts w:ascii="Times New Roman" w:hAnsi="Times New Roman" w:cs="Times New Roman"/>
        </w:rPr>
        <w:t xml:space="preserve">наличие медицинского оборудования</w:t>
      </w:r>
      <w:r>
        <w:rPr>
          <w:rFonts w:ascii="Times New Roman" w:hAnsi="Times New Roman" w:cs="Times New Roman"/>
        </w:rPr>
        <w:t xml:space="preserve"> __________________________________________ </w:t>
      </w:r>
      <w:r>
        <w:rPr>
          <w:rFonts w:ascii="Times New Roman" w:hAnsi="Times New Roman" w:cs="Times New Roman"/>
        </w:rPr>
        <w:t xml:space="preserve">аптечка______________________________</w:t>
      </w:r>
      <w:r>
        <w:rPr>
          <w:rFonts w:ascii="Times New Roman" w:hAnsi="Times New Roman" w:cs="Times New Roman"/>
        </w:rPr>
        <w:t xml:space="preserve">_____________________________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Пищеблок __________. Число ме</w:t>
      </w:r>
      <w:r>
        <w:rPr>
          <w:rFonts w:ascii="Times New Roman" w:hAnsi="Times New Roman" w:cs="Times New Roman"/>
        </w:rPr>
        <w:t xml:space="preserve">ст в обеденном зале __________</w:t>
      </w:r>
      <w:r>
        <w:rPr>
          <w:rFonts w:ascii="Times New Roman" w:hAnsi="Times New Roman" w:cs="Times New Roman"/>
        </w:rPr>
        <w:t xml:space="preserve">, обеспеченность мебелью ___________________________________________________, наличие подводки горячей и холодной воды ко всем моечным ваннам, раковинам  </w:t>
      </w:r>
      <w:r>
        <w:rPr>
          <w:rFonts w:ascii="Times New Roman" w:hAnsi="Times New Roman" w:cs="Times New Roman"/>
        </w:rPr>
        <w:t xml:space="preserve">______________, </w:t>
      </w:r>
      <w:r>
        <w:rPr>
          <w:rFonts w:ascii="Times New Roman" w:hAnsi="Times New Roman" w:cs="Times New Roman"/>
        </w:rPr>
        <w:t xml:space="preserve">наличие  электрокипятильника</w:t>
      </w:r>
      <w:r>
        <w:rPr>
          <w:rFonts w:ascii="Times New Roman" w:hAnsi="Times New Roman" w:cs="Times New Roman"/>
        </w:rPr>
        <w:t xml:space="preserve"> ___________________________________,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обеспеченность пищеблока инвентарем,  оборудованием, посудой</w:t>
      </w:r>
      <w:r>
        <w:rPr>
          <w:rFonts w:ascii="Times New Roman" w:hAnsi="Times New Roman" w:cs="Times New Roman"/>
        </w:rPr>
        <w:t xml:space="preserve"> _________________</w:t>
      </w:r>
      <w:r>
        <w:rPr>
          <w:rFonts w:ascii="Times New Roman" w:hAnsi="Times New Roman" w:cs="Times New Roman"/>
        </w:rPr>
        <w:t xml:space="preserve">_, наличие и исправность холодильного и  технологического оборудования</w:t>
      </w:r>
      <w:r>
        <w:rPr>
          <w:rFonts w:ascii="Times New Roman" w:hAnsi="Times New Roman" w:cs="Times New Roman"/>
        </w:rPr>
        <w:t xml:space="preserve"> _____________</w:t>
      </w:r>
      <w:r>
        <w:rPr>
          <w:rFonts w:ascii="Times New Roman" w:hAnsi="Times New Roman" w:cs="Times New Roman"/>
        </w:rPr>
        <w:t xml:space="preserve">_, готовность пищеблока к эксплуатации ________</w:t>
      </w:r>
      <w:r>
        <w:rPr>
          <w:rFonts w:ascii="Times New Roman" w:hAnsi="Times New Roman" w:cs="Times New Roman"/>
        </w:rPr>
        <w:t xml:space="preserve">_______________</w:t>
      </w:r>
      <w:r>
        <w:rPr>
          <w:rFonts w:ascii="Times New Roman" w:hAnsi="Times New Roman" w:cs="Times New Roman"/>
        </w:rPr>
        <w:t xml:space="preserve">_____________________, условия хранения продуктов (скоропортящихся, сухих, овощей) _____</w:t>
      </w:r>
      <w:r>
        <w:rPr>
          <w:rFonts w:ascii="Times New Roman" w:hAnsi="Times New Roman" w:cs="Times New Roman"/>
        </w:rPr>
        <w:t xml:space="preserve">_____________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</w:t>
      </w:r>
      <w:r>
        <w:rPr>
          <w:rFonts w:ascii="Times New Roman" w:hAnsi="Times New Roman" w:cs="Times New Roman"/>
        </w:rPr>
        <w:t xml:space="preserve">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готовность их к эксплуатации____________________</w:t>
      </w:r>
      <w:r>
        <w:rPr>
          <w:rFonts w:ascii="Times New Roman" w:hAnsi="Times New Roman" w:cs="Times New Roman"/>
        </w:rPr>
        <w:t xml:space="preserve">______________________</w:t>
      </w:r>
      <w:r>
        <w:rPr>
          <w:rFonts w:ascii="Times New Roman" w:hAnsi="Times New Roman" w:cs="Times New Roman"/>
        </w:rPr>
        <w:t xml:space="preserve">__</w:t>
      </w:r>
      <w:r>
        <w:rPr>
          <w:rFonts w:ascii="Times New Roman" w:hAnsi="Times New Roman" w:cs="Times New Roman"/>
        </w:rPr>
        <w:t xml:space="preserve">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Сооружения для занятий физкультурой и спортом, их  оборудование (перечень, количество, размеры, соответствие санитарным требованиям)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</w:t>
      </w:r>
      <w:r>
        <w:rPr>
          <w:rFonts w:ascii="Times New Roman" w:hAnsi="Times New Roman" w:cs="Times New Roman"/>
        </w:rPr>
        <w:t xml:space="preserve">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Наличие и состояние игрового оборудования ________</w:t>
      </w:r>
      <w:r>
        <w:rPr>
          <w:rFonts w:ascii="Times New Roman" w:hAnsi="Times New Roman" w:cs="Times New Roman"/>
        </w:rPr>
        <w:t xml:space="preserve">_____________________________________________________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  <w:t xml:space="preserve">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tabs>
          <w:tab w:val="left" w:pos="360" w:leader="none"/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Обеспеченность  жестким  инвентарем ________________________________</w:t>
      </w:r>
      <w:r>
        <w:rPr>
          <w:rFonts w:ascii="Times New Roman" w:hAnsi="Times New Roman" w:cs="Times New Roman"/>
        </w:rPr>
        <w:br/>
        <w:t xml:space="preserve">мягким инвентарем _________________________________________, санитарной  одеждой _____________________</w:t>
      </w:r>
      <w:r>
        <w:rPr>
          <w:rFonts w:ascii="Times New Roman" w:hAnsi="Times New Roman" w:cs="Times New Roman"/>
        </w:rPr>
        <w:t xml:space="preserve">_____________</w:t>
      </w:r>
      <w:r>
        <w:rPr>
          <w:rFonts w:ascii="Times New Roman" w:hAnsi="Times New Roman" w:cs="Times New Roman"/>
        </w:rPr>
        <w:t xml:space="preserve">_ наличие моющих и дезинфицирующих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средств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tabs>
          <w:tab w:val="left" w:pos="360" w:leader="none"/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  <w:t xml:space="preserve">_______________</w:t>
      </w:r>
      <w:r>
        <w:rPr>
          <w:rFonts w:ascii="Times New Roman" w:hAnsi="Times New Roman" w:cs="Times New Roman"/>
        </w:rPr>
        <w:t xml:space="preserve">____________________________________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Укомплектованность штата (количество) _______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__ педагогов-воспитателей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инструкторов по</w:t>
      </w:r>
      <w:r>
        <w:rPr>
          <w:rFonts w:ascii="Times New Roman" w:hAnsi="Times New Roman" w:cs="Times New Roman"/>
        </w:rPr>
        <w:t xml:space="preserve"> физической культуре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</w:t>
      </w: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  <w:t xml:space="preserve">________, </w:t>
      </w:r>
      <w:r>
        <w:rPr>
          <w:rFonts w:ascii="Times New Roman" w:hAnsi="Times New Roman" w:cs="Times New Roman"/>
        </w:rPr>
        <w:t xml:space="preserve">административно-хозяйственного и обслуживающего персонала</w:t>
      </w:r>
      <w:r>
        <w:rPr>
          <w:rFonts w:ascii="Times New Roman" w:hAnsi="Times New Roman" w:cs="Times New Roman"/>
        </w:rPr>
        <w:t xml:space="preserve"> _____________________, </w:t>
      </w:r>
      <w:r>
        <w:rPr>
          <w:rFonts w:ascii="Times New Roman" w:hAnsi="Times New Roman" w:cs="Times New Roman"/>
        </w:rPr>
        <w:t xml:space="preserve"> персонала пищеблока (повара, посудомойки, кухонные работники)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___________</w:t>
      </w:r>
      <w:r>
        <w:rPr>
          <w:rFonts w:ascii="Times New Roman" w:hAnsi="Times New Roman" w:cs="Times New Roman"/>
        </w:rPr>
        <w:t xml:space="preserve">_______, </w:t>
      </w:r>
      <w:r>
        <w:rPr>
          <w:rFonts w:ascii="Times New Roman" w:hAnsi="Times New Roman" w:cs="Times New Roman"/>
        </w:rPr>
        <w:t xml:space="preserve"> медицинского персонала (врач, мед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</w:t>
      </w:r>
      <w:r>
        <w:rPr>
          <w:rFonts w:ascii="Times New Roman" w:hAnsi="Times New Roman" w:cs="Times New Roman"/>
        </w:rPr>
        <w:t xml:space="preserve">естр</w:t>
      </w:r>
      <w:r>
        <w:rPr>
          <w:rFonts w:ascii="Times New Roman" w:hAnsi="Times New Roman" w:cs="Times New Roman"/>
        </w:rPr>
        <w:t xml:space="preserve">а)______________________________________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Заключение </w:t>
      </w:r>
      <w:r>
        <w:rPr>
          <w:rFonts w:ascii="Times New Roman" w:hAnsi="Times New Roman" w:cs="Times New Roman"/>
        </w:rPr>
        <w:t xml:space="preserve">комиссии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Arial" w:hAnsi="Arial" w:eastAsia="Calibri" w:cs="Arial"/>
          <w:sz w:val="24"/>
          <w:szCs w:val="24"/>
          <w:lang w:eastAsia="en-US"/>
        </w:rPr>
      </w:pPr>
      <w:r>
        <w:t xml:space="preserve">_______________________</w:t>
      </w: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eastAsia="Calibri" w:cs="Arial"/>
          <w:sz w:val="24"/>
          <w:szCs w:val="24"/>
          <w:lang w:eastAsia="en-US"/>
        </w:rPr>
      </w:r>
      <w:r>
        <w:rPr>
          <w:rFonts w:ascii="Arial" w:hAnsi="Arial" w:eastAsia="Calibri" w:cs="Arial"/>
          <w:sz w:val="24"/>
          <w:szCs w:val="24"/>
          <w:lang w:eastAsia="en-US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56"/>
        <w:ind w:firstLine="45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Подписи: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56"/>
        <w:ind w:firstLine="45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</w:r>
      <w:r>
        <w:rPr>
          <w:rFonts w:ascii="Times New Roman" w:hAnsi="Times New Roman" w:cs="Times New Roman"/>
          <w:b/>
          <w:bCs/>
          <w:sz w:val="16"/>
          <w:szCs w:val="16"/>
        </w:rPr>
      </w:r>
      <w:r>
        <w:rPr>
          <w:rFonts w:ascii="Times New Roman" w:hAnsi="Times New Roman" w:cs="Times New Roman"/>
          <w:b/>
          <w:bCs/>
          <w:sz w:val="16"/>
          <w:szCs w:val="16"/>
        </w:rPr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093"/>
        <w:gridCol w:w="4252"/>
      </w:tblGrid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</w:t>
            </w:r>
            <w:r>
              <w:rPr>
                <w:sz w:val="24"/>
                <w:szCs w:val="24"/>
              </w:rPr>
              <w:t xml:space="preserve">_</w:t>
            </w:r>
            <w:r>
              <w:rPr>
                <w:sz w:val="24"/>
                <w:szCs w:val="24"/>
              </w:rPr>
              <w:t xml:space="preserve">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ри</w:t>
            </w:r>
            <w:r>
              <w:rPr>
                <w:sz w:val="24"/>
                <w:szCs w:val="24"/>
              </w:rPr>
              <w:t xml:space="preserve">стова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Порошин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footnotePr/>
      <w:endnotePr/>
      <w:type w:val="continuous"/>
      <w:pgSz w:w="11909" w:h="16838" w:orient="portrait"/>
      <w:pgMar w:top="1134" w:right="851" w:bottom="822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4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none"/>
      <w:isLgl w:val="false"/>
      <w:suff w:val="space"/>
      <w:lvlText w:val="5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none"/>
      <w:isLgl w:val="false"/>
      <w:suff w:val="space"/>
      <w:lvlText w:val="6."/>
      <w:lvlJc w:val="left"/>
      <w:pPr>
        <w:ind w:left="720" w:hanging="360"/>
      </w:pPr>
      <w:rPr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844"/>
    <w:link w:val="843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42"/>
    <w:next w:val="842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4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42"/>
    <w:next w:val="842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4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42"/>
    <w:next w:val="842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4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2"/>
    <w:next w:val="842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4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2"/>
    <w:next w:val="842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4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2"/>
    <w:next w:val="842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4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2"/>
    <w:next w:val="842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4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2"/>
    <w:next w:val="842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4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List Paragraph"/>
    <w:basedOn w:val="842"/>
    <w:uiPriority w:val="34"/>
    <w:qFormat/>
    <w:pPr>
      <w:contextualSpacing/>
      <w:ind w:left="720"/>
    </w:pPr>
  </w:style>
  <w:style w:type="paragraph" w:styleId="684">
    <w:name w:val="No Spacing"/>
    <w:uiPriority w:val="1"/>
    <w:qFormat/>
    <w:pPr>
      <w:spacing w:before="0" w:after="0" w:line="240" w:lineRule="auto"/>
    </w:pPr>
  </w:style>
  <w:style w:type="paragraph" w:styleId="685">
    <w:name w:val="Title"/>
    <w:basedOn w:val="842"/>
    <w:next w:val="842"/>
    <w:link w:val="6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6">
    <w:name w:val="Title Char"/>
    <w:basedOn w:val="844"/>
    <w:link w:val="685"/>
    <w:uiPriority w:val="10"/>
    <w:rPr>
      <w:sz w:val="48"/>
      <w:szCs w:val="48"/>
    </w:rPr>
  </w:style>
  <w:style w:type="paragraph" w:styleId="687">
    <w:name w:val="Subtitle"/>
    <w:basedOn w:val="842"/>
    <w:next w:val="842"/>
    <w:link w:val="688"/>
    <w:uiPriority w:val="11"/>
    <w:qFormat/>
    <w:pPr>
      <w:spacing w:before="200" w:after="200"/>
    </w:pPr>
    <w:rPr>
      <w:sz w:val="24"/>
      <w:szCs w:val="24"/>
    </w:rPr>
  </w:style>
  <w:style w:type="character" w:styleId="688">
    <w:name w:val="Subtitle Char"/>
    <w:basedOn w:val="844"/>
    <w:link w:val="687"/>
    <w:uiPriority w:val="11"/>
    <w:rPr>
      <w:sz w:val="24"/>
      <w:szCs w:val="24"/>
    </w:rPr>
  </w:style>
  <w:style w:type="paragraph" w:styleId="689">
    <w:name w:val="Quote"/>
    <w:basedOn w:val="842"/>
    <w:next w:val="842"/>
    <w:link w:val="690"/>
    <w:uiPriority w:val="29"/>
    <w:qFormat/>
    <w:pPr>
      <w:ind w:left="720" w:right="720"/>
    </w:pPr>
    <w:rPr>
      <w:i/>
    </w:rPr>
  </w:style>
  <w:style w:type="character" w:styleId="690">
    <w:name w:val="Quote Char"/>
    <w:link w:val="689"/>
    <w:uiPriority w:val="29"/>
    <w:rPr>
      <w:i/>
    </w:rPr>
  </w:style>
  <w:style w:type="paragraph" w:styleId="691">
    <w:name w:val="Intense Quote"/>
    <w:basedOn w:val="842"/>
    <w:next w:val="842"/>
    <w:link w:val="69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>
    <w:name w:val="Intense Quote Char"/>
    <w:link w:val="691"/>
    <w:uiPriority w:val="30"/>
    <w:rPr>
      <w:i/>
    </w:rPr>
  </w:style>
  <w:style w:type="paragraph" w:styleId="693">
    <w:name w:val="Header"/>
    <w:basedOn w:val="842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Header Char"/>
    <w:basedOn w:val="844"/>
    <w:link w:val="693"/>
    <w:uiPriority w:val="99"/>
  </w:style>
  <w:style w:type="paragraph" w:styleId="695">
    <w:name w:val="Footer"/>
    <w:basedOn w:val="842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>
    <w:name w:val="Footer Char"/>
    <w:basedOn w:val="844"/>
    <w:link w:val="695"/>
    <w:uiPriority w:val="99"/>
  </w:style>
  <w:style w:type="paragraph" w:styleId="697">
    <w:name w:val="Caption"/>
    <w:basedOn w:val="842"/>
    <w:next w:val="8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697"/>
    <w:link w:val="695"/>
    <w:uiPriority w:val="99"/>
  </w:style>
  <w:style w:type="table" w:styleId="699">
    <w:name w:val="Table Grid"/>
    <w:basedOn w:val="84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Table Grid Light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Plain Table 1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4 - Accent 1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9">
    <w:name w:val="Grid Table 4 - Accent 2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0">
    <w:name w:val="Grid Table 4 - Accent 3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1">
    <w:name w:val="Grid Table 4 - Accent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2">
    <w:name w:val="Grid Table 4 - Accent 5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3">
    <w:name w:val="Grid Table 4 - Accent 6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4">
    <w:name w:val="Grid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2">
    <w:name w:val="Grid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3">
    <w:name w:val="Grid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4">
    <w:name w:val="Grid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5">
    <w:name w:val="Grid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6">
    <w:name w:val="Grid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4">
    <w:name w:val="List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5">
    <w:name w:val="List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6">
    <w:name w:val="List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7">
    <w:name w:val="List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8">
    <w:name w:val="List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1">
    <w:name w:val="List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2">
    <w:name w:val="List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List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4">
    <w:name w:val="List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List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6">
    <w:name w:val="List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7">
    <w:name w:val="List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8">
    <w:name w:val="List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9">
    <w:name w:val="List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0">
    <w:name w:val="List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1">
    <w:name w:val="List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2">
    <w:name w:val="List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3">
    <w:name w:val="List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4">
    <w:name w:val="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 &amp; 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Bordered &amp; 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Bordered &amp; 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Bordered &amp; 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Bordered &amp; 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Bordered &amp; 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Bordered &amp; 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9">
    <w:name w:val="Bordered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0">
    <w:name w:val="Bordered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1">
    <w:name w:val="Bordered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2">
    <w:name w:val="Bordered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3">
    <w:name w:val="Bordered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4">
    <w:name w:val="Bordered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4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4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  <w:rPr>
      <w:rFonts w:ascii="Times New Roman" w:hAnsi="Times New Roman" w:eastAsia="Times New Roman"/>
    </w:rPr>
  </w:style>
  <w:style w:type="paragraph" w:styleId="843">
    <w:name w:val="Heading 1"/>
    <w:basedOn w:val="842"/>
    <w:next w:val="842"/>
    <w:link w:val="850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844" w:default="1">
    <w:name w:val="Default Paragraph Font"/>
    <w:uiPriority w:val="1"/>
    <w:semiHidden/>
    <w:unhideWhenUsed/>
  </w:style>
  <w:style w:type="table" w:styleId="8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6" w:default="1">
    <w:name w:val="No List"/>
    <w:uiPriority w:val="99"/>
    <w:semiHidden/>
    <w:unhideWhenUsed/>
  </w:style>
  <w:style w:type="paragraph" w:styleId="847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48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49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50" w:customStyle="1">
    <w:name w:val="Заголовок 1 Знак"/>
    <w:link w:val="843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51">
    <w:name w:val="Balloon Text"/>
    <w:basedOn w:val="842"/>
    <w:link w:val="852"/>
    <w:uiPriority w:val="99"/>
    <w:semiHidden/>
    <w:unhideWhenUsed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link w:val="85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53" w:customStyle="1">
    <w:name w:val="blk"/>
  </w:style>
  <w:style w:type="paragraph" w:styleId="854" w:customStyle="1">
    <w:name w:val="formattext"/>
    <w:basedOn w:val="842"/>
    <w:pPr>
      <w:spacing w:before="100" w:beforeAutospacing="1" w:after="100" w:afterAutospacing="1"/>
    </w:pPr>
    <w:rPr>
      <w:sz w:val="24"/>
      <w:szCs w:val="24"/>
    </w:rPr>
  </w:style>
  <w:style w:type="character" w:styleId="855">
    <w:name w:val="Hyperlink"/>
    <w:uiPriority w:val="99"/>
    <w:semiHidden/>
    <w:unhideWhenUsed/>
    <w:rPr>
      <w:color w:val="0000ff"/>
      <w:u w:val="single"/>
    </w:rPr>
  </w:style>
  <w:style w:type="paragraph" w:styleId="856" w:customStyle="1">
    <w:name w:val="Paragraph Style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18</cp:revision>
  <dcterms:created xsi:type="dcterms:W3CDTF">2024-04-18T10:48:00Z</dcterms:created>
  <dcterms:modified xsi:type="dcterms:W3CDTF">2025-05-06T08:12:57Z</dcterms:modified>
</cp:coreProperties>
</file>