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  <w:lang w:val="en-US"/>
        </w:rPr>
        <w:t xml:space="preserve"> 19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05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2025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 xml:space="preserve">                  </w:t>
      </w:r>
      <w:r>
        <w:rPr>
          <w:b/>
          <w:sz w:val="24"/>
        </w:rPr>
        <w:t xml:space="preserve">№ </w:t>
      </w:r>
      <w:r>
        <w:rPr>
          <w:b/>
          <w:sz w:val="24"/>
          <w:lang w:val="en-US"/>
        </w:rPr>
        <w:t xml:space="preserve">816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Об утвержден</w:t>
      </w:r>
      <w:r>
        <w:rPr>
          <w:b/>
          <w:bCs/>
          <w:color w:val="auto"/>
        </w:rPr>
        <w:t xml:space="preserve">ии организационного комитета </w:t>
      </w:r>
      <w:r>
        <w:rPr>
          <w:b/>
          <w:bCs/>
          <w:color w:val="auto"/>
        </w:rPr>
        <w:t xml:space="preserve">по проведению общественных обсуждений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ind w:firstLine="709"/>
        <w:jc w:val="center"/>
        <w:rPr>
          <w:b/>
          <w:bCs/>
          <w:color w:val="auto"/>
        </w:rPr>
      </w:pPr>
      <w:r>
        <w:rPr>
          <w:b/>
          <w:bCs/>
          <w:color w:val="auto"/>
        </w:rPr>
      </w:r>
      <w:r>
        <w:rPr>
          <w:b/>
          <w:bCs/>
          <w:color w:val="auto"/>
        </w:rPr>
        <w:t xml:space="preserve">по</w:t>
      </w:r>
      <w:r>
        <w:rPr>
          <w:b/>
          <w:bCs/>
          <w:color w:val="auto"/>
        </w:rPr>
        <w:t xml:space="preserve"> </w:t>
      </w:r>
      <w:r>
        <w:rPr>
          <w:b/>
          <w:bCs/>
          <w:color w:val="auto"/>
        </w:rPr>
        <w:t xml:space="preserve">внесению изменений в </w:t>
      </w:r>
      <w:r>
        <w:rPr>
          <w:b/>
          <w:bCs/>
          <w:color w:val="auto"/>
        </w:rPr>
        <w:t xml:space="preserve">Правил</w:t>
      </w:r>
      <w:r>
        <w:rPr>
          <w:b/>
          <w:bCs/>
          <w:color w:val="auto"/>
        </w:rPr>
        <w:t xml:space="preserve">а</w:t>
      </w:r>
      <w:r>
        <w:rPr>
          <w:b/>
          <w:bCs/>
          <w:color w:val="auto"/>
        </w:rPr>
        <w:t xml:space="preserve"> </w:t>
      </w:r>
      <w:r>
        <w:rPr>
          <w:b/>
          <w:bCs/>
          <w:color w:val="auto"/>
        </w:rPr>
        <w:t xml:space="preserve">з</w:t>
      </w:r>
      <w:r>
        <w:rPr>
          <w:b/>
          <w:bCs/>
          <w:color w:val="auto"/>
        </w:rPr>
        <w:t xml:space="preserve">емлепользования и застройки муниципального образования </w:t>
      </w:r>
      <w:r>
        <w:rPr>
          <w:b/>
          <w:bCs/>
          <w:color w:val="auto"/>
        </w:rPr>
        <w:t xml:space="preserve">Печенгский</w:t>
      </w:r>
      <w:r>
        <w:rPr>
          <w:b/>
          <w:bCs/>
          <w:color w:val="auto"/>
        </w:rPr>
        <w:t xml:space="preserve"> муниципальный округ Мурманской области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ind w:firstLine="709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 xml:space="preserve">Руководствуясь </w:t>
      </w:r>
      <w:r>
        <w:rPr>
          <w:bCs/>
          <w:sz w:val="24"/>
          <w:szCs w:val="24"/>
          <w:lang w:eastAsia="ar-SA"/>
        </w:rPr>
        <w:t xml:space="preserve">Положением об организационном коми</w:t>
      </w:r>
      <w:r>
        <w:rPr>
          <w:bCs/>
          <w:sz w:val="24"/>
          <w:szCs w:val="24"/>
          <w:lang w:eastAsia="ar-SA"/>
        </w:rPr>
        <w:t xml:space="preserve">тете по проведению общественных обсуждений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</w:t>
      </w:r>
      <w:r>
        <w:rPr>
          <w:bCs/>
          <w:sz w:val="24"/>
          <w:szCs w:val="24"/>
          <w:lang w:eastAsia="ar-SA"/>
        </w:rPr>
        <w:t xml:space="preserve">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</w:t>
      </w:r>
      <w:r>
        <w:rPr>
          <w:bCs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отклонение от предельных параметров разрешенного строительства, реконструкции объектов капитального строительства, вопросам изменения о</w:t>
      </w:r>
      <w:r>
        <w:rPr>
          <w:bCs/>
          <w:sz w:val="24"/>
          <w:szCs w:val="24"/>
          <w:lang w:eastAsia="ar-SA"/>
        </w:rPr>
        <w:t xml:space="preserve">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на территории Печенгского муниципального округа, утвержденным </w:t>
      </w:r>
      <w:r>
        <w:rPr>
          <w:sz w:val="24"/>
          <w:szCs w:val="24"/>
          <w:lang w:eastAsia="ar-SA"/>
        </w:rPr>
        <w:t xml:space="preserve">постановлением администрации Печенгского муниципального округа от 11.07.2022 № 957, в целях </w:t>
      </w:r>
      <w:r>
        <w:rPr>
          <w:sz w:val="24"/>
          <w:szCs w:val="24"/>
          <w:lang w:eastAsia="ar-SA"/>
        </w:rPr>
        <w:t xml:space="preserve">внесения изменений в</w:t>
      </w:r>
      <w:r>
        <w:rPr>
          <w:sz w:val="24"/>
          <w:szCs w:val="24"/>
          <w:lang w:eastAsia="ar-SA"/>
        </w:rPr>
        <w:t xml:space="preserve"> Правил</w:t>
      </w:r>
      <w:r>
        <w:rPr>
          <w:sz w:val="24"/>
          <w:szCs w:val="24"/>
          <w:lang w:eastAsia="ar-SA"/>
        </w:rPr>
        <w:t xml:space="preserve">а</w:t>
      </w:r>
      <w:r>
        <w:rPr>
          <w:sz w:val="24"/>
          <w:szCs w:val="24"/>
          <w:lang w:eastAsia="ar-SA"/>
        </w:rPr>
        <w:t xml:space="preserve"> землепользования и застройки муниципального образования </w:t>
      </w:r>
      <w:r>
        <w:rPr>
          <w:sz w:val="24"/>
          <w:szCs w:val="24"/>
          <w:lang w:eastAsia="ar-SA"/>
        </w:rPr>
        <w:t xml:space="preserve">Печенгский</w:t>
      </w:r>
      <w:r>
        <w:rPr>
          <w:sz w:val="24"/>
          <w:szCs w:val="24"/>
          <w:lang w:eastAsia="ar-SA"/>
        </w:rPr>
        <w:t xml:space="preserve"> муниципальный округ Мурманской области</w:t>
      </w:r>
      <w:r>
        <w:rPr>
          <w:sz w:val="24"/>
          <w:szCs w:val="24"/>
          <w:lang w:eastAsia="ar-SA"/>
        </w:rPr>
        <w:t xml:space="preserve">, утвержденные приказом Министерства градостроительства и благоустройства Мурманской области от 24.12.2024</w:t>
        <w:br/>
      </w:r>
      <w:r>
        <w:rPr>
          <w:sz w:val="24"/>
          <w:szCs w:val="24"/>
          <w:lang w:eastAsia="ar-SA"/>
        </w:rPr>
        <w:t xml:space="preserve">№ 202,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97"/>
        <w:numPr>
          <w:ilvl w:val="0"/>
          <w:numId w:val="2"/>
        </w:numPr>
        <w:ind w:left="0" w:right="0" w:firstLine="709"/>
        <w:jc w:val="both"/>
        <w:tabs>
          <w:tab w:val="left" w:pos="993" w:leader="none"/>
        </w:tabs>
        <w:rPr>
          <w:bCs/>
          <w:color w:val="auto"/>
          <w:sz w:val="24"/>
          <w:szCs w:val="24"/>
        </w:rPr>
      </w:pPr>
      <w:r>
        <w:rPr>
          <w:color w:val="00000a"/>
          <w:sz w:val="24"/>
          <w:szCs w:val="24"/>
          <w:lang w:eastAsia="zh-CN"/>
        </w:rPr>
        <w:t xml:space="preserve">Создать и утвердить состав организационного комитета по проведению общественных обсуждений по </w:t>
      </w:r>
      <w:r>
        <w:rPr>
          <w:color w:val="00000a"/>
          <w:sz w:val="24"/>
          <w:szCs w:val="24"/>
          <w:lang w:eastAsia="zh-CN"/>
        </w:rPr>
        <w:t xml:space="preserve">внесению изменений в</w:t>
      </w:r>
      <w:r>
        <w:rPr>
          <w:color w:val="00000a"/>
          <w:sz w:val="24"/>
          <w:szCs w:val="24"/>
          <w:lang w:eastAsia="zh-CN"/>
        </w:rPr>
        <w:t xml:space="preserve"> Правил</w:t>
      </w:r>
      <w:r>
        <w:rPr>
          <w:color w:val="00000a"/>
          <w:sz w:val="24"/>
          <w:szCs w:val="24"/>
          <w:lang w:eastAsia="zh-CN"/>
        </w:rPr>
        <w:t xml:space="preserve">а</w:t>
      </w:r>
      <w:r>
        <w:rPr>
          <w:color w:val="00000a"/>
          <w:sz w:val="24"/>
          <w:szCs w:val="24"/>
          <w:lang w:eastAsia="zh-CN"/>
        </w:rPr>
        <w:t xml:space="preserve"> землепользования и застройки муниципального образования </w:t>
      </w:r>
      <w:r>
        <w:rPr>
          <w:color w:val="00000a"/>
          <w:sz w:val="24"/>
          <w:szCs w:val="24"/>
          <w:lang w:eastAsia="zh-CN"/>
        </w:rPr>
        <w:t xml:space="preserve">Печенгский</w:t>
      </w:r>
      <w:r>
        <w:rPr>
          <w:color w:val="00000a"/>
          <w:sz w:val="24"/>
          <w:szCs w:val="24"/>
          <w:lang w:eastAsia="zh-CN"/>
        </w:rPr>
        <w:t xml:space="preserve"> муниципальный округ Мурманской области</w:t>
      </w:r>
      <w:r>
        <w:rPr>
          <w:bCs/>
          <w:color w:val="auto"/>
          <w:sz w:val="24"/>
          <w:szCs w:val="24"/>
        </w:rPr>
        <w:t xml:space="preserve">,</w:t>
      </w:r>
      <w:r>
        <w:rPr>
          <w:bCs/>
          <w:color w:val="auto"/>
          <w:sz w:val="24"/>
          <w:szCs w:val="24"/>
        </w:rPr>
        <w:t xml:space="preserve"> </w:t>
      </w:r>
      <w:r>
        <w:rPr>
          <w:sz w:val="24"/>
          <w:szCs w:val="24"/>
          <w:lang w:eastAsia="ar-SA"/>
        </w:rPr>
        <w:t xml:space="preserve">утвержденные приказом Министерства градостроительства и благоустройства Мурманской области от 24.12.2024 № 202,</w:t>
      </w:r>
      <w:r>
        <w:rPr>
          <w:bCs/>
          <w:color w:val="auto"/>
          <w:sz w:val="24"/>
          <w:szCs w:val="24"/>
        </w:rPr>
        <w:t xml:space="preserve"> согласно приложению к настоящему постановлению.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pStyle w:val="697"/>
        <w:numPr>
          <w:ilvl w:val="0"/>
          <w:numId w:val="2"/>
        </w:numPr>
        <w:ind w:left="0" w:right="0" w:firstLine="709"/>
        <w:jc w:val="both"/>
        <w:tabs>
          <w:tab w:val="left" w:pos="993" w:leader="none"/>
        </w:tabs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Настоящее постановление вступает в силу после подписания.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pStyle w:val="697"/>
        <w:numPr>
          <w:ilvl w:val="0"/>
          <w:numId w:val="2"/>
        </w:numPr>
        <w:ind w:left="0" w:right="0" w:firstLine="709"/>
        <w:jc w:val="both"/>
        <w:tabs>
          <w:tab w:val="left" w:pos="993" w:leader="none"/>
        </w:tabs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Настоящее постановление подлежит размещению на официальном сайте Печенгского муниципального округа https://pechengamr.gov-murman.ru/.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pStyle w:val="697"/>
        <w:numPr>
          <w:ilvl w:val="0"/>
          <w:numId w:val="2"/>
        </w:numPr>
        <w:ind w:left="0" w:right="0" w:firstLine="709"/>
        <w:jc w:val="both"/>
        <w:rPr>
          <w:color w:val="00000a"/>
          <w:sz w:val="24"/>
          <w:szCs w:val="24"/>
          <w:lang w:eastAsia="zh-CN"/>
        </w:rPr>
      </w:pPr>
      <w:r/>
      <w:bookmarkStart w:id="0" w:name="_GoBack"/>
      <w:r/>
      <w:bookmarkEnd w:id="0"/>
      <w:r>
        <w:rPr>
          <w:color w:val="00000a"/>
          <w:sz w:val="24"/>
          <w:szCs w:val="24"/>
          <w:lang w:eastAsia="zh-CN"/>
        </w:rPr>
        <w:t xml:space="preserve">Контроль за</w:t>
      </w:r>
      <w:r>
        <w:rPr>
          <w:color w:val="00000a"/>
          <w:sz w:val="24"/>
          <w:szCs w:val="24"/>
          <w:lang w:eastAsia="zh-CN"/>
        </w:rPr>
        <w:t xml:space="preserve"> исполнением настоящего постановления </w:t>
      </w:r>
      <w:r>
        <w:rPr>
          <w:color w:val="00000a"/>
          <w:sz w:val="24"/>
          <w:szCs w:val="24"/>
          <w:lang w:eastAsia="zh-CN"/>
        </w:rPr>
        <w:t xml:space="preserve">оставляю за собой.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3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  <w:t xml:space="preserve">Лаврущик</w:t>
      </w:r>
      <w:r>
        <w:rPr>
          <w:sz w:val="18"/>
          <w:szCs w:val="18"/>
        </w:rPr>
        <w:t xml:space="preserve"> С.С., 5-05-79 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5529"/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Приложение</w:t>
      </w:r>
      <w:r>
        <w:rPr>
          <w:bCs/>
          <w:sz w:val="24"/>
          <w:szCs w:val="24"/>
        </w:rPr>
        <w:br/>
        <w:t xml:space="preserve">к постановлению администрации </w:t>
      </w:r>
      <w:r>
        <w:rPr>
          <w:bCs/>
          <w:sz w:val="24"/>
          <w:szCs w:val="24"/>
        </w:rPr>
        <w:br/>
        <w:t xml:space="preserve">Печенгского муниципального округа</w:t>
      </w:r>
      <w:r>
        <w:rPr>
          <w:bCs/>
          <w:sz w:val="24"/>
          <w:szCs w:val="24"/>
        </w:rPr>
        <w:br/>
      </w:r>
      <w:r>
        <w:rPr>
          <w:bCs/>
          <w:sz w:val="24"/>
          <w:szCs w:val="24"/>
        </w:rPr>
        <w:t xml:space="preserve">от</w:t>
      </w:r>
      <w:r>
        <w:rPr>
          <w:bCs/>
          <w:sz w:val="24"/>
          <w:szCs w:val="24"/>
        </w:rPr>
        <w:t xml:space="preserve"> 19.05.2025</w:t>
      </w:r>
      <w:r>
        <w:rPr>
          <w:bCs/>
          <w:sz w:val="24"/>
          <w:szCs w:val="24"/>
        </w:rPr>
        <w:t xml:space="preserve"> № </w:t>
      </w:r>
      <w:r>
        <w:rPr>
          <w:bCs/>
          <w:sz w:val="24"/>
          <w:szCs w:val="24"/>
        </w:rPr>
        <w:t xml:space="preserve">816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Style w:val="856"/>
        <w:tblW w:w="9504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821"/>
        <w:gridCol w:w="296"/>
        <w:gridCol w:w="6387"/>
      </w:tblGrid>
      <w:tr>
        <w:tblPrEx/>
        <w:trPr/>
        <w:tc>
          <w:tcPr>
            <w:gridSpan w:val="3"/>
            <w:tcW w:w="9504" w:type="dxa"/>
            <w:textDirection w:val="lrTb"/>
            <w:noWrap w:val="false"/>
          </w:tcPr>
          <w:p>
            <w:pPr>
              <w:ind w:firstLine="70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ind w:firstLine="70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СОСТАВ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организационного комитета по проведению общественных обсуждений</w:t>
            </w:r>
            <w:r>
              <w:rPr>
                <w:color w:val="00000a"/>
                <w:sz w:val="24"/>
                <w:szCs w:val="24"/>
                <w:lang w:eastAsia="zh-CN"/>
              </w:rPr>
              <w:br/>
              <w:t xml:space="preserve">по внесению изменений в Правила </w:t>
            </w:r>
            <w:r>
              <w:rPr>
                <w:sz w:val="24"/>
                <w:szCs w:val="24"/>
                <w:lang w:eastAsia="ar-SA"/>
              </w:rPr>
              <w:t xml:space="preserve">землепользования и застройки муниципального образования </w:t>
            </w:r>
            <w:r>
              <w:rPr>
                <w:sz w:val="24"/>
                <w:szCs w:val="24"/>
                <w:lang w:eastAsia="ar-SA"/>
              </w:rPr>
              <w:t xml:space="preserve">Печенгский</w:t>
            </w:r>
            <w:r>
              <w:rPr>
                <w:sz w:val="24"/>
                <w:szCs w:val="24"/>
                <w:lang w:eastAsia="ar-SA"/>
              </w:rPr>
              <w:t xml:space="preserve"> муниципальный округ Мурманской области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5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2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Ахметова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Марина Юрьевна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Печенгского муниципальног</w:t>
            </w:r>
            <w:r>
              <w:rPr>
                <w:sz w:val="24"/>
                <w:szCs w:val="24"/>
              </w:rPr>
              <w:t xml:space="preserve">о округа</w:t>
            </w:r>
            <w:r>
              <w:rPr>
                <w:sz w:val="24"/>
                <w:szCs w:val="24"/>
              </w:rPr>
              <w:t xml:space="preserve"> по экономике и финансам</w:t>
            </w:r>
            <w:r>
              <w:rPr>
                <w:sz w:val="24"/>
                <w:szCs w:val="24"/>
              </w:rPr>
              <w:t xml:space="preserve">, председатель </w:t>
            </w:r>
            <w:r>
              <w:rPr>
                <w:sz w:val="24"/>
                <w:szCs w:val="24"/>
              </w:rPr>
              <w:t xml:space="preserve">организационного </w:t>
            </w:r>
            <w:r>
              <w:rPr>
                <w:sz w:val="24"/>
                <w:szCs w:val="24"/>
              </w:rPr>
              <w:t xml:space="preserve">комитета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2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Мельникова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Оксана Георгиевна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земельных отношений Комитета по управлению имуществом администрации Печенгского</w:t>
            </w:r>
            <w:r>
              <w:rPr>
                <w:sz w:val="24"/>
                <w:szCs w:val="24"/>
              </w:rPr>
              <w:t xml:space="preserve"> муниципального округа, заместитель председателя </w:t>
            </w:r>
            <w:r>
              <w:rPr>
                <w:sz w:val="24"/>
                <w:szCs w:val="24"/>
              </w:rPr>
              <w:t xml:space="preserve">организационного </w:t>
            </w:r>
            <w:r>
              <w:rPr>
                <w:sz w:val="24"/>
                <w:szCs w:val="24"/>
              </w:rPr>
              <w:t xml:space="preserve">комитета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2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Бехонская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Надежда Владимировна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специалист отдела земельных отношений Комитета по управлению имуществом администрации Печенгского муниципального округа, секретарь </w:t>
            </w:r>
            <w:r>
              <w:rPr>
                <w:sz w:val="24"/>
                <w:szCs w:val="24"/>
              </w:rPr>
              <w:t xml:space="preserve">организационного </w:t>
            </w:r>
            <w:r>
              <w:rPr>
                <w:sz w:val="24"/>
                <w:szCs w:val="24"/>
              </w:rPr>
              <w:t xml:space="preserve">комитета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2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</w:t>
            </w:r>
            <w:r>
              <w:rPr>
                <w:sz w:val="24"/>
                <w:szCs w:val="24"/>
              </w:rPr>
              <w:t xml:space="preserve">организационного </w:t>
            </w:r>
            <w:r>
              <w:rPr>
                <w:sz w:val="24"/>
                <w:szCs w:val="24"/>
              </w:rPr>
              <w:t xml:space="preserve">комитета: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2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Александрова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Диана Александровна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-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МКУ «Управление благоустройства и развития» Печенгского муниципального округа Мурманской области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2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Большакова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Ольга Витальевна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культуры, спорта и молодежной политики администрации Печенгского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2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Веверица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Варвара Андреевна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председателя – начальник отдела управления имуществом Комитета по управлению имуществом администрации Печенгского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2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Востриков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Александр Дмитриевич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-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постоянной комиссии Совета депутатов Печенгского муниципального округа по благоустройству, градостроительству, экологии и жилищно-коммунальному хозяйству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2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Долгих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Ольга Владимировна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отдела земельных отношений Комитета по управлению имуществом администрации Печенгского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24"/>
        </w:trPr>
        <w:tc>
          <w:tcPr>
            <w:tcW w:w="282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Жулидова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Наталия Юрьевна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строительства и ЖКХ администрации Печенгского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2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Лаврущик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Светлана Сергеевна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Комитета по управлению имуществом администрации Печенгского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2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Мищенко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Дарья Владимировна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отдела управления имуществом Комитета по управлению имуществом администрации Печенгского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2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Рамонова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Зухра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Хамзатовна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отдела строительства и ЖКХ администрации Печенгского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2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Самойлов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Сергей Анатольевич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-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юридического отдела администрации Печенгского муниципального округа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2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Скулкина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Анастасия Андреевна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-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ведущий специалист отдела земельных отношений Комитета по управлению имуществом администрации Печенгского муниципального округа</w:t>
            </w:r>
            <w:r>
              <w:rPr>
                <w:sz w:val="24"/>
                <w:szCs w:val="24"/>
                <w:highlight w:val="yellow"/>
              </w:rPr>
              <w:t xml:space="preserve"> 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</w:tbl>
    <w:p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709" w:right="850" w:bottom="426" w:left="1418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819" w:hanging="1110"/>
      </w:pPr>
      <w:rPr>
        <w:rFonts w:hint="default"/>
        <w:color w:val="00000a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8">
    <w:name w:val="Heading 1 Char"/>
    <w:basedOn w:val="685"/>
    <w:link w:val="676"/>
    <w:uiPriority w:val="9"/>
    <w:rPr>
      <w:rFonts w:ascii="Arial" w:hAnsi="Arial" w:eastAsia="Arial" w:cs="Arial"/>
      <w:sz w:val="40"/>
      <w:szCs w:val="40"/>
    </w:rPr>
  </w:style>
  <w:style w:type="character" w:styleId="659">
    <w:name w:val="Heading 2 Char"/>
    <w:basedOn w:val="685"/>
    <w:link w:val="677"/>
    <w:uiPriority w:val="9"/>
    <w:rPr>
      <w:rFonts w:ascii="Arial" w:hAnsi="Arial" w:eastAsia="Arial" w:cs="Arial"/>
      <w:sz w:val="34"/>
    </w:rPr>
  </w:style>
  <w:style w:type="character" w:styleId="660">
    <w:name w:val="Heading 3 Char"/>
    <w:basedOn w:val="685"/>
    <w:link w:val="678"/>
    <w:uiPriority w:val="9"/>
    <w:rPr>
      <w:rFonts w:ascii="Arial" w:hAnsi="Arial" w:eastAsia="Arial" w:cs="Arial"/>
      <w:sz w:val="30"/>
      <w:szCs w:val="30"/>
    </w:rPr>
  </w:style>
  <w:style w:type="character" w:styleId="661">
    <w:name w:val="Heading 4 Char"/>
    <w:basedOn w:val="685"/>
    <w:link w:val="679"/>
    <w:uiPriority w:val="9"/>
    <w:rPr>
      <w:rFonts w:ascii="Arial" w:hAnsi="Arial" w:eastAsia="Arial" w:cs="Arial"/>
      <w:b/>
      <w:bCs/>
      <w:sz w:val="26"/>
      <w:szCs w:val="26"/>
    </w:rPr>
  </w:style>
  <w:style w:type="character" w:styleId="662">
    <w:name w:val="Heading 5 Char"/>
    <w:basedOn w:val="685"/>
    <w:link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63">
    <w:name w:val="Heading 6 Char"/>
    <w:basedOn w:val="685"/>
    <w:link w:val="681"/>
    <w:uiPriority w:val="9"/>
    <w:rPr>
      <w:rFonts w:ascii="Arial" w:hAnsi="Arial" w:eastAsia="Arial" w:cs="Arial"/>
      <w:b/>
      <w:bCs/>
      <w:sz w:val="22"/>
      <w:szCs w:val="22"/>
    </w:rPr>
  </w:style>
  <w:style w:type="character" w:styleId="664">
    <w:name w:val="Heading 7 Char"/>
    <w:basedOn w:val="685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5">
    <w:name w:val="Heading 8 Char"/>
    <w:basedOn w:val="685"/>
    <w:link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66">
    <w:name w:val="Heading 9 Char"/>
    <w:basedOn w:val="685"/>
    <w:link w:val="684"/>
    <w:uiPriority w:val="9"/>
    <w:rPr>
      <w:rFonts w:ascii="Arial" w:hAnsi="Arial" w:eastAsia="Arial" w:cs="Arial"/>
      <w:i/>
      <w:iCs/>
      <w:sz w:val="21"/>
      <w:szCs w:val="21"/>
    </w:rPr>
  </w:style>
  <w:style w:type="character" w:styleId="667">
    <w:name w:val="Title Char"/>
    <w:basedOn w:val="685"/>
    <w:link w:val="699"/>
    <w:uiPriority w:val="10"/>
    <w:rPr>
      <w:sz w:val="48"/>
      <w:szCs w:val="48"/>
    </w:rPr>
  </w:style>
  <w:style w:type="character" w:styleId="668">
    <w:name w:val="Subtitle Char"/>
    <w:basedOn w:val="685"/>
    <w:link w:val="701"/>
    <w:uiPriority w:val="11"/>
    <w:rPr>
      <w:sz w:val="24"/>
      <w:szCs w:val="24"/>
    </w:rPr>
  </w:style>
  <w:style w:type="character" w:styleId="669">
    <w:name w:val="Quote Char"/>
    <w:link w:val="703"/>
    <w:uiPriority w:val="29"/>
    <w:rPr>
      <w:i/>
    </w:rPr>
  </w:style>
  <w:style w:type="character" w:styleId="670">
    <w:name w:val="Intense Quote Char"/>
    <w:link w:val="705"/>
    <w:uiPriority w:val="30"/>
    <w:rPr>
      <w:i/>
    </w:rPr>
  </w:style>
  <w:style w:type="character" w:styleId="671">
    <w:name w:val="Header Char"/>
    <w:basedOn w:val="685"/>
    <w:link w:val="707"/>
    <w:uiPriority w:val="99"/>
  </w:style>
  <w:style w:type="character" w:styleId="672">
    <w:name w:val="Caption Char"/>
    <w:basedOn w:val="711"/>
    <w:link w:val="709"/>
    <w:uiPriority w:val="99"/>
  </w:style>
  <w:style w:type="character" w:styleId="673">
    <w:name w:val="Footnote Text Char"/>
    <w:link w:val="839"/>
    <w:uiPriority w:val="99"/>
    <w:rPr>
      <w:sz w:val="18"/>
    </w:rPr>
  </w:style>
  <w:style w:type="character" w:styleId="674">
    <w:name w:val="Endnote Text Char"/>
    <w:link w:val="842"/>
    <w:uiPriority w:val="99"/>
    <w:rPr>
      <w:sz w:val="20"/>
    </w:rPr>
  </w:style>
  <w:style w:type="paragraph" w:styleId="675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76">
    <w:name w:val="Heading 1"/>
    <w:basedOn w:val="675"/>
    <w:next w:val="675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7">
    <w:name w:val="Heading 2"/>
    <w:basedOn w:val="675"/>
    <w:next w:val="675"/>
    <w:link w:val="68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8">
    <w:name w:val="Heading 3"/>
    <w:basedOn w:val="675"/>
    <w:next w:val="675"/>
    <w:link w:val="69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9">
    <w:name w:val="Heading 4"/>
    <w:basedOn w:val="675"/>
    <w:next w:val="675"/>
    <w:link w:val="69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0">
    <w:name w:val="Heading 5"/>
    <w:basedOn w:val="675"/>
    <w:next w:val="675"/>
    <w:link w:val="69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675"/>
    <w:next w:val="675"/>
    <w:link w:val="69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2">
    <w:name w:val="Heading 7"/>
    <w:basedOn w:val="675"/>
    <w:next w:val="675"/>
    <w:link w:val="69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3">
    <w:name w:val="Heading 8"/>
    <w:basedOn w:val="675"/>
    <w:next w:val="675"/>
    <w:link w:val="69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4">
    <w:name w:val="Heading 9"/>
    <w:basedOn w:val="675"/>
    <w:next w:val="675"/>
    <w:link w:val="69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5" w:default="1">
    <w:name w:val="Default Paragraph Font"/>
    <w:uiPriority w:val="1"/>
    <w:semiHidden/>
    <w:unhideWhenUsed/>
  </w:style>
  <w:style w:type="table" w:styleId="68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7" w:default="1">
    <w:name w:val="No List"/>
    <w:uiPriority w:val="99"/>
    <w:semiHidden/>
    <w:unhideWhenUsed/>
  </w:style>
  <w:style w:type="character" w:styleId="688" w:customStyle="1">
    <w:name w:val="Заголовок 1 Знак"/>
    <w:basedOn w:val="685"/>
    <w:link w:val="676"/>
    <w:uiPriority w:val="9"/>
    <w:rPr>
      <w:rFonts w:ascii="Arial" w:hAnsi="Arial" w:eastAsia="Arial" w:cs="Arial"/>
      <w:sz w:val="40"/>
      <w:szCs w:val="40"/>
    </w:rPr>
  </w:style>
  <w:style w:type="character" w:styleId="689" w:customStyle="1">
    <w:name w:val="Заголовок 2 Знак"/>
    <w:basedOn w:val="685"/>
    <w:link w:val="677"/>
    <w:uiPriority w:val="9"/>
    <w:rPr>
      <w:rFonts w:ascii="Arial" w:hAnsi="Arial" w:eastAsia="Arial" w:cs="Arial"/>
      <w:sz w:val="34"/>
    </w:rPr>
  </w:style>
  <w:style w:type="character" w:styleId="690" w:customStyle="1">
    <w:name w:val="Заголовок 3 Знак"/>
    <w:basedOn w:val="685"/>
    <w:link w:val="678"/>
    <w:uiPriority w:val="9"/>
    <w:rPr>
      <w:rFonts w:ascii="Arial" w:hAnsi="Arial" w:eastAsia="Arial" w:cs="Arial"/>
      <w:sz w:val="30"/>
      <w:szCs w:val="30"/>
    </w:rPr>
  </w:style>
  <w:style w:type="character" w:styleId="691" w:customStyle="1">
    <w:name w:val="Заголовок 4 Знак"/>
    <w:basedOn w:val="685"/>
    <w:link w:val="679"/>
    <w:uiPriority w:val="9"/>
    <w:rPr>
      <w:rFonts w:ascii="Arial" w:hAnsi="Arial" w:eastAsia="Arial" w:cs="Arial"/>
      <w:b/>
      <w:bCs/>
      <w:sz w:val="26"/>
      <w:szCs w:val="26"/>
    </w:rPr>
  </w:style>
  <w:style w:type="character" w:styleId="692" w:customStyle="1">
    <w:name w:val="Заголовок 5 Знак"/>
    <w:basedOn w:val="685"/>
    <w:link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93" w:customStyle="1">
    <w:name w:val="Заголовок 6 Знак"/>
    <w:basedOn w:val="685"/>
    <w:link w:val="681"/>
    <w:uiPriority w:val="9"/>
    <w:rPr>
      <w:rFonts w:ascii="Arial" w:hAnsi="Arial" w:eastAsia="Arial" w:cs="Arial"/>
      <w:b/>
      <w:bCs/>
      <w:sz w:val="22"/>
      <w:szCs w:val="22"/>
    </w:rPr>
  </w:style>
  <w:style w:type="character" w:styleId="694" w:customStyle="1">
    <w:name w:val="Заголовок 7 Знак"/>
    <w:basedOn w:val="685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5" w:customStyle="1">
    <w:name w:val="Заголовок 8 Знак"/>
    <w:basedOn w:val="685"/>
    <w:link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96" w:customStyle="1">
    <w:name w:val="Заголовок 9 Знак"/>
    <w:basedOn w:val="685"/>
    <w:link w:val="684"/>
    <w:uiPriority w:val="9"/>
    <w:rPr>
      <w:rFonts w:ascii="Arial" w:hAnsi="Arial" w:eastAsia="Arial" w:cs="Arial"/>
      <w:i/>
      <w:iCs/>
      <w:sz w:val="21"/>
      <w:szCs w:val="21"/>
    </w:rPr>
  </w:style>
  <w:style w:type="paragraph" w:styleId="697">
    <w:name w:val="List Paragraph"/>
    <w:basedOn w:val="675"/>
    <w:uiPriority w:val="34"/>
    <w:qFormat/>
    <w:pPr>
      <w:contextualSpacing/>
      <w:ind w:left="720"/>
    </w:pPr>
  </w:style>
  <w:style w:type="paragraph" w:styleId="698">
    <w:name w:val="No Spacing"/>
    <w:uiPriority w:val="1"/>
    <w:qFormat/>
    <w:pPr>
      <w:spacing w:after="0" w:line="240" w:lineRule="auto"/>
    </w:pPr>
  </w:style>
  <w:style w:type="paragraph" w:styleId="699">
    <w:name w:val="Title"/>
    <w:basedOn w:val="675"/>
    <w:next w:val="675"/>
    <w:link w:val="70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0" w:customStyle="1">
    <w:name w:val="Название Знак"/>
    <w:basedOn w:val="685"/>
    <w:link w:val="699"/>
    <w:uiPriority w:val="10"/>
    <w:rPr>
      <w:sz w:val="48"/>
      <w:szCs w:val="48"/>
    </w:rPr>
  </w:style>
  <w:style w:type="paragraph" w:styleId="701">
    <w:name w:val="Subtitle"/>
    <w:basedOn w:val="675"/>
    <w:next w:val="675"/>
    <w:link w:val="702"/>
    <w:uiPriority w:val="11"/>
    <w:qFormat/>
    <w:pPr>
      <w:spacing w:before="200" w:after="200"/>
    </w:pPr>
    <w:rPr>
      <w:sz w:val="24"/>
      <w:szCs w:val="24"/>
    </w:rPr>
  </w:style>
  <w:style w:type="character" w:styleId="702" w:customStyle="1">
    <w:name w:val="Подзаголовок Знак"/>
    <w:basedOn w:val="685"/>
    <w:link w:val="701"/>
    <w:uiPriority w:val="11"/>
    <w:rPr>
      <w:sz w:val="24"/>
      <w:szCs w:val="24"/>
    </w:rPr>
  </w:style>
  <w:style w:type="paragraph" w:styleId="703">
    <w:name w:val="Quote"/>
    <w:basedOn w:val="675"/>
    <w:next w:val="675"/>
    <w:link w:val="704"/>
    <w:uiPriority w:val="29"/>
    <w:qFormat/>
    <w:pPr>
      <w:ind w:left="720" w:right="720"/>
    </w:pPr>
    <w:rPr>
      <w:i/>
    </w:rPr>
  </w:style>
  <w:style w:type="character" w:styleId="704" w:customStyle="1">
    <w:name w:val="Цитата 2 Знак"/>
    <w:link w:val="703"/>
    <w:uiPriority w:val="29"/>
    <w:rPr>
      <w:i/>
    </w:rPr>
  </w:style>
  <w:style w:type="paragraph" w:styleId="705">
    <w:name w:val="Intense Quote"/>
    <w:basedOn w:val="675"/>
    <w:next w:val="675"/>
    <w:link w:val="70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6" w:customStyle="1">
    <w:name w:val="Выделенная цитата Знак"/>
    <w:link w:val="705"/>
    <w:uiPriority w:val="30"/>
    <w:rPr>
      <w:i/>
    </w:rPr>
  </w:style>
  <w:style w:type="paragraph" w:styleId="707">
    <w:name w:val="Header"/>
    <w:basedOn w:val="675"/>
    <w:link w:val="70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8" w:customStyle="1">
    <w:name w:val="Верхний колонтитул Знак"/>
    <w:basedOn w:val="685"/>
    <w:link w:val="707"/>
    <w:uiPriority w:val="99"/>
  </w:style>
  <w:style w:type="paragraph" w:styleId="709">
    <w:name w:val="Footer"/>
    <w:basedOn w:val="675"/>
    <w:link w:val="71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0" w:customStyle="1">
    <w:name w:val="Footer Char"/>
    <w:basedOn w:val="685"/>
    <w:uiPriority w:val="99"/>
  </w:style>
  <w:style w:type="paragraph" w:styleId="711">
    <w:name w:val="Caption"/>
    <w:basedOn w:val="675"/>
    <w:next w:val="67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2" w:customStyle="1">
    <w:name w:val="Нижний колонтитул Знак"/>
    <w:link w:val="709"/>
    <w:uiPriority w:val="99"/>
  </w:style>
  <w:style w:type="table" w:styleId="713" w:customStyle="1">
    <w:name w:val="Table Grid Light"/>
    <w:basedOn w:val="68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4" w:customStyle="1">
    <w:name w:val="Plain Table 1"/>
    <w:basedOn w:val="68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 w:customStyle="1">
    <w:name w:val="Plain Table 2"/>
    <w:basedOn w:val="68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 w:customStyle="1">
    <w:name w:val="Plain Table 3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7" w:customStyle="1">
    <w:name w:val="Plain Table 4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Plain Table 5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1 Light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4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 w:customStyle="1">
    <w:name w:val="Grid Table 4 - Accent 1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2" w:customStyle="1">
    <w:name w:val="Grid Table 4 - Accent 2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3" w:customStyle="1">
    <w:name w:val="Grid Table 4 - Accent 3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4" w:customStyle="1">
    <w:name w:val="Grid Table 4 - Accent 4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5" w:customStyle="1">
    <w:name w:val="Grid Table 4 - Accent 5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6" w:customStyle="1">
    <w:name w:val="Grid Table 4 - Accent 6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7" w:customStyle="1">
    <w:name w:val="Grid Table 5 Dark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6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5" w:customStyle="1">
    <w:name w:val="Grid Table 6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6" w:customStyle="1">
    <w:name w:val="Grid Table 6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7" w:customStyle="1">
    <w:name w:val="Grid Table 6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8" w:customStyle="1">
    <w:name w:val="Grid Table 6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9" w:customStyle="1">
    <w:name w:val="Grid Table 6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0" w:customStyle="1">
    <w:name w:val="Grid Table 6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1" w:customStyle="1">
    <w:name w:val="Grid Table 7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List Table 1 Light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1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2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3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4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5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6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2" w:customStyle="1">
    <w:name w:val="List Table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5 Dark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6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4" w:customStyle="1">
    <w:name w:val="List Table 6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5" w:customStyle="1">
    <w:name w:val="List Table 6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6" w:customStyle="1">
    <w:name w:val="List Table 6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7" w:customStyle="1">
    <w:name w:val="List Table 6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8" w:customStyle="1">
    <w:name w:val="List Table 6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9" w:customStyle="1">
    <w:name w:val="List Table 6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0" w:customStyle="1">
    <w:name w:val="List Table 7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ned - Accent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8" w:customStyle="1">
    <w:name w:val="Lined - Accent 1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9" w:customStyle="1">
    <w:name w:val="Lined - Accent 2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0" w:customStyle="1">
    <w:name w:val="Lined - Accent 3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1" w:customStyle="1">
    <w:name w:val="Lined - Accent 4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2" w:customStyle="1">
    <w:name w:val="Lined - Accent 5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3" w:customStyle="1">
    <w:name w:val="Lined - Accent 6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4" w:customStyle="1">
    <w:name w:val="Bordered &amp; Lined - Accent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Bordered &amp; Lined - Accent 1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Bordered &amp; Lined - Accent 2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Bordered &amp; Lined - Accent 3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Bordered &amp; Lined - Accent 4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Bordered &amp; Lined - Accent 5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Bordered &amp; Lined - Accent 6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2" w:customStyle="1">
    <w:name w:val="Bordered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3" w:customStyle="1">
    <w:name w:val="Bordered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4" w:customStyle="1">
    <w:name w:val="Bordered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5" w:customStyle="1">
    <w:name w:val="Bordered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6" w:customStyle="1">
    <w:name w:val="Bordered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7" w:customStyle="1">
    <w:name w:val="Bordered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38">
    <w:name w:val="Hyperlink"/>
    <w:uiPriority w:val="99"/>
    <w:unhideWhenUsed/>
    <w:rPr>
      <w:color w:val="0000ff" w:themeColor="hyperlink"/>
      <w:u w:val="single"/>
    </w:rPr>
  </w:style>
  <w:style w:type="paragraph" w:styleId="839">
    <w:name w:val="footnote text"/>
    <w:basedOn w:val="675"/>
    <w:link w:val="840"/>
    <w:uiPriority w:val="99"/>
    <w:semiHidden/>
    <w:unhideWhenUsed/>
    <w:pPr>
      <w:spacing w:after="40"/>
    </w:pPr>
    <w:rPr>
      <w:sz w:val="18"/>
    </w:rPr>
  </w:style>
  <w:style w:type="character" w:styleId="840" w:customStyle="1">
    <w:name w:val="Текст сноски Знак"/>
    <w:link w:val="839"/>
    <w:uiPriority w:val="99"/>
    <w:rPr>
      <w:sz w:val="18"/>
    </w:rPr>
  </w:style>
  <w:style w:type="character" w:styleId="841">
    <w:name w:val="footnote reference"/>
    <w:basedOn w:val="685"/>
    <w:uiPriority w:val="99"/>
    <w:unhideWhenUsed/>
    <w:rPr>
      <w:vertAlign w:val="superscript"/>
    </w:rPr>
  </w:style>
  <w:style w:type="paragraph" w:styleId="842">
    <w:name w:val="endnote text"/>
    <w:basedOn w:val="675"/>
    <w:link w:val="843"/>
    <w:uiPriority w:val="99"/>
    <w:semiHidden/>
    <w:unhideWhenUsed/>
  </w:style>
  <w:style w:type="character" w:styleId="843" w:customStyle="1">
    <w:name w:val="Текст концевой сноски Знак"/>
    <w:link w:val="842"/>
    <w:uiPriority w:val="99"/>
    <w:rPr>
      <w:sz w:val="20"/>
    </w:rPr>
  </w:style>
  <w:style w:type="character" w:styleId="844">
    <w:name w:val="endnote reference"/>
    <w:basedOn w:val="685"/>
    <w:uiPriority w:val="99"/>
    <w:semiHidden/>
    <w:unhideWhenUsed/>
    <w:rPr>
      <w:vertAlign w:val="superscript"/>
    </w:rPr>
  </w:style>
  <w:style w:type="paragraph" w:styleId="845">
    <w:name w:val="toc 1"/>
    <w:basedOn w:val="675"/>
    <w:next w:val="675"/>
    <w:uiPriority w:val="39"/>
    <w:unhideWhenUsed/>
    <w:pPr>
      <w:spacing w:after="57"/>
    </w:pPr>
  </w:style>
  <w:style w:type="paragraph" w:styleId="846">
    <w:name w:val="toc 2"/>
    <w:basedOn w:val="675"/>
    <w:next w:val="675"/>
    <w:uiPriority w:val="39"/>
    <w:unhideWhenUsed/>
    <w:pPr>
      <w:ind w:left="283"/>
      <w:spacing w:after="57"/>
    </w:pPr>
  </w:style>
  <w:style w:type="paragraph" w:styleId="847">
    <w:name w:val="toc 3"/>
    <w:basedOn w:val="675"/>
    <w:next w:val="675"/>
    <w:uiPriority w:val="39"/>
    <w:unhideWhenUsed/>
    <w:pPr>
      <w:ind w:left="567"/>
      <w:spacing w:after="57"/>
    </w:pPr>
  </w:style>
  <w:style w:type="paragraph" w:styleId="848">
    <w:name w:val="toc 4"/>
    <w:basedOn w:val="675"/>
    <w:next w:val="675"/>
    <w:uiPriority w:val="39"/>
    <w:unhideWhenUsed/>
    <w:pPr>
      <w:ind w:left="850"/>
      <w:spacing w:after="57"/>
    </w:pPr>
  </w:style>
  <w:style w:type="paragraph" w:styleId="849">
    <w:name w:val="toc 5"/>
    <w:basedOn w:val="675"/>
    <w:next w:val="675"/>
    <w:uiPriority w:val="39"/>
    <w:unhideWhenUsed/>
    <w:pPr>
      <w:ind w:left="1134"/>
      <w:spacing w:after="57"/>
    </w:pPr>
  </w:style>
  <w:style w:type="paragraph" w:styleId="850">
    <w:name w:val="toc 6"/>
    <w:basedOn w:val="675"/>
    <w:next w:val="675"/>
    <w:uiPriority w:val="39"/>
    <w:unhideWhenUsed/>
    <w:pPr>
      <w:ind w:left="1417"/>
      <w:spacing w:after="57"/>
    </w:pPr>
  </w:style>
  <w:style w:type="paragraph" w:styleId="851">
    <w:name w:val="toc 7"/>
    <w:basedOn w:val="675"/>
    <w:next w:val="675"/>
    <w:uiPriority w:val="39"/>
    <w:unhideWhenUsed/>
    <w:pPr>
      <w:ind w:left="1701"/>
      <w:spacing w:after="57"/>
    </w:pPr>
  </w:style>
  <w:style w:type="paragraph" w:styleId="852">
    <w:name w:val="toc 8"/>
    <w:basedOn w:val="675"/>
    <w:next w:val="675"/>
    <w:uiPriority w:val="39"/>
    <w:unhideWhenUsed/>
    <w:pPr>
      <w:ind w:left="1984"/>
      <w:spacing w:after="57"/>
    </w:pPr>
  </w:style>
  <w:style w:type="paragraph" w:styleId="853">
    <w:name w:val="toc 9"/>
    <w:basedOn w:val="675"/>
    <w:next w:val="675"/>
    <w:uiPriority w:val="39"/>
    <w:unhideWhenUsed/>
    <w:pPr>
      <w:ind w:left="2268"/>
      <w:spacing w:after="57"/>
    </w:pPr>
  </w:style>
  <w:style w:type="paragraph" w:styleId="854">
    <w:name w:val="TOC Heading"/>
    <w:uiPriority w:val="39"/>
    <w:unhideWhenUsed/>
  </w:style>
  <w:style w:type="paragraph" w:styleId="855">
    <w:name w:val="table of figures"/>
    <w:basedOn w:val="675"/>
    <w:next w:val="675"/>
    <w:uiPriority w:val="99"/>
    <w:unhideWhenUsed/>
  </w:style>
  <w:style w:type="table" w:styleId="856">
    <w:name w:val="Table Grid"/>
    <w:basedOn w:val="68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7">
    <w:name w:val="Balloon Text"/>
    <w:basedOn w:val="675"/>
    <w:link w:val="858"/>
    <w:uiPriority w:val="99"/>
    <w:semiHidden/>
    <w:unhideWhenUsed/>
    <w:rPr>
      <w:rFonts w:ascii="Tahoma" w:hAnsi="Tahoma" w:cs="Tahoma"/>
      <w:sz w:val="16"/>
      <w:szCs w:val="16"/>
    </w:rPr>
  </w:style>
  <w:style w:type="character" w:styleId="858" w:customStyle="1">
    <w:name w:val="Текст выноски Знак"/>
    <w:basedOn w:val="685"/>
    <w:link w:val="857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Жулидова Наталия Юрьевна</dc:creator>
  <cp:revision>5</cp:revision>
  <dcterms:created xsi:type="dcterms:W3CDTF">2025-05-19T06:38:00Z</dcterms:created>
  <dcterms:modified xsi:type="dcterms:W3CDTF">2025-05-23T13:39:21Z</dcterms:modified>
</cp:coreProperties>
</file>