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245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 26.05.2025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№ 898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rPr>
          <w:b/>
          <w:bCs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bCs/>
        </w:rPr>
      </w:r>
    </w:p>
    <w:p>
      <w:pPr>
        <w:jc w:val="both"/>
        <w:rPr>
          <w:b/>
          <w:bCs/>
        </w:rPr>
      </w:pPr>
      <w:r>
        <w:rPr>
          <w:b/>
          <w:szCs w:val="16"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</w:rPr>
      </w:pPr>
      <w:r>
        <w:rPr>
          <w:b/>
        </w:rPr>
        <w:t xml:space="preserve">Об образовании избирательных участков </w:t>
      </w:r>
      <w:r>
        <w:rPr>
          <w:b/>
        </w:rPr>
        <w:t xml:space="preserve">для проведения голосования и подсчета голосов избирателей на выборах, проводимых на территории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pStyle w:val="903"/>
        <w:ind w:left="0" w:right="-142" w:firstLine="720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19 Федерального закона от 12.06.2002 № 67-ФЗ</w:t>
        <w:br/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 руководствуясь Уставом Печенгского муниципа</w:t>
      </w:r>
      <w:r>
        <w:rPr>
          <w:sz w:val="24"/>
          <w:szCs w:val="24"/>
        </w:rPr>
        <w:t xml:space="preserve">льного округа, решением Совета депутатов Печенгского муниципального округа от 05.05.2025 № 553</w:t>
        <w:br/>
        <w:t xml:space="preserve">«Об утверждении схемы одномандатных избирательных округов для проведения выборов депутатов Совета депутатов Печенгского муниципального округа Мурманской области»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Образовать на территории Печенгского муниципального округа</w:t>
      </w:r>
      <w:r>
        <w:rPr>
          <w:sz w:val="24"/>
          <w:szCs w:val="24"/>
        </w:rPr>
        <w:br/>
        <w:t xml:space="preserve">27 избирательных участков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проведения голосования и подсчета голосов избирателей на выборах, проводимых на территории Печенгского муниципального округа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Признать утратившими силу следующие правовые акты: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1"/>
        <w:numPr>
          <w:ilvl w:val="0"/>
          <w:numId w:val="10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постановление администрации Печенгского района от 11.06.2020 № 569 «</w:t>
      </w:r>
      <w:r>
        <w:rPr>
          <w:sz w:val="24"/>
          <w:szCs w:val="24"/>
        </w:rPr>
        <w:t xml:space="preserve">Об образовании избирательных участков на территории Печенгского муниципального округа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1"/>
        <w:numPr>
          <w:ilvl w:val="1"/>
          <w:numId w:val="9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постановление администрации Печенгского муниципального округа от 30.03.2023 № 471 «</w:t>
      </w:r>
      <w:r>
        <w:rPr>
          <w:sz w:val="24"/>
          <w:szCs w:val="24"/>
        </w:rPr>
        <w:t xml:space="preserve">Об уточнении адресов избирательных участк</w:t>
      </w:r>
      <w:r>
        <w:rPr>
          <w:sz w:val="24"/>
          <w:szCs w:val="24"/>
        </w:rPr>
        <w:t xml:space="preserve">ов, образованных на территории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1"/>
        <w:numPr>
          <w:ilvl w:val="1"/>
          <w:numId w:val="9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постановление администрации Печенгского муниципального округа от 10.07.2023 № 1001 «</w:t>
      </w:r>
      <w:r>
        <w:rPr>
          <w:sz w:val="24"/>
          <w:szCs w:val="24"/>
        </w:rPr>
        <w:t xml:space="preserve">Об уточнении адресов избирательных участк</w:t>
      </w:r>
      <w:r>
        <w:rPr>
          <w:sz w:val="24"/>
          <w:szCs w:val="24"/>
        </w:rPr>
        <w:t xml:space="preserve">ов, образованных на территории </w:t>
      </w:r>
      <w:r>
        <w:rPr>
          <w:sz w:val="24"/>
          <w:szCs w:val="24"/>
        </w:rPr>
        <w:t xml:space="preserve">Печ</w:t>
      </w:r>
      <w:r>
        <w:rPr>
          <w:sz w:val="24"/>
          <w:szCs w:val="24"/>
        </w:rPr>
        <w:t xml:space="preserve">енгского муниципального округа».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3</w:t>
      </w:r>
      <w:r>
        <w:rPr>
          <w:sz w:val="24"/>
          <w:szCs w:val="24"/>
          <w:shd w:val="clear" w:color="auto" w:fill="ffffff"/>
        </w:rPr>
        <w:t xml:space="preserve">. Настоящее по</w:t>
      </w:r>
      <w:r>
        <w:rPr>
          <w:sz w:val="24"/>
          <w:szCs w:val="24"/>
          <w:shd w:val="clear" w:color="auto" w:fill="ffffff"/>
        </w:rPr>
        <w:t xml:space="preserve">становление вступает в силу со дня подписания.</w:t>
      </w:r>
      <w:r>
        <w:rPr>
          <w:sz w:val="24"/>
          <w:szCs w:val="24"/>
          <w:shd w:val="clear" w:color="auto" w:fill="ffffff"/>
        </w:rPr>
      </w:r>
      <w:r>
        <w:rPr>
          <w:sz w:val="24"/>
          <w:szCs w:val="24"/>
          <w:shd w:val="clear" w:color="auto" w:fill="ffffff"/>
        </w:rPr>
      </w:r>
    </w:p>
    <w:p>
      <w:pPr>
        <w:ind w:left="0" w:right="0" w:firstLine="709"/>
        <w:jc w:val="both"/>
        <w:tabs>
          <w:tab w:val="left" w:pos="0" w:leader="none"/>
          <w:tab w:val="left" w:pos="936" w:leader="none"/>
        </w:tabs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</w:r>
      <w:r>
        <w:rPr>
          <w:sz w:val="24"/>
          <w:szCs w:val="24"/>
          <w:shd w:val="clear" w:color="auto" w:fill="ffffff"/>
        </w:rPr>
        <w:t xml:space="preserve">4. Настоящее постановление опубликовать в газете «Печенга» и разместить на официальном сайте </w:t>
      </w:r>
      <w:r>
        <w:rPr>
          <w:sz w:val="24"/>
          <w:szCs w:val="24"/>
        </w:rPr>
        <w:t xml:space="preserve">Печенгского муниципального округа </w:t>
      </w:r>
      <w:hyperlink r:id="rId11" w:tooltip="http://pechengamr.gov-murman.ru/" w:history="1">
        <w:r>
          <w:rPr>
            <w:rStyle w:val="871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highlight w:val="none"/>
        </w:rPr>
      </w:pPr>
      <w:r>
        <w:t xml:space="preserve">Рыжкова А</w:t>
      </w:r>
      <w:r>
        <w:t xml:space="preserve">.А., 25151</w:t>
      </w:r>
      <w:r>
        <w:br w:type="page" w:clear="all"/>
      </w:r>
      <w:r>
        <w:rPr>
          <w:highlight w:val="none"/>
        </w:rPr>
      </w:r>
      <w:r>
        <w:rPr>
          <w:highlight w:val="none"/>
        </w:rPr>
      </w:r>
    </w:p>
    <w:p>
      <w:pPr>
        <w:pStyle w:val="894"/>
        <w:ind w:left="5670"/>
        <w:jc w:val="left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Приложение</w:t>
      </w:r>
      <w:r>
        <w:rPr>
          <w:b w:val="0"/>
          <w:bCs/>
          <w:sz w:val="24"/>
        </w:rPr>
        <w:t xml:space="preserve"> </w:t>
      </w:r>
      <w:r>
        <w:rPr>
          <w:b w:val="0"/>
          <w:bCs/>
          <w:sz w:val="24"/>
        </w:rPr>
      </w:r>
      <w:r>
        <w:rPr>
          <w:b w:val="0"/>
          <w:bCs/>
          <w:sz w:val="24"/>
        </w:rPr>
      </w:r>
    </w:p>
    <w:p>
      <w:pPr>
        <w:pStyle w:val="894"/>
        <w:ind w:left="5670"/>
        <w:jc w:val="left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к постановлению администрации</w:t>
      </w:r>
      <w:r>
        <w:rPr>
          <w:b w:val="0"/>
          <w:bCs/>
          <w:sz w:val="24"/>
        </w:rPr>
      </w:r>
      <w:r>
        <w:rPr>
          <w:b w:val="0"/>
          <w:bCs/>
          <w:sz w:val="24"/>
        </w:rPr>
      </w:r>
    </w:p>
    <w:p>
      <w:pPr>
        <w:pStyle w:val="894"/>
        <w:ind w:left="5670"/>
        <w:jc w:val="left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Печенгск</w:t>
      </w:r>
      <w:r>
        <w:rPr>
          <w:b w:val="0"/>
          <w:bCs/>
          <w:sz w:val="24"/>
        </w:rPr>
        <w:t xml:space="preserve">ого округа </w:t>
      </w:r>
      <w:r>
        <w:rPr>
          <w:b w:val="0"/>
          <w:bCs/>
          <w:sz w:val="24"/>
        </w:rPr>
      </w:r>
      <w:r>
        <w:rPr>
          <w:b w:val="0"/>
          <w:bCs/>
          <w:sz w:val="24"/>
        </w:rPr>
      </w:r>
    </w:p>
    <w:p>
      <w:pPr>
        <w:pStyle w:val="894"/>
        <w:ind w:left="5670"/>
        <w:jc w:val="left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от 26.05.2025</w:t>
      </w:r>
      <w:r>
        <w:rPr>
          <w:b w:val="0"/>
          <w:bCs/>
          <w:sz w:val="24"/>
        </w:rPr>
        <w:t xml:space="preserve"> № 898 </w:t>
      </w:r>
      <w:r>
        <w:rPr>
          <w:b w:val="0"/>
          <w:bCs/>
          <w:sz w:val="24"/>
        </w:rPr>
      </w:r>
      <w:r>
        <w:rPr>
          <w:b w:val="0"/>
          <w:bCs/>
          <w:sz w:val="24"/>
        </w:rPr>
      </w:r>
    </w:p>
    <w:p>
      <w:pPr>
        <w:pStyle w:val="894"/>
        <w:ind w:firstLine="5400"/>
        <w:jc w:val="left"/>
        <w:rPr>
          <w:b w:val="0"/>
          <w:bCs/>
          <w:sz w:val="24"/>
        </w:rPr>
      </w:pPr>
      <w:r>
        <w:rPr>
          <w:b w:val="0"/>
          <w:bCs/>
          <w:sz w:val="24"/>
        </w:rPr>
      </w:r>
      <w:r>
        <w:rPr>
          <w:b w:val="0"/>
          <w:bCs/>
          <w:sz w:val="24"/>
        </w:rPr>
      </w:r>
      <w:r>
        <w:rPr>
          <w:b w:val="0"/>
          <w:bCs/>
          <w:sz w:val="24"/>
        </w:rPr>
      </w:r>
    </w:p>
    <w:p>
      <w:pPr>
        <w:pStyle w:val="894"/>
        <w:ind w:firstLine="5400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</w:r>
      <w:r>
        <w:rPr>
          <w:b w:val="0"/>
          <w:bCs/>
          <w:sz w:val="22"/>
          <w:szCs w:val="22"/>
        </w:rPr>
      </w:r>
      <w:r>
        <w:rPr>
          <w:b w:val="0"/>
          <w:bCs/>
          <w:sz w:val="22"/>
          <w:szCs w:val="22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ИЗБИРАТЕЛЬНЫЕ УЧАСТКИ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для проведения голосования и подсчета голосов избирателей на выборах,</w:t>
        <w:br/>
        <w:t xml:space="preserve">проводимых на территории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tbl>
      <w:tblPr>
        <w:tblW w:w="9355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01"/>
        <w:gridCol w:w="4393"/>
        <w:gridCol w:w="4360"/>
      </w:tblGrid>
      <w:tr>
        <w:tblPrEx/>
        <w:trPr>
          <w:cantSplit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№ п/п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Номер/адрес и телефон избирательного участка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Границы избирательного участка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  <w:bCs/>
                <w:sz w:val="20"/>
                <w:szCs w:val="20"/>
              </w:rPr>
              <w:outlineLvl w:val="0"/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  <w:outlineLvl w:val="0"/>
            </w:pPr>
            <w:r>
              <w:rPr>
                <w:b/>
                <w:bCs/>
                <w:sz w:val="20"/>
                <w:szCs w:val="20"/>
              </w:rPr>
              <w:t xml:space="preserve">Участок № 370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«Средняя общеобразовательная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школа № 1»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пгт Никель, пр-кт Гвардейский, </w:t>
            </w:r>
            <w:r>
              <w:rPr>
                <w:sz w:val="20"/>
                <w:szCs w:val="20"/>
              </w:rPr>
              <w:t xml:space="preserve">д. 21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+79212803750)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пгт Никель: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проспект Гвардейский, дома №№ 2, 4, 6/1, 8, 10, 12, 13, 14, 15, 16, 17, 18, 19, 19А, 23, 23А, 25, 27;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Линия 1-я;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Линия 2-я;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Мира, дома №№ 12, 13, 15, 17;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Пионерская;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Победы, дома №№ 1, 2, 3, 4.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  <w:sz w:val="20"/>
                <w:szCs w:val="20"/>
              </w:rPr>
              <w:outlineLvl w:val="0"/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  <w:outlineLvl w:val="0"/>
            </w:pPr>
            <w:r>
              <w:rPr>
                <w:b/>
                <w:sz w:val="20"/>
                <w:szCs w:val="20"/>
              </w:rPr>
              <w:t xml:space="preserve">Участок № 371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«Детская музыкальная</w:t>
              <w:br/>
              <w:t xml:space="preserve">школа № 1»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пгт Никель, ул. Сидоровича, </w:t>
            </w:r>
            <w:r>
              <w:rPr>
                <w:sz w:val="20"/>
                <w:szCs w:val="20"/>
              </w:rPr>
              <w:t xml:space="preserve">д. 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(тел. +7</w:t>
            </w:r>
            <w:r>
              <w:rPr>
                <w:bCs/>
                <w:sz w:val="20"/>
                <w:szCs w:val="20"/>
              </w:rPr>
              <w:t xml:space="preserve">9212804297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пгт Никель: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Зеленая;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Октябрьская, дома №№ 2, 4, 6, 10, 20;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Первомайская;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Победы, дом № 16;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Сидоровича;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Советская;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14 Армии;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переулок Молодежный;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нп Сальмиярви.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13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  <w:bCs/>
                <w:sz w:val="20"/>
                <w:szCs w:val="20"/>
              </w:rPr>
              <w:outlineLvl w:val="0"/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  <w:outlineLvl w:val="0"/>
            </w:pPr>
            <w:r>
              <w:rPr>
                <w:b/>
                <w:bCs/>
                <w:sz w:val="20"/>
                <w:szCs w:val="20"/>
              </w:rPr>
              <w:t xml:space="preserve">Участок № 373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«Средняя общеобразовательная</w:t>
              <w:br/>
              <w:t xml:space="preserve">школа № 3»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пгт Никель, ул. Бредова, д.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</w:t>
            </w:r>
            <w:r>
              <w:rPr>
                <w:sz w:val="20"/>
                <w:szCs w:val="20"/>
              </w:rPr>
              <w:t xml:space="preserve">9216055122</w:t>
            </w:r>
            <w:r>
              <w:rPr>
                <w:bCs/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пгт Никель: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Бредова, дома №№ 1, 3, 6/12, 7, 9;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Октябрьская, дома №№ 3, 5, 7;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Печенгская, дом № 16;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Спортивная, дома №№ 1, 1А, 1Б, 2, 2А, 3, 4, 6, 7, 8, 10.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  <w:color w:val="000000"/>
                <w:sz w:val="20"/>
                <w:szCs w:val="20"/>
              </w:rPr>
              <w:outlineLvl w:val="0"/>
            </w:pP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000000"/>
                <w:sz w:val="20"/>
                <w:szCs w:val="20"/>
              </w:rPr>
              <w:outlineLvl w:val="0"/>
            </w:pPr>
            <w:r>
              <w:rPr>
                <w:b/>
                <w:color w:val="000000"/>
                <w:sz w:val="20"/>
                <w:szCs w:val="20"/>
              </w:rPr>
              <w:t xml:space="preserve">Участок № 374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МБОУ «Средняя общеобразовательная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школа № 3»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пгт Никель, ул. Бредова, д. 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(тел. +7</w:t>
            </w:r>
            <w:r>
              <w:rPr>
                <w:bCs/>
                <w:color w:val="000000"/>
                <w:sz w:val="20"/>
                <w:szCs w:val="20"/>
              </w:rPr>
              <w:t xml:space="preserve">9211693586</w:t>
            </w:r>
            <w:r>
              <w:rPr>
                <w:color w:val="000000"/>
                <w:sz w:val="20"/>
                <w:szCs w:val="20"/>
              </w:rPr>
              <w:t xml:space="preserve">)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пгт Никель: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улица Комсомольская;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улица Мира, дома №№ 17/9, 19, 23, 24, 30, 32;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улица Печенгская, дома №№ 2, 4, 6; 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улица Победы, дома №№ 5, 6, 7, 8, 10, 12, 13, 14.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  <w:bCs/>
                <w:sz w:val="20"/>
                <w:szCs w:val="20"/>
              </w:rPr>
              <w:outlineLvl w:val="0"/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  <w:outlineLvl w:val="0"/>
            </w:pPr>
            <w:r>
              <w:rPr>
                <w:b/>
                <w:bCs/>
                <w:sz w:val="20"/>
                <w:szCs w:val="20"/>
              </w:rPr>
              <w:t xml:space="preserve">Участок № 375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«Детская художественная школа № 1»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пгт Никель, ул. Печенгская, д. 1А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</w:t>
            </w:r>
            <w:r>
              <w:rPr>
                <w:sz w:val="20"/>
                <w:szCs w:val="20"/>
              </w:rPr>
              <w:t xml:space="preserve">9211766845</w:t>
            </w:r>
            <w:r>
              <w:rPr>
                <w:bCs/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пгт Никель: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проспект Гвардейский, дома №№ 24А;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Бредова, дома №№ 13, 15, 17;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Печенгская, дома №№ 1, 3.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  <w:bCs/>
                <w:sz w:val="20"/>
                <w:szCs w:val="20"/>
              </w:rPr>
              <w:outlineLvl w:val="0"/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  <w:outlineLvl w:val="1"/>
            </w:pPr>
            <w:r>
              <w:rPr>
                <w:b/>
                <w:bCs/>
                <w:sz w:val="20"/>
                <w:szCs w:val="20"/>
              </w:rPr>
              <w:t xml:space="preserve">Участок № 376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«Детская художественная школа № 1»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пгт Никель, ул. Печенгская, д. 1А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</w:t>
            </w:r>
            <w:r>
              <w:rPr>
                <w:sz w:val="20"/>
                <w:szCs w:val="20"/>
              </w:rPr>
              <w:t xml:space="preserve">9211783044</w:t>
            </w:r>
            <w:r>
              <w:rPr>
                <w:bCs/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пгт Никель: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Улица: Гвардейский проспект, дома: 24, 26, 26А, 28.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  <w:bCs/>
                <w:sz w:val="20"/>
                <w:szCs w:val="20"/>
              </w:rPr>
              <w:outlineLvl w:val="0"/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  <w:outlineLvl w:val="0"/>
            </w:pPr>
            <w:r>
              <w:rPr>
                <w:b/>
                <w:bCs/>
                <w:sz w:val="20"/>
                <w:szCs w:val="20"/>
              </w:rPr>
              <w:t xml:space="preserve">Участок № 377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Центральная библиотека МБКПУ «Печенгское межпоселенческое библиотечное объединение»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пгт Никель, пр-кт Гвардейский, </w:t>
            </w:r>
            <w:r>
              <w:rPr>
                <w:sz w:val="20"/>
                <w:szCs w:val="20"/>
              </w:rPr>
              <w:t xml:space="preserve">д. 33</w:t>
              <w:br/>
            </w:r>
            <w:r>
              <w:rPr>
                <w:bCs/>
                <w:sz w:val="20"/>
                <w:szCs w:val="20"/>
              </w:rPr>
              <w:t xml:space="preserve">(тел. +79211783995)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пгт Никель: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проспект Гвардейский, дома №№ 22, 33, 35, 37, 39.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keepNext/>
              <w:widowControl w:val="off"/>
              <w:rPr>
                <w:b/>
                <w:bCs/>
                <w:sz w:val="20"/>
                <w:szCs w:val="20"/>
              </w:rPr>
              <w:outlineLvl w:val="0"/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keepNext/>
              <w:widowControl w:val="off"/>
              <w:rPr>
                <w:b/>
                <w:bCs/>
                <w:sz w:val="20"/>
                <w:szCs w:val="20"/>
              </w:rPr>
              <w:outlineLvl w:val="0"/>
            </w:pPr>
            <w:r>
              <w:rPr>
                <w:b/>
                <w:bCs/>
                <w:sz w:val="20"/>
                <w:szCs w:val="20"/>
              </w:rPr>
              <w:t xml:space="preserve">Участок № 378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</w:t>
            </w:r>
            <w:r>
              <w:rPr>
                <w:b/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</w:rPr>
              <w:t xml:space="preserve">Основная общеобразовательная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школа № 20 имени М.Ю. Козлова»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пгт Никель, ул. Спортивная, </w:t>
            </w:r>
            <w:r>
              <w:rPr>
                <w:sz w:val="20"/>
                <w:szCs w:val="20"/>
              </w:rPr>
              <w:t xml:space="preserve">д. 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</w:t>
            </w:r>
            <w:r>
              <w:rPr>
                <w:sz w:val="20"/>
                <w:szCs w:val="20"/>
              </w:rPr>
              <w:t xml:space="preserve">9212755790</w:t>
            </w:r>
            <w:r>
              <w:rPr>
                <w:bCs/>
                <w:sz w:val="20"/>
                <w:szCs w:val="20"/>
              </w:rPr>
              <w:t xml:space="preserve">)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пгт Никель: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проспект Гвардейский, дома №№ 28А, 30, 30А, 43;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Бредова, дом 16;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Спортивная, дома №№15, 17, 19;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нп Борисоглебский;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нп Приречный.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keepNext/>
              <w:widowControl w:val="off"/>
              <w:rPr>
                <w:b/>
                <w:bCs/>
                <w:sz w:val="20"/>
                <w:szCs w:val="20"/>
              </w:rPr>
              <w:outlineLvl w:val="0"/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379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</w:t>
            </w:r>
            <w:r>
              <w:rPr>
                <w:b/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</w:rPr>
              <w:t xml:space="preserve">Основная общеобразовательная</w:t>
              <w:br/>
              <w:t xml:space="preserve">школа № 20 имени М.Ю. Козлова»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пгт Никель, ул. Спортивная, </w:t>
            </w:r>
            <w:r>
              <w:rPr>
                <w:sz w:val="20"/>
                <w:szCs w:val="20"/>
              </w:rPr>
              <w:t xml:space="preserve">д. 13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</w:t>
            </w:r>
            <w:r>
              <w:rPr>
                <w:sz w:val="20"/>
                <w:szCs w:val="20"/>
              </w:rPr>
              <w:t xml:space="preserve">9212811383</w:t>
            </w:r>
            <w:r>
              <w:rPr>
                <w:bCs/>
                <w:sz w:val="20"/>
                <w:szCs w:val="20"/>
              </w:rPr>
              <w:t xml:space="preserve">)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пгт Никель: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Бредова, дома №№10, 12, 14, 18;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улица Печенгская, дома №№5/11, 8, 9, 11, 13/11, 18.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«Сельский клуб»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нп Раякоски – филиал МБУК</w:t>
              <w:br/>
              <w:t xml:space="preserve">«ДК «Восход» нп Раякоски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+79211575255)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нп Раякоски.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382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Детская библиотека - филиал № 3</w:t>
              <w:br/>
              <w:t xml:space="preserve">МБКПУ «Печенгское  межпоселенческое библиотечное объединение»,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Заполярный, ул. Бабикова, 15А</w:t>
              <w:br/>
              <w:t xml:space="preserve">(тел. +79212832946)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Бабикова, дома №№ 14, 14А, 16, 18, 20, 22, 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108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383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«Детская музыкальная школа № 2»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Заполярный, ул. Ленина, д. 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</w:t>
            </w:r>
            <w:r>
              <w:rPr>
                <w:sz w:val="20"/>
                <w:szCs w:val="20"/>
              </w:rPr>
              <w:t xml:space="preserve">9212850708</w:t>
            </w:r>
            <w:r>
              <w:rPr>
                <w:bCs/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Бабикова, дома №№2, 3, 3А, 4, 5, 6, 7/1, 8, 10.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Крупской, дома №№ 2/9, 3, 4, 5, 6; 7, 9, 10;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Ленина, дома №№ 2, 10, 12/1;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Ленинградская;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Родионова;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34 км;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переулок Короткий;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переулок Ясный.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384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«Основная общеобразовательная школа № </w:t>
            </w:r>
            <w:r>
              <w:rPr>
                <w:bCs/>
                <w:sz w:val="20"/>
                <w:szCs w:val="20"/>
              </w:rPr>
              <w:t xml:space="preserve">22 </w:t>
            </w:r>
            <w:r>
              <w:rPr>
                <w:sz w:val="20"/>
                <w:szCs w:val="20"/>
              </w:rPr>
              <w:t xml:space="preserve">им. Б.Ф. Сафонова»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г. Заполярный, ул. Сафонова, д. 9А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</w:t>
            </w:r>
            <w:r>
              <w:rPr>
                <w:sz w:val="20"/>
                <w:szCs w:val="20"/>
              </w:rPr>
              <w:t xml:space="preserve">9215102049</w:t>
            </w:r>
            <w:r>
              <w:rPr>
                <w:bCs/>
                <w:sz w:val="20"/>
                <w:szCs w:val="20"/>
              </w:rPr>
              <w:t xml:space="preserve">)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Ленина, дома №№ 17, 19, 21, 25, 27, 29, 33, 35, 37.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385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средняя общеобразовательная</w:t>
              <w:br/>
              <w:t xml:space="preserve">школа </w:t>
            </w:r>
            <w:r>
              <w:rPr>
                <w:bCs/>
                <w:sz w:val="20"/>
                <w:szCs w:val="20"/>
              </w:rPr>
              <w:t xml:space="preserve">№ 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г. Заполярный, ул. Космонавтов, д. 6А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</w:t>
            </w:r>
            <w:r>
              <w:rPr>
                <w:sz w:val="20"/>
                <w:szCs w:val="20"/>
              </w:rPr>
              <w:t xml:space="preserve">9215102560</w:t>
            </w:r>
            <w:r>
              <w:rPr>
                <w:bCs/>
                <w:sz w:val="20"/>
                <w:szCs w:val="20"/>
              </w:rPr>
              <w:t xml:space="preserve">)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Карла Маркса;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Космонавтов, дома №№ 12, 14, 16, 18;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Новоподгорная;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Подгорная;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Стрельцова;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переулок Шмакова.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386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МБУДО «Дом детского творчества № 2»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г. Заполярный, ул. Мира, д. 2А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</w:t>
            </w:r>
            <w:r>
              <w:rPr>
                <w:sz w:val="20"/>
                <w:szCs w:val="20"/>
              </w:rPr>
              <w:t xml:space="preserve">9215114690</w:t>
            </w:r>
            <w:r>
              <w:rPr>
                <w:bCs/>
                <w:sz w:val="20"/>
                <w:szCs w:val="20"/>
              </w:rPr>
              <w:t xml:space="preserve">)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Ленина, дома №№ 7, 9, 11, 13, 14, 15, 23;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Сафонова;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Терешковой.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387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МБУДО «Дом детского творчества № 2»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г. Заполярный, ул. Мира, д. 2А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</w:t>
            </w:r>
            <w:r>
              <w:rPr>
                <w:sz w:val="20"/>
                <w:szCs w:val="20"/>
              </w:rPr>
              <w:t xml:space="preserve">9211696170</w:t>
            </w:r>
            <w:r>
              <w:rPr>
                <w:bCs/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Космонавтов, дома №№ 2, 4, 6, 8, 10;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Ленина, дома №№ 16, 18, 20, 22, 24;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Мира, дома №№ 2, 3, 4, 5, 7;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переулок Советский.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388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МУК КТ «Дворец культуры «Октябрь»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Заполярный, ул. Стрельцова, </w:t>
            </w:r>
            <w:r>
              <w:rPr>
                <w:sz w:val="20"/>
                <w:szCs w:val="20"/>
              </w:rPr>
              <w:t xml:space="preserve">д. 1А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</w:t>
            </w:r>
            <w:r>
              <w:rPr>
                <w:sz w:val="20"/>
                <w:szCs w:val="20"/>
              </w:rPr>
              <w:t xml:space="preserve">9211696524</w:t>
            </w:r>
            <w:r>
              <w:rPr>
                <w:bCs/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Мира, дома №№ 6, 8, 10, 11, 12, 13;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Юбилейная, дома №№ 1, 3, 5, 7, 8, 9, 11.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389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«Средняя общеобразовательная</w:t>
              <w:br/>
              <w:t xml:space="preserve">школа </w:t>
            </w:r>
            <w:r>
              <w:rPr>
                <w:bCs/>
                <w:sz w:val="20"/>
                <w:szCs w:val="20"/>
              </w:rPr>
              <w:t xml:space="preserve">№ 19 </w:t>
            </w:r>
            <w:r>
              <w:rPr>
                <w:sz w:val="20"/>
                <w:szCs w:val="20"/>
              </w:rPr>
              <w:t xml:space="preserve">им. М.Р. Янкова»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г. Заполярный, ул. Крупской, д. 2А</w:t>
            </w:r>
            <w:r>
              <w:rPr>
                <w:bCs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</w:t>
            </w:r>
            <w:r>
              <w:rPr>
                <w:sz w:val="20"/>
                <w:szCs w:val="20"/>
              </w:rPr>
              <w:t xml:space="preserve">9211710493</w:t>
            </w:r>
            <w:r>
              <w:rPr>
                <w:bCs/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Мира, дома №№ 15, 17, 19;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Юбилейная, дома №№ 13, 15, 17.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390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«Средняя общеобразовательная</w:t>
              <w:br/>
              <w:t xml:space="preserve">школа </w:t>
            </w:r>
            <w:r>
              <w:rPr>
                <w:bCs/>
                <w:sz w:val="20"/>
                <w:szCs w:val="20"/>
              </w:rPr>
              <w:t xml:space="preserve">№ 19 </w:t>
            </w:r>
            <w:r>
              <w:rPr>
                <w:sz w:val="20"/>
                <w:szCs w:val="20"/>
              </w:rPr>
              <w:t xml:space="preserve">им. М.Р. Янкова»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г. Заполярный, ул. Крупской, д. 2А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</w:t>
            </w:r>
            <w:r>
              <w:rPr>
                <w:sz w:val="20"/>
                <w:szCs w:val="20"/>
              </w:rPr>
              <w:t xml:space="preserve">9211742186</w:t>
            </w:r>
            <w:r>
              <w:rPr>
                <w:bCs/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Бабикова, дома №№ 11, 13, 15, 15А, 17, 19.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391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МБУ «Муниципальный методический центр»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г. Заполярный, ул. Юбилейная, </w:t>
            </w:r>
            <w:r>
              <w:rPr>
                <w:bCs/>
                <w:sz w:val="20"/>
                <w:szCs w:val="20"/>
              </w:rPr>
              <w:t xml:space="preserve">д. 14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</w:t>
            </w:r>
            <w:r>
              <w:rPr>
                <w:sz w:val="20"/>
                <w:szCs w:val="20"/>
              </w:rPr>
              <w:t xml:space="preserve">9212740922</w:t>
            </w:r>
            <w:r>
              <w:rPr>
                <w:bCs/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Юбилейная, дома №№ 2, 4, 6, 10.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392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МБУ «Муниципальный методический центр»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г. Заполярный, ул. Юбилейная, </w:t>
            </w:r>
            <w:r>
              <w:rPr>
                <w:bCs/>
                <w:sz w:val="20"/>
                <w:szCs w:val="20"/>
              </w:rPr>
              <w:t xml:space="preserve">д. 14</w:t>
              <w:br/>
              <w:t xml:space="preserve">(тел. +7</w:t>
            </w:r>
            <w:r>
              <w:rPr>
                <w:sz w:val="20"/>
                <w:szCs w:val="20"/>
              </w:rPr>
              <w:t xml:space="preserve">9212740963</w:t>
            </w:r>
            <w:r>
              <w:rPr>
                <w:bCs/>
                <w:sz w:val="20"/>
                <w:szCs w:val="20"/>
              </w:rPr>
              <w:t xml:space="preserve">)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улица Юбилейная, дома №№ 12, 14, 16, 18, 20, 22, 24.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393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Библиотека - филиал </w:t>
            </w:r>
            <w:r>
              <w:rPr>
                <w:bCs/>
                <w:sz w:val="20"/>
                <w:szCs w:val="20"/>
              </w:rPr>
              <w:t xml:space="preserve">№ 10</w:t>
              <w:br/>
              <w:t xml:space="preserve">МБКПУ «Печенгское МБО»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жд. ст. Печенга (19 км)</w:t>
            </w:r>
            <w:r>
              <w:rPr>
                <w:b w:val="0"/>
                <w:bCs w:val="0"/>
                <w:sz w:val="20"/>
                <w:szCs w:val="20"/>
              </w:rPr>
              <w:t xml:space="preserve">,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д. 2, кв. 46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(тел.+79211575257)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жд. ст. Печенга.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cantSplit/>
          <w:trHeight w:val="6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394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Клуб офицерского собрания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нп Спутник, ул. Новая, д. 16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</w:t>
            </w:r>
            <w:r>
              <w:rPr>
                <w:sz w:val="20"/>
                <w:szCs w:val="20"/>
              </w:rPr>
              <w:t xml:space="preserve">+79211575258)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нп Спутник;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нп Цыпнаволок;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нп Вайда-Губа.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395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«Культурно-досуговый центр «Платформа»,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пгт Печенга, Печенгское шоссе, д. 4А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+79211575259)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пгт Печенга.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Участок № 396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«Средняя общеобразовательная</w:t>
              <w:br/>
              <w:t xml:space="preserve">школа № 23»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нп Лиинахамари, ул. Шабалина, д. 3А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</w:t>
            </w:r>
            <w:r>
              <w:rPr>
                <w:sz w:val="20"/>
                <w:szCs w:val="20"/>
              </w:rPr>
              <w:t xml:space="preserve">+79211575260)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нп Лиинахамари.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keepNext/>
              <w:widowControl w:val="off"/>
              <w:rPr>
                <w:b/>
                <w:sz w:val="20"/>
                <w:szCs w:val="20"/>
              </w:rPr>
              <w:outlineLvl w:val="0"/>
            </w:pPr>
            <w:r>
              <w:rPr>
                <w:b/>
                <w:sz w:val="20"/>
                <w:szCs w:val="20"/>
              </w:rPr>
              <w:t xml:space="preserve">Участок № 397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нп Луостари, здание </w:t>
            </w:r>
            <w:r>
              <w:rPr>
                <w:sz w:val="20"/>
                <w:szCs w:val="20"/>
              </w:rPr>
              <w:t xml:space="preserve">у</w:t>
            </w:r>
            <w:r>
              <w:rPr>
                <w:sz w:val="20"/>
                <w:szCs w:val="20"/>
              </w:rPr>
              <w:t xml:space="preserve">чебн</w:t>
            </w:r>
            <w:r>
              <w:rPr>
                <w:sz w:val="20"/>
                <w:szCs w:val="20"/>
              </w:rPr>
              <w:t xml:space="preserve">ого</w:t>
            </w:r>
            <w:r>
              <w:rPr>
                <w:sz w:val="20"/>
                <w:szCs w:val="20"/>
              </w:rPr>
              <w:t xml:space="preserve"> корпус</w:t>
            </w:r>
            <w:r>
              <w:rPr>
                <w:sz w:val="20"/>
                <w:szCs w:val="20"/>
              </w:rPr>
              <w:t xml:space="preserve">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(тел. </w:t>
            </w:r>
            <w:r>
              <w:rPr>
                <w:sz w:val="20"/>
                <w:szCs w:val="20"/>
              </w:rPr>
              <w:t xml:space="preserve">+79211575262)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жд станция Луостари;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жд станция Титовка;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нп Луостари;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нп Путевая Усадьба 9 км железной дороги Луостари – Никель.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1" w:type="dxa"/>
            <w:textDirection w:val="lrTb"/>
            <w:noWrap w:val="false"/>
          </w:tcPr>
          <w:p>
            <w:pPr>
              <w:numPr>
                <w:ilvl w:val="0"/>
                <w:numId w:val="7"/>
              </w:num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3" w:type="dxa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Участок № 399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«Средняя общеобразовательная</w:t>
              <w:br/>
              <w:t xml:space="preserve">школа № 7 имени Ю.А. Гагарина»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нп Корзуново, ул. Печенгская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(тел. +79211575264)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0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нп Корзуново.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rPr>
          <w:rFonts w:ascii="Calibri" w:hAnsi="Calibri" w:eastAsia="Calibri"/>
          <w:sz w:val="22"/>
          <w:szCs w:val="22"/>
          <w:lang w:eastAsia="en-US"/>
        </w:rPr>
      </w:pP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space"/>
      <w:lvlText w:val="–"/>
      <w:lvlJc w:val="left"/>
      <w:pPr>
        <w:ind w:left="1440" w:hanging="360"/>
      </w:pPr>
      <w:rPr>
        <w:rFonts w:ascii="Arial" w:hAnsi="Arial" w:eastAsia="Arial" w:cs="Arial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7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4">
    <w:name w:val="Heading 1 Char"/>
    <w:basedOn w:val="719"/>
    <w:link w:val="710"/>
    <w:uiPriority w:val="9"/>
    <w:rPr>
      <w:rFonts w:ascii="Arial" w:hAnsi="Arial" w:eastAsia="Arial" w:cs="Arial"/>
      <w:sz w:val="40"/>
      <w:szCs w:val="40"/>
    </w:rPr>
  </w:style>
  <w:style w:type="character" w:styleId="675">
    <w:name w:val="Heading 2 Char"/>
    <w:basedOn w:val="719"/>
    <w:link w:val="711"/>
    <w:uiPriority w:val="9"/>
    <w:rPr>
      <w:rFonts w:ascii="Arial" w:hAnsi="Arial" w:eastAsia="Arial" w:cs="Arial"/>
      <w:sz w:val="34"/>
    </w:rPr>
  </w:style>
  <w:style w:type="character" w:styleId="676">
    <w:name w:val="Heading 3 Char"/>
    <w:basedOn w:val="719"/>
    <w:link w:val="712"/>
    <w:uiPriority w:val="9"/>
    <w:rPr>
      <w:rFonts w:ascii="Arial" w:hAnsi="Arial" w:eastAsia="Arial" w:cs="Arial"/>
      <w:sz w:val="30"/>
      <w:szCs w:val="30"/>
    </w:rPr>
  </w:style>
  <w:style w:type="character" w:styleId="677">
    <w:name w:val="Heading 5 Char"/>
    <w:basedOn w:val="719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678">
    <w:name w:val="Heading 6 Char"/>
    <w:basedOn w:val="719"/>
    <w:link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679">
    <w:name w:val="Heading 7 Char"/>
    <w:basedOn w:val="719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8 Char"/>
    <w:basedOn w:val="719"/>
    <w:link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681">
    <w:name w:val="Heading 9 Char"/>
    <w:basedOn w:val="71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character" w:styleId="682">
    <w:name w:val="Title Char"/>
    <w:basedOn w:val="719"/>
    <w:link w:val="894"/>
    <w:uiPriority w:val="10"/>
    <w:rPr>
      <w:sz w:val="48"/>
      <w:szCs w:val="48"/>
    </w:rPr>
  </w:style>
  <w:style w:type="character" w:styleId="683">
    <w:name w:val="Subtitle Char"/>
    <w:basedOn w:val="719"/>
    <w:link w:val="733"/>
    <w:uiPriority w:val="11"/>
    <w:rPr>
      <w:sz w:val="24"/>
      <w:szCs w:val="24"/>
    </w:rPr>
  </w:style>
  <w:style w:type="character" w:styleId="684">
    <w:name w:val="Quote Char"/>
    <w:link w:val="735"/>
    <w:uiPriority w:val="29"/>
    <w:rPr>
      <w:i/>
    </w:rPr>
  </w:style>
  <w:style w:type="character" w:styleId="685">
    <w:name w:val="Intense Quote Char"/>
    <w:link w:val="737"/>
    <w:uiPriority w:val="30"/>
    <w:rPr>
      <w:i/>
    </w:rPr>
  </w:style>
  <w:style w:type="character" w:styleId="686">
    <w:name w:val="Header Char"/>
    <w:basedOn w:val="719"/>
    <w:link w:val="739"/>
    <w:uiPriority w:val="99"/>
  </w:style>
  <w:style w:type="character" w:styleId="687">
    <w:name w:val="Caption Char"/>
    <w:basedOn w:val="743"/>
    <w:link w:val="741"/>
    <w:uiPriority w:val="99"/>
  </w:style>
  <w:style w:type="table" w:styleId="688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8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9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2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5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6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07">
    <w:name w:val="Footnote Text Char"/>
    <w:link w:val="872"/>
    <w:uiPriority w:val="99"/>
    <w:rPr>
      <w:sz w:val="18"/>
    </w:rPr>
  </w:style>
  <w:style w:type="character" w:styleId="708">
    <w:name w:val="Endnote Text Char"/>
    <w:link w:val="875"/>
    <w:uiPriority w:val="99"/>
    <w:rPr>
      <w:sz w:val="20"/>
    </w:rPr>
  </w:style>
  <w:style w:type="paragraph" w:styleId="709" w:default="1">
    <w:name w:val="Normal"/>
    <w:qFormat/>
  </w:style>
  <w:style w:type="paragraph" w:styleId="710">
    <w:name w:val="Heading 1"/>
    <w:basedOn w:val="709"/>
    <w:next w:val="709"/>
    <w:link w:val="72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1">
    <w:name w:val="Heading 2"/>
    <w:basedOn w:val="709"/>
    <w:next w:val="709"/>
    <w:link w:val="72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2">
    <w:name w:val="Heading 3"/>
    <w:basedOn w:val="709"/>
    <w:next w:val="709"/>
    <w:link w:val="72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3">
    <w:name w:val="Heading 4"/>
    <w:basedOn w:val="709"/>
    <w:next w:val="709"/>
    <w:link w:val="902"/>
    <w:qFormat/>
    <w:pPr>
      <w:ind w:firstLine="709"/>
      <w:keepNext/>
      <w:outlineLvl w:val="3"/>
    </w:pPr>
    <w:rPr>
      <w:sz w:val="28"/>
    </w:rPr>
  </w:style>
  <w:style w:type="paragraph" w:styleId="714">
    <w:name w:val="Heading 5"/>
    <w:basedOn w:val="709"/>
    <w:next w:val="709"/>
    <w:link w:val="72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709"/>
    <w:next w:val="709"/>
    <w:link w:val="72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6">
    <w:name w:val="Heading 7"/>
    <w:basedOn w:val="709"/>
    <w:next w:val="709"/>
    <w:link w:val="72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7">
    <w:name w:val="Heading 8"/>
    <w:basedOn w:val="709"/>
    <w:next w:val="709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8">
    <w:name w:val="Heading 9"/>
    <w:basedOn w:val="709"/>
    <w:next w:val="709"/>
    <w:link w:val="7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character" w:styleId="722" w:customStyle="1">
    <w:name w:val="Заголовок 1 Знак"/>
    <w:basedOn w:val="719"/>
    <w:link w:val="710"/>
    <w:uiPriority w:val="9"/>
    <w:rPr>
      <w:rFonts w:ascii="Arial" w:hAnsi="Arial" w:eastAsia="Arial" w:cs="Arial"/>
      <w:sz w:val="40"/>
      <w:szCs w:val="40"/>
    </w:rPr>
  </w:style>
  <w:style w:type="character" w:styleId="723" w:customStyle="1">
    <w:name w:val="Заголовок 2 Знак"/>
    <w:basedOn w:val="719"/>
    <w:link w:val="711"/>
    <w:uiPriority w:val="9"/>
    <w:rPr>
      <w:rFonts w:ascii="Arial" w:hAnsi="Arial" w:eastAsia="Arial" w:cs="Arial"/>
      <w:sz w:val="34"/>
    </w:rPr>
  </w:style>
  <w:style w:type="character" w:styleId="724" w:customStyle="1">
    <w:name w:val="Заголовок 3 Знак"/>
    <w:basedOn w:val="719"/>
    <w:link w:val="712"/>
    <w:uiPriority w:val="9"/>
    <w:rPr>
      <w:rFonts w:ascii="Arial" w:hAnsi="Arial" w:eastAsia="Arial" w:cs="Arial"/>
      <w:sz w:val="30"/>
      <w:szCs w:val="30"/>
    </w:rPr>
  </w:style>
  <w:style w:type="character" w:styleId="725" w:customStyle="1">
    <w:name w:val="Heading 4 Char"/>
    <w:basedOn w:val="719"/>
    <w:uiPriority w:val="9"/>
    <w:rPr>
      <w:rFonts w:ascii="Arial" w:hAnsi="Arial" w:eastAsia="Arial" w:cs="Arial"/>
      <w:b/>
      <w:bCs/>
      <w:sz w:val="26"/>
      <w:szCs w:val="26"/>
    </w:rPr>
  </w:style>
  <w:style w:type="character" w:styleId="726" w:customStyle="1">
    <w:name w:val="Заголовок 5 Знак"/>
    <w:basedOn w:val="719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Заголовок 6 Знак"/>
    <w:basedOn w:val="719"/>
    <w:link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Заголовок 7 Знак"/>
    <w:basedOn w:val="719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Заголовок 8 Знак"/>
    <w:basedOn w:val="719"/>
    <w:link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Заголовок 9 Знак"/>
    <w:basedOn w:val="71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paragraph" w:styleId="731">
    <w:name w:val="No Spacing"/>
    <w:uiPriority w:val="1"/>
    <w:qFormat/>
  </w:style>
  <w:style w:type="character" w:styleId="732" w:customStyle="1">
    <w:name w:val="Название Знак"/>
    <w:basedOn w:val="719"/>
    <w:link w:val="894"/>
    <w:rPr>
      <w:sz w:val="48"/>
      <w:szCs w:val="48"/>
    </w:rPr>
  </w:style>
  <w:style w:type="paragraph" w:styleId="733">
    <w:name w:val="Subtitle"/>
    <w:basedOn w:val="709"/>
    <w:next w:val="709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 w:customStyle="1">
    <w:name w:val="Подзаголовок Знак"/>
    <w:basedOn w:val="719"/>
    <w:link w:val="733"/>
    <w:uiPriority w:val="11"/>
    <w:rPr>
      <w:sz w:val="24"/>
      <w:szCs w:val="24"/>
    </w:rPr>
  </w:style>
  <w:style w:type="paragraph" w:styleId="735">
    <w:name w:val="Quote"/>
    <w:basedOn w:val="709"/>
    <w:next w:val="709"/>
    <w:link w:val="736"/>
    <w:uiPriority w:val="29"/>
    <w:qFormat/>
    <w:pPr>
      <w:ind w:left="720" w:right="720"/>
    </w:pPr>
    <w:rPr>
      <w:i/>
    </w:rPr>
  </w:style>
  <w:style w:type="character" w:styleId="736" w:customStyle="1">
    <w:name w:val="Цитата 2 Знак"/>
    <w:link w:val="735"/>
    <w:uiPriority w:val="29"/>
    <w:rPr>
      <w:i/>
    </w:rPr>
  </w:style>
  <w:style w:type="paragraph" w:styleId="737">
    <w:name w:val="Intense Quote"/>
    <w:basedOn w:val="709"/>
    <w:next w:val="709"/>
    <w:link w:val="73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 w:customStyle="1">
    <w:name w:val="Выделенная цитата Знак"/>
    <w:link w:val="737"/>
    <w:uiPriority w:val="30"/>
    <w:rPr>
      <w:i/>
    </w:rPr>
  </w:style>
  <w:style w:type="paragraph" w:styleId="739">
    <w:name w:val="Header"/>
    <w:basedOn w:val="709"/>
    <w:link w:val="74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0" w:customStyle="1">
    <w:name w:val="Верхний колонтитул Знак"/>
    <w:basedOn w:val="719"/>
    <w:link w:val="739"/>
    <w:uiPriority w:val="99"/>
  </w:style>
  <w:style w:type="paragraph" w:styleId="741">
    <w:name w:val="Footer"/>
    <w:basedOn w:val="709"/>
    <w:link w:val="74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2" w:customStyle="1">
    <w:name w:val="Footer Char"/>
    <w:basedOn w:val="719"/>
    <w:uiPriority w:val="99"/>
  </w:style>
  <w:style w:type="paragraph" w:styleId="743">
    <w:name w:val="Caption"/>
    <w:basedOn w:val="709"/>
    <w:next w:val="7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4" w:customStyle="1">
    <w:name w:val="Нижний колонтитул Знак"/>
    <w:link w:val="741"/>
    <w:uiPriority w:val="99"/>
  </w:style>
  <w:style w:type="table" w:styleId="745">
    <w:name w:val="Table Grid"/>
    <w:basedOn w:val="72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6" w:customStyle="1">
    <w:name w:val="Table Grid Light"/>
    <w:basedOn w:val="72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7" w:customStyle="1">
    <w:name w:val="Таблица простая 11"/>
    <w:basedOn w:val="72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 w:customStyle="1">
    <w:name w:val="Таблица простая 21"/>
    <w:basedOn w:val="72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Таблица простая 3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0" w:customStyle="1">
    <w:name w:val="Таблица простая 4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Таблица простая 5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2" w:customStyle="1">
    <w:name w:val="Таблица-сетка 1 светлая1"/>
    <w:basedOn w:val="72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1"/>
    <w:basedOn w:val="72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2"/>
    <w:basedOn w:val="72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3"/>
    <w:basedOn w:val="72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4"/>
    <w:basedOn w:val="72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5"/>
    <w:basedOn w:val="72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6"/>
    <w:basedOn w:val="72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Таблица-сетка 21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1"/>
    <w:basedOn w:val="72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2"/>
    <w:basedOn w:val="72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3"/>
    <w:basedOn w:val="72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4"/>
    <w:basedOn w:val="72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5"/>
    <w:basedOn w:val="72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6"/>
    <w:basedOn w:val="72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Таблица-сетка 31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1"/>
    <w:basedOn w:val="72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2"/>
    <w:basedOn w:val="72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3"/>
    <w:basedOn w:val="72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4"/>
    <w:basedOn w:val="72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5"/>
    <w:basedOn w:val="72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6"/>
    <w:basedOn w:val="72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Таблица-сетка 41"/>
    <w:basedOn w:val="72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 w:customStyle="1">
    <w:name w:val="Grid Table 4 - Accent 1"/>
    <w:basedOn w:val="72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5" w:customStyle="1">
    <w:name w:val="Grid Table 4 - Accent 2"/>
    <w:basedOn w:val="72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6" w:customStyle="1">
    <w:name w:val="Grid Table 4 - Accent 3"/>
    <w:basedOn w:val="72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7" w:customStyle="1">
    <w:name w:val="Grid Table 4 - Accent 4"/>
    <w:basedOn w:val="72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8" w:customStyle="1">
    <w:name w:val="Grid Table 4 - Accent 5"/>
    <w:basedOn w:val="72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9" w:customStyle="1">
    <w:name w:val="Grid Table 4 - Accent 6"/>
    <w:basedOn w:val="72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0" w:customStyle="1">
    <w:name w:val="Таблица-сетка 5 темная1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- Accent 1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2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3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4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5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6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7" w:customStyle="1">
    <w:name w:val="Таблица-сетка 6 цветная1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8" w:customStyle="1">
    <w:name w:val="Grid Table 6 Colorful - Accent 1"/>
    <w:basedOn w:val="72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9" w:customStyle="1">
    <w:name w:val="Grid Table 6 Colorful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0" w:customStyle="1">
    <w:name w:val="Grid Table 6 Colorful - Accent 3"/>
    <w:basedOn w:val="72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1" w:customStyle="1">
    <w:name w:val="Grid Table 6 Colorful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2" w:customStyle="1">
    <w:name w:val="Grid Table 6 Colorful - Accent 5"/>
    <w:basedOn w:val="72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 w:customStyle="1">
    <w:name w:val="Grid Table 6 Colorful - Accent 6"/>
    <w:basedOn w:val="72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Таблица-сетка 7 цветная1"/>
    <w:basedOn w:val="72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1"/>
    <w:basedOn w:val="72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2"/>
    <w:basedOn w:val="72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3"/>
    <w:basedOn w:val="72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4"/>
    <w:basedOn w:val="72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5"/>
    <w:basedOn w:val="72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6"/>
    <w:basedOn w:val="72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Список-таблица 1 светлая1"/>
    <w:basedOn w:val="72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1"/>
    <w:basedOn w:val="72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2"/>
    <w:basedOn w:val="72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3"/>
    <w:basedOn w:val="72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4"/>
    <w:basedOn w:val="72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5"/>
    <w:basedOn w:val="72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6"/>
    <w:basedOn w:val="72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Список-таблица 21"/>
    <w:basedOn w:val="72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1"/>
    <w:basedOn w:val="72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2"/>
    <w:basedOn w:val="72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3"/>
    <w:basedOn w:val="72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4"/>
    <w:basedOn w:val="72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5"/>
    <w:basedOn w:val="72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6"/>
    <w:basedOn w:val="72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5" w:customStyle="1">
    <w:name w:val="Список-таблица 31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1"/>
    <w:basedOn w:val="72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3"/>
    <w:basedOn w:val="72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5"/>
    <w:basedOn w:val="72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6"/>
    <w:basedOn w:val="72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Список-таблица 41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1"/>
    <w:basedOn w:val="72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2"/>
    <w:basedOn w:val="72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3"/>
    <w:basedOn w:val="72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4"/>
    <w:basedOn w:val="72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5"/>
    <w:basedOn w:val="72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6"/>
    <w:basedOn w:val="72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Список-таблица 5 темная1"/>
    <w:basedOn w:val="72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1"/>
    <w:basedOn w:val="72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3"/>
    <w:basedOn w:val="72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5"/>
    <w:basedOn w:val="72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6"/>
    <w:basedOn w:val="72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Список-таблица 6 цветная1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7" w:customStyle="1">
    <w:name w:val="List Table 6 Colorful - Accent 1"/>
    <w:basedOn w:val="72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8" w:customStyle="1">
    <w:name w:val="List Table 6 Colorful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9" w:customStyle="1">
    <w:name w:val="List Table 6 Colorful - Accent 3"/>
    <w:basedOn w:val="72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0" w:customStyle="1">
    <w:name w:val="List Table 6 Colorful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1" w:customStyle="1">
    <w:name w:val="List Table 6 Colorful - Accent 5"/>
    <w:basedOn w:val="72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2" w:customStyle="1">
    <w:name w:val="List Table 6 Colorful - Accent 6"/>
    <w:basedOn w:val="72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3" w:customStyle="1">
    <w:name w:val="Список-таблица 7 цветная1"/>
    <w:basedOn w:val="72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1"/>
    <w:basedOn w:val="72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2"/>
    <w:basedOn w:val="72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3"/>
    <w:basedOn w:val="72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4"/>
    <w:basedOn w:val="72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5"/>
    <w:basedOn w:val="72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6"/>
    <w:basedOn w:val="72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ned - Accent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1" w:customStyle="1">
    <w:name w:val="Lined - Accent 1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2" w:customStyle="1">
    <w:name w:val="Lined - Accent 2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3" w:customStyle="1">
    <w:name w:val="Lined - Accent 3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4" w:customStyle="1">
    <w:name w:val="Lined - Accent 4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5" w:customStyle="1">
    <w:name w:val="Lined - Accent 5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6" w:customStyle="1">
    <w:name w:val="Lined - Accent 6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7" w:customStyle="1">
    <w:name w:val="Bordered &amp; Lined - Accent"/>
    <w:basedOn w:val="72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8" w:customStyle="1">
    <w:name w:val="Bordered &amp; Lined - Accent 1"/>
    <w:basedOn w:val="72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9" w:customStyle="1">
    <w:name w:val="Bordered &amp; Lined - Accent 2"/>
    <w:basedOn w:val="72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0" w:customStyle="1">
    <w:name w:val="Bordered &amp; Lined - Accent 3"/>
    <w:basedOn w:val="72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1" w:customStyle="1">
    <w:name w:val="Bordered &amp; Lined - Accent 4"/>
    <w:basedOn w:val="72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2" w:customStyle="1">
    <w:name w:val="Bordered &amp; Lined - Accent 5"/>
    <w:basedOn w:val="72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3" w:customStyle="1">
    <w:name w:val="Bordered &amp; Lined - Accent 6"/>
    <w:basedOn w:val="72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4" w:customStyle="1">
    <w:name w:val="Bordered"/>
    <w:basedOn w:val="72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5" w:customStyle="1">
    <w:name w:val="Bordered - Accent 1"/>
    <w:basedOn w:val="72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6" w:customStyle="1">
    <w:name w:val="Bordered - Accent 2"/>
    <w:basedOn w:val="72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7" w:customStyle="1">
    <w:name w:val="Bordered - Accent 3"/>
    <w:basedOn w:val="72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8" w:customStyle="1">
    <w:name w:val="Bordered - Accent 4"/>
    <w:basedOn w:val="72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9" w:customStyle="1">
    <w:name w:val="Bordered - Accent 5"/>
    <w:basedOn w:val="72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0" w:customStyle="1">
    <w:name w:val="Bordered - Accent 6"/>
    <w:basedOn w:val="72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1">
    <w:name w:val="Hyperlink"/>
    <w:uiPriority w:val="99"/>
    <w:unhideWhenUsed/>
    <w:rPr>
      <w:color w:val="0000ff" w:themeColor="hyperlink"/>
      <w:u w:val="single"/>
    </w:rPr>
  </w:style>
  <w:style w:type="paragraph" w:styleId="872">
    <w:name w:val="footnote text"/>
    <w:basedOn w:val="709"/>
    <w:link w:val="873"/>
    <w:uiPriority w:val="99"/>
    <w:semiHidden/>
    <w:unhideWhenUsed/>
    <w:pPr>
      <w:spacing w:after="40"/>
    </w:pPr>
    <w:rPr>
      <w:sz w:val="18"/>
    </w:rPr>
  </w:style>
  <w:style w:type="character" w:styleId="873" w:customStyle="1">
    <w:name w:val="Текст сноски Знак"/>
    <w:link w:val="872"/>
    <w:uiPriority w:val="99"/>
    <w:rPr>
      <w:sz w:val="18"/>
    </w:rPr>
  </w:style>
  <w:style w:type="character" w:styleId="874">
    <w:name w:val="footnote reference"/>
    <w:basedOn w:val="719"/>
    <w:uiPriority w:val="99"/>
    <w:unhideWhenUsed/>
    <w:rPr>
      <w:vertAlign w:val="superscript"/>
    </w:rPr>
  </w:style>
  <w:style w:type="paragraph" w:styleId="875">
    <w:name w:val="endnote text"/>
    <w:basedOn w:val="709"/>
    <w:link w:val="876"/>
    <w:uiPriority w:val="99"/>
    <w:semiHidden/>
    <w:unhideWhenUsed/>
  </w:style>
  <w:style w:type="character" w:styleId="876" w:customStyle="1">
    <w:name w:val="Текст концевой сноски Знак"/>
    <w:link w:val="875"/>
    <w:uiPriority w:val="99"/>
    <w:rPr>
      <w:sz w:val="20"/>
    </w:rPr>
  </w:style>
  <w:style w:type="character" w:styleId="877">
    <w:name w:val="endnote reference"/>
    <w:basedOn w:val="719"/>
    <w:uiPriority w:val="99"/>
    <w:semiHidden/>
    <w:unhideWhenUsed/>
    <w:rPr>
      <w:vertAlign w:val="superscript"/>
    </w:rPr>
  </w:style>
  <w:style w:type="paragraph" w:styleId="878">
    <w:name w:val="toc 1"/>
    <w:basedOn w:val="709"/>
    <w:next w:val="709"/>
    <w:uiPriority w:val="39"/>
    <w:unhideWhenUsed/>
    <w:pPr>
      <w:spacing w:after="57"/>
    </w:pPr>
  </w:style>
  <w:style w:type="paragraph" w:styleId="879">
    <w:name w:val="toc 2"/>
    <w:basedOn w:val="709"/>
    <w:next w:val="709"/>
    <w:uiPriority w:val="39"/>
    <w:unhideWhenUsed/>
    <w:pPr>
      <w:ind w:left="283"/>
      <w:spacing w:after="57"/>
    </w:pPr>
  </w:style>
  <w:style w:type="paragraph" w:styleId="880">
    <w:name w:val="toc 3"/>
    <w:basedOn w:val="709"/>
    <w:next w:val="709"/>
    <w:uiPriority w:val="39"/>
    <w:unhideWhenUsed/>
    <w:pPr>
      <w:ind w:left="567"/>
      <w:spacing w:after="57"/>
    </w:pPr>
  </w:style>
  <w:style w:type="paragraph" w:styleId="881">
    <w:name w:val="toc 4"/>
    <w:basedOn w:val="709"/>
    <w:next w:val="709"/>
    <w:uiPriority w:val="39"/>
    <w:unhideWhenUsed/>
    <w:pPr>
      <w:ind w:left="850"/>
      <w:spacing w:after="57"/>
    </w:pPr>
  </w:style>
  <w:style w:type="paragraph" w:styleId="882">
    <w:name w:val="toc 5"/>
    <w:basedOn w:val="709"/>
    <w:next w:val="709"/>
    <w:uiPriority w:val="39"/>
    <w:unhideWhenUsed/>
    <w:pPr>
      <w:ind w:left="1134"/>
      <w:spacing w:after="57"/>
    </w:pPr>
  </w:style>
  <w:style w:type="paragraph" w:styleId="883">
    <w:name w:val="toc 6"/>
    <w:basedOn w:val="709"/>
    <w:next w:val="709"/>
    <w:uiPriority w:val="39"/>
    <w:unhideWhenUsed/>
    <w:pPr>
      <w:ind w:left="1417"/>
      <w:spacing w:after="57"/>
    </w:pPr>
  </w:style>
  <w:style w:type="paragraph" w:styleId="884">
    <w:name w:val="toc 7"/>
    <w:basedOn w:val="709"/>
    <w:next w:val="709"/>
    <w:uiPriority w:val="39"/>
    <w:unhideWhenUsed/>
    <w:pPr>
      <w:ind w:left="1701"/>
      <w:spacing w:after="57"/>
    </w:pPr>
  </w:style>
  <w:style w:type="paragraph" w:styleId="885">
    <w:name w:val="toc 8"/>
    <w:basedOn w:val="709"/>
    <w:next w:val="709"/>
    <w:uiPriority w:val="39"/>
    <w:unhideWhenUsed/>
    <w:pPr>
      <w:ind w:left="1984"/>
      <w:spacing w:after="57"/>
    </w:pPr>
  </w:style>
  <w:style w:type="paragraph" w:styleId="886">
    <w:name w:val="toc 9"/>
    <w:basedOn w:val="709"/>
    <w:next w:val="709"/>
    <w:uiPriority w:val="39"/>
    <w:unhideWhenUsed/>
    <w:pPr>
      <w:ind w:left="2268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709"/>
    <w:next w:val="709"/>
    <w:uiPriority w:val="99"/>
    <w:unhideWhenUsed/>
  </w:style>
  <w:style w:type="paragraph" w:styleId="889">
    <w:name w:val="Body Text Indent 2"/>
    <w:basedOn w:val="709"/>
    <w:link w:val="890"/>
    <w:pPr>
      <w:ind w:firstLine="851"/>
      <w:jc w:val="both"/>
    </w:pPr>
    <w:rPr>
      <w:sz w:val="28"/>
    </w:rPr>
  </w:style>
  <w:style w:type="character" w:styleId="890" w:customStyle="1">
    <w:name w:val="Основной текст с отступом 2 Знак"/>
    <w:link w:val="889"/>
    <w:rPr>
      <w:sz w:val="28"/>
      <w:lang w:bidi="ar-SA"/>
    </w:rPr>
  </w:style>
  <w:style w:type="paragraph" w:styleId="891">
    <w:name w:val="Body Text"/>
    <w:basedOn w:val="709"/>
    <w:link w:val="892"/>
    <w:pPr>
      <w:spacing w:after="120"/>
    </w:pPr>
  </w:style>
  <w:style w:type="character" w:styleId="892" w:customStyle="1">
    <w:name w:val="Основной текст Знак"/>
    <w:link w:val="891"/>
    <w:rPr>
      <w:lang w:val="ru-RU" w:eastAsia="ru-RU" w:bidi="ar-SA"/>
    </w:rPr>
  </w:style>
  <w:style w:type="character" w:styleId="893" w:customStyle="1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styleId="894">
    <w:name w:val="Title"/>
    <w:basedOn w:val="709"/>
    <w:link w:val="732"/>
    <w:qFormat/>
    <w:pPr>
      <w:jc w:val="center"/>
    </w:pPr>
    <w:rPr>
      <w:b/>
      <w:sz w:val="26"/>
    </w:rPr>
  </w:style>
  <w:style w:type="character" w:styleId="895">
    <w:name w:val="Emphasis"/>
    <w:qFormat/>
    <w:rPr>
      <w:i/>
      <w:iCs/>
    </w:rPr>
  </w:style>
  <w:style w:type="character" w:styleId="896" w:customStyle="1">
    <w:name w:val="apple-converted-space"/>
    <w:basedOn w:val="719"/>
  </w:style>
  <w:style w:type="paragraph" w:styleId="897">
    <w:name w:val="Balloon Text"/>
    <w:basedOn w:val="709"/>
    <w:link w:val="898"/>
    <w:rPr>
      <w:rFonts w:ascii="Tahoma" w:hAnsi="Tahoma" w:cs="Tahoma"/>
      <w:sz w:val="16"/>
      <w:szCs w:val="16"/>
    </w:rPr>
  </w:style>
  <w:style w:type="character" w:styleId="898" w:customStyle="1">
    <w:name w:val="Текст выноски Знак"/>
    <w:link w:val="897"/>
    <w:rPr>
      <w:rFonts w:ascii="Tahoma" w:hAnsi="Tahoma" w:cs="Tahoma"/>
      <w:sz w:val="16"/>
      <w:szCs w:val="16"/>
    </w:rPr>
  </w:style>
  <w:style w:type="character" w:styleId="899" w:customStyle="1">
    <w:name w:val="Основной текст_"/>
    <w:link w:val="900"/>
    <w:rPr>
      <w:spacing w:val="1"/>
      <w:sz w:val="25"/>
      <w:szCs w:val="25"/>
      <w:shd w:val="clear" w:color="auto" w:fill="ffffff"/>
    </w:rPr>
  </w:style>
  <w:style w:type="paragraph" w:styleId="900" w:customStyle="1">
    <w:name w:val="Основной текст2"/>
    <w:basedOn w:val="709"/>
    <w:link w:val="899"/>
    <w:pPr>
      <w:jc w:val="both"/>
      <w:spacing w:before="540" w:after="900" w:line="322" w:lineRule="exact"/>
      <w:shd w:val="clear" w:color="auto" w:fill="ffffff"/>
      <w:widowControl w:val="off"/>
    </w:pPr>
    <w:rPr>
      <w:spacing w:val="1"/>
      <w:sz w:val="25"/>
      <w:szCs w:val="25"/>
    </w:rPr>
  </w:style>
  <w:style w:type="paragraph" w:styleId="901">
    <w:name w:val="List Paragraph"/>
    <w:basedOn w:val="709"/>
    <w:uiPriority w:val="34"/>
    <w:qFormat/>
    <w:pPr>
      <w:contextualSpacing/>
      <w:ind w:left="720"/>
    </w:pPr>
  </w:style>
  <w:style w:type="character" w:styleId="902" w:customStyle="1">
    <w:name w:val="Заголовок 4 Знак"/>
    <w:basedOn w:val="719"/>
    <w:link w:val="713"/>
    <w:rPr>
      <w:sz w:val="28"/>
    </w:rPr>
  </w:style>
  <w:style w:type="paragraph" w:styleId="903">
    <w:name w:val="Body Text Indent 3"/>
    <w:basedOn w:val="709"/>
    <w:link w:val="904"/>
    <w:pPr>
      <w:ind w:left="283"/>
      <w:spacing w:after="120"/>
    </w:pPr>
    <w:rPr>
      <w:sz w:val="16"/>
      <w:szCs w:val="16"/>
    </w:rPr>
  </w:style>
  <w:style w:type="character" w:styleId="904" w:customStyle="1">
    <w:name w:val="Основной текст с отступом 3 Знак"/>
    <w:basedOn w:val="719"/>
    <w:link w:val="903"/>
    <w:rPr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F4940-EC13-48BE-98F1-8F2C8F00D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КДН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5</cp:revision>
  <dcterms:created xsi:type="dcterms:W3CDTF">2025-05-22T13:16:00Z</dcterms:created>
  <dcterms:modified xsi:type="dcterms:W3CDTF">2025-05-30T12:03:42Z</dcterms:modified>
</cp:coreProperties>
</file>