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5247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9.2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06.06.2025</w:t>
      </w:r>
      <w:r>
        <w:rPr>
          <w:b/>
          <w:bCs/>
          <w:sz w:val="24"/>
          <w:szCs w:val="24"/>
        </w:rPr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№ 1006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  <w:t xml:space="preserve">О </w:t>
      </w:r>
      <w:r>
        <w:rPr>
          <w:b/>
          <w:bCs/>
          <w:iCs/>
        </w:rPr>
        <w:t xml:space="preserve">внесении изменений </w:t>
      </w:r>
      <w:r>
        <w:rPr>
          <w:b/>
          <w:bCs/>
          <w:iCs/>
        </w:rPr>
        <w:t xml:space="preserve">в </w:t>
      </w:r>
      <w:r>
        <w:rPr>
          <w:b/>
          <w:bCs/>
          <w:iCs/>
        </w:rPr>
        <w:t xml:space="preserve">постановление администрации Печенгского муниципального округа</w:t>
      </w:r>
      <w:r>
        <w:rPr>
          <w:b/>
          <w:bCs/>
          <w:iCs/>
        </w:rPr>
        <w:t xml:space="preserve"> </w:t>
        <w:br/>
        <w:t xml:space="preserve">от 09.12.2024 № 1970</w:t>
      </w:r>
      <w:r>
        <w:rPr>
          <w:b/>
          <w:bCs/>
          <w:iCs/>
        </w:rPr>
        <w:t xml:space="preserve"> «</w:t>
      </w:r>
      <w:r>
        <w:rPr>
          <w:b/>
          <w:bCs/>
          <w:iCs/>
        </w:rPr>
        <w:t xml:space="preserve">О реорганизации муниципального бюджетного учреждения дополнительного об</w:t>
      </w:r>
      <w:r>
        <w:rPr>
          <w:b/>
          <w:bCs/>
          <w:iCs/>
        </w:rPr>
        <w:t xml:space="preserve">р</w:t>
      </w:r>
      <w:r>
        <w:rPr>
          <w:b/>
          <w:bCs/>
          <w:iCs/>
        </w:rPr>
        <w:t xml:space="preserve">азования «Детская музыкальная школа № 2» в форме присоединения к нему муниципального бюджетного учреждения дополнительного образования «Детская музыкальная школа № 1 имени </w:t>
        <w:br/>
        <w:t xml:space="preserve">А.А. Келаревой» и муниципального бюджетного учреждения дополнительного образования 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  <w:t xml:space="preserve">«Детская музыкальная школа № 3»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</w:t>
      </w:r>
      <w:r>
        <w:rPr>
          <w:bCs/>
          <w:sz w:val="24"/>
          <w:szCs w:val="24"/>
        </w:rPr>
        <w:t xml:space="preserve"> Внести в </w:t>
      </w:r>
      <w:r>
        <w:rPr>
          <w:bCs/>
          <w:sz w:val="24"/>
          <w:szCs w:val="24"/>
        </w:rPr>
        <w:t xml:space="preserve">постановление администрации Печенгского муниципального округа </w:t>
        <w:br/>
        <w:t xml:space="preserve">от 09.12.2024 № 1970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«О реорганизации муниципального бюджетного учреждения дополнительного образования «Детская музыкальная </w:t>
      </w:r>
      <w:r>
        <w:rPr>
          <w:bCs/>
          <w:sz w:val="24"/>
          <w:szCs w:val="24"/>
        </w:rPr>
        <w:t xml:space="preserve">школа № 2» в форме присоединения к нему муниципального бюджетного учреждения дополнительного образования «Детская музыкальная школа № 1 имени А.А. Келаревой» и муниципального бюджетного учреждения дополнительного образования «Детская музыкальная школа № 3»</w:t>
      </w:r>
      <w:r>
        <w:rPr>
          <w:bCs/>
          <w:sz w:val="24"/>
          <w:szCs w:val="24"/>
        </w:rPr>
        <w:t xml:space="preserve"> следующие изменения: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подпункт 2.2 пункта 2 изложить в следующей редакции: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2.2. наименование юридического лица после завершения процедуры реорганизации - муниципальное бюджетное учреждение дополнительного образования «Детская музыкальная школа»</w:t>
      </w:r>
      <w:r>
        <w:rPr>
          <w:bCs/>
          <w:sz w:val="24"/>
          <w:szCs w:val="24"/>
        </w:rPr>
        <w:t xml:space="preserve"> Печенгского муниципального округа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  <w:t xml:space="preserve">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 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</w:t>
      </w:r>
      <w:r>
        <w:rPr>
          <w:bCs/>
          <w:sz w:val="24"/>
          <w:szCs w:val="24"/>
        </w:rPr>
        <w:t xml:space="preserve">и распространяется на правоотношения</w:t>
      </w:r>
      <w:r>
        <w:rPr>
          <w:bCs/>
          <w:sz w:val="24"/>
          <w:szCs w:val="24"/>
        </w:rPr>
        <w:t xml:space="preserve">, возникшие со 02.06.2025 года.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 Настоящее постановление</w:t>
      </w:r>
      <w:r>
        <w:rPr>
          <w:bCs/>
          <w:sz w:val="24"/>
          <w:szCs w:val="24"/>
        </w:rPr>
        <w:t xml:space="preserve"> подлежит размещению на официальном сайте Печенгского муниципального округа https://pechengamr.gov-murman.ru/.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Щукина Л.Я., 6-07-18</w:t>
      </w:r>
      <w:r>
        <w:t xml:space="preserve"> 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 w:default="1">
    <w:name w:val="Normal"/>
  </w:style>
  <w:style w:type="paragraph" w:styleId="663">
    <w:name w:val="Heading 1"/>
    <w:basedOn w:val="662"/>
    <w:next w:val="662"/>
    <w:link w:val="711"/>
    <w:qFormat/>
    <w:pPr>
      <w:jc w:val="center"/>
      <w:keepNext/>
      <w:outlineLvl w:val="0"/>
    </w:pPr>
    <w:rPr>
      <w:sz w:val="24"/>
    </w:rPr>
  </w:style>
  <w:style w:type="paragraph" w:styleId="664">
    <w:name w:val="Heading 2"/>
    <w:basedOn w:val="662"/>
    <w:next w:val="662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5">
    <w:name w:val="Heading 3"/>
    <w:basedOn w:val="662"/>
    <w:next w:val="662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6">
    <w:name w:val="Heading 4"/>
    <w:basedOn w:val="662"/>
    <w:next w:val="66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662"/>
    <w:next w:val="662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662"/>
    <w:next w:val="662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662"/>
    <w:next w:val="662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662"/>
    <w:next w:val="662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662"/>
    <w:next w:val="662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 w:default="1">
    <w:name w:val="Default Paragraph Font"/>
    <w:uiPriority w:val="1"/>
    <w:unhideWhenUsed/>
  </w:style>
  <w:style w:type="table" w:styleId="6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4" w:default="1">
    <w:name w:val="No List"/>
    <w:uiPriority w:val="99"/>
    <w:semiHidden/>
    <w:unhideWhenUsed/>
  </w:style>
  <w:style w:type="character" w:styleId="675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76" w:customStyle="1">
    <w:name w:val="Heading 2 Char"/>
    <w:uiPriority w:val="9"/>
    <w:rPr>
      <w:rFonts w:ascii="Arial" w:hAnsi="Arial" w:eastAsia="Arial" w:cs="Arial"/>
      <w:sz w:val="34"/>
    </w:rPr>
  </w:style>
  <w:style w:type="character" w:styleId="677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78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79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684" w:customStyle="1">
    <w:name w:val="Title Char"/>
    <w:uiPriority w:val="10"/>
    <w:rPr>
      <w:sz w:val="48"/>
      <w:szCs w:val="48"/>
    </w:rPr>
  </w:style>
  <w:style w:type="character" w:styleId="685" w:customStyle="1">
    <w:name w:val="Subtitle Char"/>
    <w:uiPriority w:val="11"/>
    <w:rPr>
      <w:sz w:val="24"/>
      <w:szCs w:val="24"/>
    </w:rPr>
  </w:style>
  <w:style w:type="character" w:styleId="686" w:customStyle="1">
    <w:name w:val="Quote Char"/>
    <w:uiPriority w:val="29"/>
    <w:rPr>
      <w:i/>
    </w:rPr>
  </w:style>
  <w:style w:type="character" w:styleId="687" w:customStyle="1">
    <w:name w:val="Intense Quote Char"/>
    <w:uiPriority w:val="30"/>
    <w:rPr>
      <w:i/>
    </w:rPr>
  </w:style>
  <w:style w:type="character" w:styleId="688" w:customStyle="1">
    <w:name w:val="Header Char"/>
    <w:basedOn w:val="672"/>
    <w:uiPriority w:val="99"/>
  </w:style>
  <w:style w:type="character" w:styleId="689" w:customStyle="1">
    <w:name w:val="Caption Char"/>
    <w:uiPriority w:val="99"/>
  </w:style>
  <w:style w:type="table" w:styleId="690">
    <w:name w:val="Plain Table 1"/>
    <w:basedOn w:val="673"/>
    <w:uiPriority w:val="59"/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673"/>
    <w:uiPriority w:val="59"/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6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6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6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673"/>
    <w:uiPriority w:val="99"/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673"/>
    <w:uiPriority w:val="99"/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673"/>
    <w:uiPriority w:val="99"/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673"/>
    <w:uiPriority w:val="59"/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99">
    <w:name w:val="Grid Table 5 Dark"/>
    <w:basedOn w:val="673"/>
    <w:uiPriority w:val="99"/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700">
    <w:name w:val="Grid Table 6 Colorful"/>
    <w:basedOn w:val="673"/>
    <w:uiPriority w:val="99"/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701">
    <w:name w:val="Grid Table 7 Colorful"/>
    <w:basedOn w:val="673"/>
    <w:uiPriority w:val="99"/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2">
    <w:name w:val="List Table 1 Light"/>
    <w:basedOn w:val="6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673"/>
    <w:uiPriority w:val="99"/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704">
    <w:name w:val="List Table 3"/>
    <w:basedOn w:val="673"/>
    <w:uiPriority w:val="99"/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673"/>
    <w:uiPriority w:val="99"/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673"/>
    <w:uiPriority w:val="99"/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07">
    <w:name w:val="List Table 6 Colorful"/>
    <w:basedOn w:val="673"/>
    <w:uiPriority w:val="99"/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708">
    <w:name w:val="List Table 7 Colorful"/>
    <w:basedOn w:val="673"/>
    <w:uiPriority w:val="99"/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9" w:customStyle="1">
    <w:name w:val="Footnote Text Char"/>
    <w:uiPriority w:val="99"/>
    <w:rPr>
      <w:sz w:val="18"/>
    </w:rPr>
  </w:style>
  <w:style w:type="character" w:styleId="710" w:customStyle="1">
    <w:name w:val="Endnote Text Char"/>
    <w:uiPriority w:val="99"/>
    <w:rPr>
      <w:sz w:val="20"/>
    </w:rPr>
  </w:style>
  <w:style w:type="character" w:styleId="711" w:customStyle="1">
    <w:name w:val="Заголовок 1 Знак"/>
    <w:link w:val="663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link w:val="664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link w:val="665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link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link w:val="667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link w:val="668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link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62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rPr>
      <w:lang w:eastAsia="zh-CN"/>
    </w:rPr>
  </w:style>
  <w:style w:type="paragraph" w:styleId="722">
    <w:name w:val="Title"/>
    <w:basedOn w:val="662"/>
    <w:next w:val="662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link w:val="722"/>
    <w:uiPriority w:val="10"/>
    <w:rPr>
      <w:sz w:val="48"/>
      <w:szCs w:val="48"/>
    </w:rPr>
  </w:style>
  <w:style w:type="paragraph" w:styleId="724">
    <w:name w:val="Subtitle"/>
    <w:basedOn w:val="662"/>
    <w:next w:val="662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62"/>
    <w:next w:val="662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62"/>
    <w:next w:val="662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62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62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62"/>
    <w:next w:val="66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basedOn w:val="662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62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62"/>
    <w:next w:val="662"/>
    <w:uiPriority w:val="39"/>
    <w:unhideWhenUsed/>
    <w:pPr>
      <w:spacing w:after="57"/>
    </w:pPr>
  </w:style>
  <w:style w:type="paragraph" w:styleId="870">
    <w:name w:val="toc 2"/>
    <w:basedOn w:val="662"/>
    <w:next w:val="662"/>
    <w:uiPriority w:val="39"/>
    <w:unhideWhenUsed/>
    <w:pPr>
      <w:ind w:left="283"/>
      <w:spacing w:after="57"/>
    </w:pPr>
  </w:style>
  <w:style w:type="paragraph" w:styleId="871">
    <w:name w:val="toc 3"/>
    <w:basedOn w:val="662"/>
    <w:next w:val="662"/>
    <w:uiPriority w:val="39"/>
    <w:unhideWhenUsed/>
    <w:pPr>
      <w:ind w:left="567"/>
      <w:spacing w:after="57"/>
    </w:pPr>
  </w:style>
  <w:style w:type="paragraph" w:styleId="872">
    <w:name w:val="toc 4"/>
    <w:basedOn w:val="662"/>
    <w:next w:val="662"/>
    <w:uiPriority w:val="39"/>
    <w:unhideWhenUsed/>
    <w:pPr>
      <w:ind w:left="850"/>
      <w:spacing w:after="57"/>
    </w:pPr>
  </w:style>
  <w:style w:type="paragraph" w:styleId="873">
    <w:name w:val="toc 5"/>
    <w:basedOn w:val="662"/>
    <w:next w:val="662"/>
    <w:uiPriority w:val="39"/>
    <w:unhideWhenUsed/>
    <w:pPr>
      <w:ind w:left="1134"/>
      <w:spacing w:after="57"/>
    </w:pPr>
  </w:style>
  <w:style w:type="paragraph" w:styleId="874">
    <w:name w:val="toc 6"/>
    <w:basedOn w:val="662"/>
    <w:next w:val="662"/>
    <w:uiPriority w:val="39"/>
    <w:unhideWhenUsed/>
    <w:pPr>
      <w:ind w:left="1417"/>
      <w:spacing w:after="57"/>
    </w:pPr>
  </w:style>
  <w:style w:type="paragraph" w:styleId="875">
    <w:name w:val="toc 7"/>
    <w:basedOn w:val="662"/>
    <w:next w:val="662"/>
    <w:uiPriority w:val="39"/>
    <w:unhideWhenUsed/>
    <w:pPr>
      <w:ind w:left="1701"/>
      <w:spacing w:after="57"/>
    </w:pPr>
  </w:style>
  <w:style w:type="paragraph" w:styleId="876">
    <w:name w:val="toc 8"/>
    <w:basedOn w:val="662"/>
    <w:next w:val="662"/>
    <w:uiPriority w:val="39"/>
    <w:unhideWhenUsed/>
    <w:pPr>
      <w:ind w:left="1984"/>
      <w:spacing w:after="57"/>
    </w:pPr>
  </w:style>
  <w:style w:type="paragraph" w:styleId="877">
    <w:name w:val="toc 9"/>
    <w:basedOn w:val="662"/>
    <w:next w:val="662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  <w:rPr>
      <w:lang w:eastAsia="zh-CN"/>
    </w:rPr>
  </w:style>
  <w:style w:type="paragraph" w:styleId="879">
    <w:name w:val="table of figures"/>
    <w:basedOn w:val="662"/>
    <w:next w:val="662"/>
    <w:uiPriority w:val="99"/>
    <w:unhideWhenUsed/>
  </w:style>
  <w:style w:type="character" w:styleId="880" w:customStyle="1">
    <w:name w:val="Основной шрифт абзаца;Знак Знак"/>
    <w:semiHidden/>
  </w:style>
  <w:style w:type="paragraph" w:styleId="881">
    <w:name w:val="Body Text"/>
    <w:basedOn w:val="662"/>
    <w:pPr>
      <w:jc w:val="both"/>
    </w:pPr>
    <w:rPr>
      <w:sz w:val="24"/>
      <w:szCs w:val="24"/>
    </w:rPr>
  </w:style>
  <w:style w:type="paragraph" w:styleId="882">
    <w:name w:val="Body Text Indent"/>
    <w:basedOn w:val="662"/>
    <w:pPr>
      <w:ind w:left="283"/>
      <w:spacing w:after="120"/>
    </w:pPr>
  </w:style>
  <w:style w:type="paragraph" w:styleId="883">
    <w:name w:val="Body Text 2"/>
    <w:basedOn w:val="662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4">
    <w:name w:val="Body Text Indent 2"/>
    <w:basedOn w:val="662"/>
    <w:pPr>
      <w:ind w:firstLine="709"/>
      <w:jc w:val="both"/>
    </w:pPr>
    <w:rPr>
      <w:bCs/>
      <w:sz w:val="26"/>
      <w:szCs w:val="26"/>
    </w:rPr>
  </w:style>
  <w:style w:type="paragraph" w:styleId="885">
    <w:name w:val="Body Text Indent 3"/>
    <w:basedOn w:val="662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6" w:customStyle="1">
    <w:name w:val="UserStyle_0"/>
    <w:basedOn w:val="66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7">
    <w:name w:val="Balloon Text"/>
    <w:basedOn w:val="662"/>
    <w:link w:val="888"/>
    <w:rPr>
      <w:rFonts w:ascii="Tahoma" w:hAnsi="Tahoma"/>
      <w:sz w:val="16"/>
      <w:szCs w:val="16"/>
      <w:lang w:val="en-US" w:eastAsia="en-US"/>
    </w:rPr>
  </w:style>
  <w:style w:type="character" w:styleId="888" w:customStyle="1">
    <w:name w:val="Текст выноски Знак"/>
    <w:link w:val="887"/>
    <w:rPr>
      <w:rFonts w:ascii="Tahoma" w:hAnsi="Tahoma" w:cs="Tahoma"/>
      <w:sz w:val="16"/>
      <w:szCs w:val="16"/>
    </w:rPr>
  </w:style>
  <w:style w:type="paragraph" w:styleId="889" w:customStyle="1">
    <w:name w:val="Знак Знак Знак Знак Знак Знак Знак Знак"/>
    <w:basedOn w:val="66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1 Знак Знак Знак Знак"/>
    <w:basedOn w:val="66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222</cp:revision>
  <dcterms:created xsi:type="dcterms:W3CDTF">2017-06-06T09:19:00Z</dcterms:created>
  <dcterms:modified xsi:type="dcterms:W3CDTF">2025-06-09T13:51:37Z</dcterms:modified>
  <cp:version>917504</cp:version>
</cp:coreProperties>
</file>