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30.05.2025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№ 948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от 01.11.2024 № 1707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740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74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01.11.2024 № 1707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23.05.2025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885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74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74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дополнить пунктом 64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5" w:type="dxa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ind w:right="67"/>
              <w:jc w:val="both"/>
            </w:pPr>
            <w:r>
              <w:t xml:space="preserve">«</w:t>
            </w:r>
            <w:r>
              <w:t xml:space="preserve">64</w:t>
            </w:r>
            <w:r>
              <w:t xml:space="preserve">. Количество</w:t>
            </w:r>
            <w:r>
              <w:t xml:space="preserve"> проведенных мероприятий по методическому обеспечению образовательной деятельности».</w:t>
            </w:r>
            <w:r/>
          </w:p>
        </w:tc>
      </w:tr>
    </w:tbl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</w:rPr>
      </w:r>
    </w:p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  <w:highlight w:val="none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муниципальной программе: </w:t>
            </w:r>
            <w:r>
              <w:rPr>
                <w:b/>
                <w:color w:val="000000" w:themeColor="text1"/>
              </w:rPr>
              <w:t xml:space="preserve">6</w:t>
            </w:r>
            <w:r>
              <w:rPr>
                <w:b/>
                <w:color w:val="000000" w:themeColor="text1"/>
              </w:rPr>
              <w:t xml:space="preserve"> 968 949,3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1200700,4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501945,</w:t>
            </w:r>
            <w:r>
              <w:t xml:space="preserve">5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510613,2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188141,7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3999725,6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1357495,0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1453846,0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1188384,6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1584173,3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541038,7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577699,2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465435,4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184350,0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104750,0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39800,0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39800,0 тыс. рублей</w:t>
            </w:r>
            <w:r>
              <w:t xml:space="preserve">.»;</w:t>
            </w:r>
            <w:r/>
          </w:p>
        </w:tc>
      </w:tr>
    </w:tbl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</w:rPr>
      </w:r>
    </w:p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  <w:highlight w:val="none"/>
        </w:rPr>
      </w:pPr>
      <w:r>
        <w:rPr>
          <w:sz w:val="24"/>
          <w:szCs w:val="24"/>
        </w:rPr>
        <w:t xml:space="preserve">- строку 2.4.4. 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изложить </w:t>
      </w:r>
      <w:r>
        <w:rPr>
          <w:color w:val="000000" w:themeColor="text1"/>
          <w:sz w:val="24"/>
          <w:szCs w:val="24"/>
        </w:rPr>
        <w:t xml:space="preserve">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  <w:highlight w:val="none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977"/>
        <w:gridCol w:w="567"/>
        <w:gridCol w:w="709"/>
        <w:gridCol w:w="708"/>
        <w:gridCol w:w="851"/>
        <w:gridCol w:w="709"/>
        <w:gridCol w:w="567"/>
        <w:gridCol w:w="1701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«2.4.4.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Выполнение муниципального задания МБУ «ММЦ»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%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Отчет исполнительной программы»;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 таблицу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Программы дополнить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строкой 2.4.9.</w:t>
      </w:r>
      <w:r>
        <w:rPr>
          <w:sz w:val="24"/>
          <w:szCs w:val="24"/>
        </w:rPr>
        <w:t xml:space="preserve"> следующего содержания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977"/>
        <w:gridCol w:w="709"/>
        <w:gridCol w:w="708"/>
        <w:gridCol w:w="709"/>
        <w:gridCol w:w="851"/>
        <w:gridCol w:w="708"/>
        <w:gridCol w:w="709"/>
        <w:gridCol w:w="1418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 w:bidi="en-US"/>
              </w:rPr>
              <w:t xml:space="preserve">«</w:t>
            </w:r>
            <w:r>
              <w:rPr>
                <w:sz w:val="20"/>
                <w:szCs w:val="20"/>
                <w:lang w:eastAsia="en-US" w:bidi="en-US"/>
              </w:rPr>
              <w:t xml:space="preserve">2.4.9</w:t>
            </w:r>
            <w:r>
              <w:rPr>
                <w:sz w:val="20"/>
                <w:szCs w:val="20"/>
                <w:lang w:eastAsia="en-US" w:bidi="en-US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Количество проведенных мероприятий по методическому обеспечению образовательной деятельности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99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Отчет исполнителей программы»;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ind w:firstLine="709"/>
        <w:jc w:val="both"/>
        <w:widowControl w:val="off"/>
      </w:pP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  <w:r/>
    </w:p>
    <w:p>
      <w:pPr>
        <w:ind w:firstLine="709"/>
        <w:jc w:val="both"/>
        <w:widowControl w:val="off"/>
        <w:rPr>
          <w:color w:val="000000" w:themeColor="text1"/>
          <w:highlight w:val="none"/>
        </w:rPr>
      </w:pPr>
      <w:r>
        <w:rPr>
          <w:color w:val="000000" w:themeColor="text1"/>
        </w:rPr>
        <w:t xml:space="preserve">- строку «Финансовое обе</w:t>
      </w:r>
      <w:r>
        <w:rPr>
          <w:color w:val="000000" w:themeColor="text1"/>
        </w:rPr>
        <w:t xml:space="preserve">спечение </w:t>
      </w:r>
      <w:r>
        <w:rPr>
          <w:color w:val="000000" w:themeColor="text1"/>
        </w:rPr>
        <w:t xml:space="preserve">под</w:t>
      </w:r>
      <w:r>
        <w:rPr>
          <w:color w:val="000000" w:themeColor="text1"/>
        </w:rPr>
        <w:t xml:space="preserve">программы»</w:t>
      </w:r>
      <w:r>
        <w:rPr>
          <w:color w:val="000000" w:themeColor="text1"/>
        </w:rPr>
        <w:t xml:space="preserve"> в паспорте Подп</w:t>
      </w:r>
      <w:r>
        <w:rPr>
          <w:color w:val="000000" w:themeColor="text1"/>
        </w:rPr>
        <w:t xml:space="preserve">рограммы</w:t>
      </w:r>
      <w:r>
        <w:rPr>
          <w:color w:val="000000" w:themeColor="text1"/>
        </w:rPr>
        <w:t xml:space="preserve"> 1</w:t>
      </w:r>
      <w:r>
        <w:rPr>
          <w:color w:val="000000" w:themeColor="text1"/>
        </w:rPr>
        <w:t xml:space="preserve"> </w:t>
      </w:r>
      <w:r>
        <w:t xml:space="preserve">«Развитие дошкольного образования» (далее – Подпрограмма 1)</w:t>
      </w:r>
      <w:r>
        <w:rPr>
          <w:color w:val="000000" w:themeColor="text1"/>
        </w:rPr>
        <w:t xml:space="preserve"> изложить в следующей редакции:</w:t>
      </w:r>
      <w:r>
        <w:rPr>
          <w:color w:val="000000" w:themeColor="text1"/>
        </w:rPr>
        <w:t xml:space="preserve"> </w:t>
      </w:r>
      <w:r>
        <w:rPr>
          <w:color w:val="000000" w:themeColor="text1"/>
          <w:highlight w:val="none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</w:t>
            </w:r>
            <w:r>
              <w:rPr>
                <w:color w:val="000000"/>
              </w:rPr>
              <w:t xml:space="preserve">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</w:t>
            </w:r>
            <w:r>
              <w:t xml:space="preserve">под</w:t>
            </w:r>
            <w:r>
              <w:t xml:space="preserve">программе: </w:t>
            </w:r>
            <w:r>
              <w:rPr>
                <w:b/>
                <w:color w:val="000000" w:themeColor="text1"/>
              </w:rPr>
              <w:t xml:space="preserve">3</w:t>
            </w:r>
            <w:r>
              <w:rPr>
                <w:b/>
                <w:color w:val="000000" w:themeColor="text1"/>
              </w:rPr>
              <w:t xml:space="preserve"> 494 263,9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731215,7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324978,1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406237,6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0,0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1940211,4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670405,2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776019,1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493787,1</w:t>
            </w:r>
            <w:r>
              <w:t xml:space="preserve">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703186,8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235679,4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258475,8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209031,6</w:t>
            </w:r>
            <w:r>
              <w:t xml:space="preserve">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119650,0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40050,0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39800,0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39800,0 </w:t>
            </w:r>
            <w:r>
              <w:t xml:space="preserve">тыс. рублей</w:t>
            </w:r>
            <w:r>
              <w:t xml:space="preserve">.»;</w:t>
            </w:r>
            <w:r/>
          </w:p>
        </w:tc>
      </w:tr>
    </w:tbl>
    <w:p>
      <w:pPr>
        <w:ind w:left="0" w:right="0" w:firstLine="709"/>
        <w:jc w:val="both"/>
        <w:tabs>
          <w:tab w:val="left" w:pos="993" w:leader="none"/>
        </w:tabs>
      </w:pPr>
      <w:r>
        <w:t xml:space="preserve">-</w:t>
      </w:r>
      <w:r>
        <w:t xml:space="preserve"> строк</w:t>
      </w:r>
      <w:r>
        <w:t xml:space="preserve">и</w:t>
      </w:r>
      <w:r>
        <w:t xml:space="preserve"> 1.2.1., «Итого по основному мероприятию 2»</w:t>
      </w:r>
      <w:r>
        <w:t xml:space="preserve"> и</w:t>
      </w:r>
      <w:r>
        <w:t xml:space="preserve"> «Всего по подпрограмме 1»</w:t>
      </w:r>
      <w:r>
        <w:t xml:space="preserve"> таблицы 1 «Перечень мероприятий подпрограммы с объемом финансирования» к Подпрограмме 1 </w:t>
      </w:r>
      <w:r>
        <w:t xml:space="preserve">изложить в следующей редакции:</w:t>
      </w:r>
      <w:r/>
    </w:p>
    <w:tbl>
      <w:tblPr>
        <w:tblW w:w="4962" w:type="pct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9"/>
        <w:gridCol w:w="2416"/>
        <w:gridCol w:w="711"/>
        <w:gridCol w:w="850"/>
        <w:gridCol w:w="985"/>
        <w:gridCol w:w="858"/>
        <w:gridCol w:w="850"/>
        <w:gridCol w:w="850"/>
        <w:gridCol w:w="1271"/>
      </w:tblGrid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1.2.1.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материально-технической базы </w:t>
            </w:r>
            <w:r>
              <w:rPr>
                <w:sz w:val="20"/>
                <w:szCs w:val="20"/>
              </w:rPr>
              <w:t xml:space="preserve">МБДОУ»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МБДОУ №№ 1,2,4,5,6,7,8,</w:t>
            </w:r>
            <w:r>
              <w:rPr>
                <w:sz w:val="20"/>
                <w:szCs w:val="20"/>
              </w:rPr>
              <w:t xml:space="preserve">9,10,11,12, 13, 27, 38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18961,2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8961,2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10000,0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18961,2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8961,2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10000,0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731215,7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324978,1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406237,6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458850,1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176 618,1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282232,0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19211,9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9143,1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10068,8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250,0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250,0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1209527,7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510989,3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698538,4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731215,7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324978,1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406237,6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1940211,4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670405,2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776019,1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493787,1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703186,8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235679,4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258475,8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209031,6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119650,0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40050,0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39800,0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39800,0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3494263,9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1271112,7</w:t>
            </w:r>
            <w:r>
              <w:rPr>
                <w:b/>
                <w:sz w:val="14"/>
                <w:szCs w:val="14"/>
              </w:rPr>
            </w:r>
            <w:r>
              <w:rPr>
                <w:b/>
                <w:sz w:val="14"/>
                <w:szCs w:val="14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1480532,5</w:t>
            </w:r>
            <w:r>
              <w:rPr>
                <w:b/>
                <w:sz w:val="14"/>
                <w:szCs w:val="14"/>
              </w:rPr>
            </w:r>
            <w:r>
              <w:rPr>
                <w:b/>
                <w:sz w:val="14"/>
                <w:szCs w:val="14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 xml:space="preserve">742618,7»;</w:t>
            </w:r>
            <w:r>
              <w:rPr>
                <w:b/>
                <w:sz w:val="14"/>
                <w:szCs w:val="14"/>
              </w:rPr>
            </w:r>
            <w:r>
              <w:rPr>
                <w:b/>
                <w:sz w:val="14"/>
                <w:szCs w:val="14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</w:rPr>
      </w:r>
    </w:p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</w:rPr>
        <w:t xml:space="preserve">- строку «Финансовое </w:t>
      </w:r>
      <w:r>
        <w:rPr>
          <w:color w:val="000000" w:themeColor="text1"/>
          <w:sz w:val="24"/>
          <w:szCs w:val="24"/>
        </w:rPr>
        <w:t xml:space="preserve">обеспечение </w:t>
      </w:r>
      <w:r>
        <w:rPr>
          <w:color w:val="000000" w:themeColor="text1"/>
          <w:sz w:val="24"/>
          <w:szCs w:val="24"/>
        </w:rPr>
        <w:t xml:space="preserve">под</w:t>
      </w:r>
      <w:r>
        <w:rPr>
          <w:color w:val="000000" w:themeColor="text1"/>
          <w:sz w:val="24"/>
          <w:szCs w:val="24"/>
        </w:rPr>
        <w:t xml:space="preserve">программы</w:t>
      </w:r>
      <w:r>
        <w:rPr>
          <w:color w:val="000000" w:themeColor="text1"/>
          <w:sz w:val="24"/>
          <w:szCs w:val="24"/>
        </w:rPr>
        <w:t xml:space="preserve">» в паспорте Подп</w:t>
      </w:r>
      <w:r>
        <w:rPr>
          <w:color w:val="000000" w:themeColor="text1"/>
          <w:sz w:val="24"/>
          <w:szCs w:val="24"/>
        </w:rPr>
        <w:t xml:space="preserve">рограммы</w:t>
      </w:r>
      <w:r>
        <w:rPr>
          <w:color w:val="000000" w:themeColor="text1"/>
          <w:sz w:val="24"/>
          <w:szCs w:val="24"/>
        </w:rPr>
        <w:t xml:space="preserve"> 2</w:t>
      </w:r>
      <w:r>
        <w:rPr>
          <w:color w:val="000000" w:themeColor="text1"/>
          <w:sz w:val="24"/>
          <w:szCs w:val="24"/>
        </w:rPr>
        <w:t xml:space="preserve"> «</w:t>
      </w:r>
      <w:r>
        <w:rPr>
          <w:sz w:val="24"/>
          <w:szCs w:val="24"/>
        </w:rPr>
        <w:t xml:space="preserve">Развитие общего и дополнительного образования детей» (далее – Подпрограмма 2)</w:t>
      </w:r>
      <w:r>
        <w:rPr>
          <w:color w:val="000000" w:themeColor="text1"/>
          <w:sz w:val="24"/>
          <w:szCs w:val="24"/>
        </w:rPr>
        <w:t xml:space="preserve"> изложить в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  <w:highlight w:val="none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</w:t>
            </w:r>
            <w:r>
              <w:rPr>
                <w:color w:val="000000"/>
              </w:rPr>
              <w:t xml:space="preserve">обеспечение </w:t>
            </w:r>
            <w:r>
              <w:rPr>
                <w:color w:val="000000"/>
              </w:rPr>
              <w:t xml:space="preserve">под</w:t>
            </w:r>
            <w:r>
              <w:rPr>
                <w:color w:val="000000"/>
              </w:rPr>
              <w:t xml:space="preserve">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</w:t>
            </w:r>
            <w:r>
              <w:t xml:space="preserve">под</w:t>
            </w:r>
            <w:r>
              <w:t xml:space="preserve">программе: </w:t>
            </w:r>
            <w:r>
              <w:rPr>
                <w:b/>
                <w:color w:val="000000" w:themeColor="text1"/>
              </w:rPr>
              <w:t xml:space="preserve">3 185 921,4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469484,7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176967,4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104375,6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188141,7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2012761,1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671172,1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662409,2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679179,8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638975,6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227274,6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226812,8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184888,2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64700,0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64700,0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0,0 </w:t>
            </w:r>
            <w:r>
              <w:t xml:space="preserve">тыс. рублей</w:t>
            </w:r>
            <w:r>
              <w:t xml:space="preserve">.»;</w:t>
            </w:r>
            <w:r/>
          </w:p>
        </w:tc>
      </w:tr>
    </w:tbl>
    <w:p>
      <w:pPr>
        <w:ind w:left="0" w:right="0" w:firstLine="709"/>
        <w:jc w:val="both"/>
        <w:tabs>
          <w:tab w:val="left" w:pos="993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0" w:right="0" w:firstLine="709"/>
        <w:jc w:val="both"/>
        <w:tabs>
          <w:tab w:val="left" w:pos="993" w:leader="none"/>
        </w:tabs>
        <w:rPr>
          <w:highlight w:val="none"/>
        </w:rPr>
      </w:pPr>
      <w:r>
        <w:t xml:space="preserve">- строки 2.2.1., 2.2.2., </w:t>
      </w:r>
      <w:r>
        <w:t xml:space="preserve">«Итого по основному мероприятию 2»</w:t>
      </w:r>
      <w:r>
        <w:t xml:space="preserve"> и </w:t>
      </w:r>
      <w:r>
        <w:t xml:space="preserve">«Всего по подпрограмме </w:t>
      </w:r>
      <w:r>
        <w:t xml:space="preserve">2</w:t>
      </w:r>
      <w:r>
        <w:t xml:space="preserve">» </w:t>
      </w:r>
      <w:r>
        <w:t xml:space="preserve">таблицы 1 «Перечень мероприятий подпрограммы с объемом финансирования» к Подпрограмме 2 </w:t>
      </w:r>
      <w:r>
        <w:t xml:space="preserve">изложить в следующей редакции:</w:t>
      </w:r>
      <w:r>
        <w:rPr>
          <w:highlight w:val="none"/>
        </w:rPr>
      </w:r>
    </w:p>
    <w:tbl>
      <w:tblPr>
        <w:tblW w:w="4962" w:type="pct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9"/>
        <w:gridCol w:w="2416"/>
        <w:gridCol w:w="711"/>
        <w:gridCol w:w="844"/>
        <w:gridCol w:w="991"/>
        <w:gridCol w:w="852"/>
        <w:gridCol w:w="856"/>
        <w:gridCol w:w="850"/>
        <w:gridCol w:w="1271"/>
      </w:tblGrid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материально-технической базы муниципальных образовательных учреждений и учреждений дополнительного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18"/>
              </w:rPr>
              <w:t xml:space="preserve">Отдел образования, МБОУ СОШ №№ 1,3,5,7,9,11,19,23; МБОУ ООШ №№20,22; МБОУ ДО ДДТ №№ 1,2; МБУ ДО ДЮСШ; 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45006,4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25028,1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19978,3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45006,4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25028,1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19978,3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Выполнение работ по ремонту фасада </w:t>
              <w:br/>
              <w:t xml:space="preserve">МБОУ СОШ № 19 </w:t>
              <w:br/>
              <w:t xml:space="preserve">г. Заполярный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62009,4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62009,4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МБОУ СОШ № 19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5058,1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5058,1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3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67067,5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67067,5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156352,6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73755,4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82597,2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24895,9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6500,0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18395,9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63183,9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34264,5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19978,3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8941,1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64700,0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64700,0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309132,4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179219,9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19978,3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109934,2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469484,7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176967,4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104375,6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188141,7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2012761,1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671172,1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662409,2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679179,8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638975,6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227274,6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226812,8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184888,2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64700,0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64700,0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0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3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3185921,4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1140114,1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993597,6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1052209,7»;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65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74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74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 строку «Показатели подпрограммы» в паспорте Подпрограммы 4</w:t>
      </w:r>
      <w:r>
        <w:rPr>
          <w:sz w:val="24"/>
          <w:szCs w:val="24"/>
        </w:rPr>
        <w:t xml:space="preserve"> «Развитие потенциала участников образовательного процесса» (далее – Подпрограмма 4)</w:t>
      </w:r>
      <w:r>
        <w:rPr>
          <w:sz w:val="24"/>
          <w:szCs w:val="24"/>
        </w:rPr>
        <w:t xml:space="preserve"> дополнить пунктом 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5" w:type="dxa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ind w:right="67"/>
              <w:jc w:val="both"/>
            </w:pPr>
            <w:r>
              <w:t xml:space="preserve">«</w:t>
            </w:r>
            <w:r>
              <w:t xml:space="preserve">9</w:t>
            </w:r>
            <w:r>
              <w:t xml:space="preserve">. Количество</w:t>
            </w:r>
            <w:r>
              <w:t xml:space="preserve"> проведенных мероприятий по методическому обеспечению образовательной деятельности</w:t>
            </w:r>
            <w:r>
              <w:t xml:space="preserve">.</w:t>
            </w:r>
            <w:bookmarkStart w:id="0" w:name="_GoBack"/>
            <w:r/>
            <w:bookmarkEnd w:id="0"/>
            <w:r>
              <w:t xml:space="preserve">».</w:t>
            </w:r>
            <w:r/>
          </w:p>
        </w:tc>
      </w:tr>
    </w:tbl>
    <w:p>
      <w:pPr>
        <w:ind w:left="0" w:right="0" w:firstLine="709"/>
        <w:jc w:val="both"/>
        <w:tabs>
          <w:tab w:val="left" w:pos="993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0" w:right="0" w:firstLine="709"/>
        <w:jc w:val="both"/>
        <w:tabs>
          <w:tab w:val="left" w:pos="993" w:leader="none"/>
        </w:tabs>
        <w:rPr>
          <w:highlight w:val="none"/>
        </w:rPr>
      </w:pPr>
      <w:r>
        <w:t xml:space="preserve">- </w:t>
      </w:r>
      <w:r>
        <w:t xml:space="preserve">строки</w:t>
      </w:r>
      <w:r>
        <w:t xml:space="preserve"> 4.1.1., 4.2.3. и 4.3.4.</w:t>
      </w:r>
      <w:r>
        <w:t xml:space="preserve"> </w:t>
      </w:r>
      <w:r>
        <w:t xml:space="preserve">таблицы 1 «Перечень мероприятий подпрограммы с объёмом </w:t>
      </w:r>
      <w:r>
        <w:t xml:space="preserve">финансирования» к Подпрограмме 4 </w:t>
      </w:r>
      <w:r>
        <w:t xml:space="preserve">изложить в следующей редакции:</w:t>
      </w:r>
      <w:r>
        <w:tab/>
      </w:r>
      <w:r>
        <w:rPr>
          <w:highlight w:val="none"/>
        </w:rPr>
      </w:r>
    </w:p>
    <w:tbl>
      <w:tblPr>
        <w:tblW w:w="4968" w:type="pct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8"/>
        <w:gridCol w:w="2421"/>
        <w:gridCol w:w="707"/>
        <w:gridCol w:w="851"/>
        <w:gridCol w:w="994"/>
        <w:gridCol w:w="851"/>
        <w:gridCol w:w="851"/>
        <w:gridCol w:w="851"/>
        <w:gridCol w:w="1278"/>
      </w:tblGrid>
      <w:tr>
        <w:tblPrEx/>
        <w:trPr>
          <w:trHeight w:val="185"/>
        </w:trPr>
        <w:tc>
          <w:tcPr>
            <w:shd w:val="clear" w:color="auto" w:fill="auto"/>
            <w:tcW w:w="43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4.1.1.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Выявление и поддержка талантливых педагогов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«ММЦ»</w:t>
            </w:r>
            <w:r>
              <w:rPr>
                <w:sz w:val="18"/>
                <w:szCs w:val="18"/>
              </w:rPr>
              <w:t xml:space="preserve">, МБУ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3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4.2.3.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Методическое обеспечение </w:t>
            </w:r>
            <w:r>
              <w:rPr>
                <w:sz w:val="20"/>
                <w:szCs w:val="20"/>
              </w:rPr>
              <w:t xml:space="preserve">образовательной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«ММЦ», МБУ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22938,6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7631,3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7646,0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7661,3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22938,6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7631,3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7646,0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7661,3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6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3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4.3.4.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Методическая поддержка педагогических работников и сопровождение одарённых и перспективных обучающихся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«ММЦ», МБУ ДО ДДТ № 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62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62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62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"/>
        </w:trPr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62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ind w:firstLine="709"/>
        <w:jc w:val="both"/>
        <w:tabs>
          <w:tab w:val="left" w:pos="993" w:leader="none"/>
        </w:tabs>
        <w:rPr>
          <w:highlight w:val="none"/>
        </w:rPr>
      </w:pPr>
      <w:r>
        <w:t xml:space="preserve">- </w:t>
      </w:r>
      <w:r>
        <w:t xml:space="preserve">строки 4.1.1., 4.2.3. и 4.3.4. таблицы </w:t>
      </w:r>
      <w:r>
        <w:t xml:space="preserve">2</w:t>
      </w:r>
      <w:r>
        <w:t xml:space="preserve"> «Перечень мероприятий подпрограммы с </w:t>
      </w:r>
      <w:r>
        <w:t xml:space="preserve">показателями результативности выполнения мероприятий» к Подпрограмме 4 изложить в следующей редакции</w:t>
      </w:r>
      <w:r>
        <w:t xml:space="preserve">:</w:t>
      </w:r>
      <w:r>
        <w:tab/>
      </w:r>
      <w:r>
        <w:rPr>
          <w:highlight w:val="none"/>
        </w:rPr>
      </w:r>
    </w:p>
    <w:tbl>
      <w:tblPr>
        <w:tblW w:w="9640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850"/>
        <w:gridCol w:w="1843"/>
        <w:gridCol w:w="709"/>
        <w:gridCol w:w="708"/>
        <w:gridCol w:w="709"/>
        <w:gridCol w:w="566"/>
        <w:gridCol w:w="1419"/>
      </w:tblGrid>
      <w:tr>
        <w:tblPrEx/>
        <w:trPr>
          <w:trHeight w:val="173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«4.1.1.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Выявление и поддержка талантливых педагогов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0"/>
                <w:szCs w:val="20"/>
              </w:rPr>
              <w:t xml:space="preserve">Количество проведённых конкурсов педагогического профессионального мастерства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3706" w:firstLine="3706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«ММЦ»</w:t>
            </w:r>
            <w:r>
              <w:rPr>
                <w:sz w:val="20"/>
                <w:szCs w:val="20"/>
              </w:rPr>
              <w:t xml:space="preserve">, МБУ ДО ДДТ №2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3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4.2.3.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Методическое обеспечение образовательной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sz w:val="20"/>
                <w:szCs w:val="20"/>
              </w:rPr>
              <w:t xml:space="preserve">Выполнение муниципального задания МБУ «ММЦ»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3706" w:firstLine="3706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«ММЦ»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3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sz w:val="20"/>
                <w:szCs w:val="20"/>
              </w:rPr>
              <w:t xml:space="preserve">Количество проведенных мероприятий по методическому обеспечению образовательной деятельности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99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3706" w:firstLine="3706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ДДТ №2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3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4.3.4.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Методическая </w:t>
            </w:r>
            <w:r>
              <w:rPr>
                <w:sz w:val="20"/>
                <w:szCs w:val="20"/>
              </w:rPr>
              <w:t xml:space="preserve">поддержка педагогических работников и сопровождение одарённых и перспективных обучающихся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2027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t xml:space="preserve">проведенных консультаций и совещаний методической поддержки педагогических работников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3706" w:firstLine="3706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«ММЦ», МБУ ДО ДДТ № 2»;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left="0" w:right="0" w:firstLine="709"/>
        <w:jc w:val="both"/>
        <w:tabs>
          <w:tab w:val="left" w:pos="993" w:leader="none"/>
        </w:tabs>
        <w:pBdr>
          <w:top w:val="none" w:color="000000" w:sz="4" w:space="26"/>
          <w:left w:val="none" w:color="000000" w:sz="4" w:space="1"/>
        </w:pBdr>
      </w:pPr>
      <w:r>
        <w:t xml:space="preserve">- таблицу 1 «Перечень мероприятий подпрограммы с объемом финансирования» </w:t>
      </w:r>
      <w:r>
        <w:t xml:space="preserve">и таблицу 2 «Перечень мероприятий подпрограммы с показателями результативности выполнения мероприятий» </w:t>
      </w:r>
      <w:r>
        <w:t xml:space="preserve">к Подпрограмме 5 «Реализация основополагающего права каждого ребенка жить и воспитываться в семье» изложить в редакции согласно приложению к настоящему постановлению</w:t>
      </w:r>
      <w:r>
        <w:t xml:space="preserve">.</w:t>
      </w:r>
      <w:r/>
    </w:p>
    <w:p>
      <w:pPr>
        <w:ind w:left="0" w:right="0" w:firstLine="709"/>
        <w:jc w:val="both"/>
        <w:tabs>
          <w:tab w:val="left" w:pos="993" w:leader="none"/>
        </w:tabs>
        <w:pBdr>
          <w:top w:val="none" w:color="000000" w:sz="4" w:space="26"/>
          <w:left w:val="none" w:color="000000" w:sz="4" w:space="1"/>
        </w:pBdr>
      </w:pPr>
      <w:r>
        <w:t xml:space="preserve">2. </w:t>
      </w:r>
      <w:r>
        <w:t xml:space="preserve">Настоящее постановление вступает в силу </w:t>
      </w:r>
      <w:r>
        <w:t xml:space="preserve">с 02.06.2025 года</w:t>
      </w:r>
      <w:r>
        <w:t xml:space="preserve">.</w:t>
      </w:r>
      <w:r/>
    </w:p>
    <w:p>
      <w:pPr>
        <w:ind w:left="0" w:right="0" w:firstLine="709"/>
        <w:jc w:val="both"/>
        <w:tabs>
          <w:tab w:val="left" w:pos="993" w:leader="none"/>
        </w:tabs>
        <w:pBdr>
          <w:top w:val="none" w:color="000000" w:sz="4" w:space="26"/>
          <w:left w:val="none" w:color="000000" w:sz="4" w:space="1"/>
        </w:pBdr>
      </w:pPr>
      <w:r>
        <w:t xml:space="preserve">3. </w:t>
      </w:r>
      <w: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/>
    </w:p>
    <w:p>
      <w:pPr>
        <w:pStyle w:val="705"/>
        <w:rPr>
          <w:b/>
          <w:bCs/>
        </w:rPr>
        <w:pBdr>
          <w:top w:val="none" w:color="000000" w:sz="4" w:space="28"/>
        </w:pBdr>
      </w:pPr>
      <w:r>
        <w:t xml:space="preserve">Г</w:t>
      </w:r>
      <w:r>
        <w:t xml:space="preserve">лава Печенгского муниципального округа                     </w:t>
      </w:r>
      <w:r>
        <w:t xml:space="preserve">     </w:t>
      </w:r>
      <w:r>
        <w:t xml:space="preserve">                   </w:t>
      </w:r>
      <w:r>
        <w:t xml:space="preserve">          </w:t>
      </w:r>
      <w:r>
        <w:t xml:space="preserve">   </w:t>
      </w:r>
      <w:r>
        <w:t xml:space="preserve"> </w:t>
      </w:r>
      <w:r>
        <w:t xml:space="preserve">А.В. Кузнецов</w:t>
      </w:r>
      <w:r>
        <w:rPr>
          <w:b/>
          <w:bCs/>
        </w:rPr>
      </w:r>
      <w:r>
        <w:rPr>
          <w:b/>
          <w:bCs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  <w:sectPr>
          <w:footnotePr/>
          <w:endnotePr/>
          <w:type w:val="nextPage"/>
          <w:pgSz w:w="11906" w:h="16838" w:orient="portrait"/>
          <w:pgMar w:top="1134" w:right="707" w:bottom="993" w:left="1701" w:header="709" w:footer="709" w:gutter="0"/>
          <w:cols w:num="1" w:sep="0" w:space="708" w:equalWidth="1"/>
          <w:docGrid w:linePitch="360"/>
        </w:sectPr>
      </w:pPr>
      <w:r>
        <w:rPr>
          <w:sz w:val="20"/>
          <w:szCs w:val="20"/>
        </w:rPr>
        <w:t xml:space="preserve">Н</w:t>
      </w:r>
      <w:r>
        <w:rPr>
          <w:sz w:val="20"/>
          <w:szCs w:val="20"/>
        </w:rPr>
        <w:t xml:space="preserve">икитина И.В.</w:t>
      </w:r>
      <w:r>
        <w:rPr>
          <w:sz w:val="20"/>
          <w:szCs w:val="20"/>
        </w:rPr>
        <w:t xml:space="preserve">, 5</w:t>
      </w:r>
      <w:r>
        <w:rPr>
          <w:sz w:val="20"/>
          <w:szCs w:val="20"/>
        </w:rPr>
        <w:t xml:space="preserve">0572</w:t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Style w:val="712"/>
        <w:tblW w:w="0" w:type="auto"/>
        <w:tblInd w:w="10596" w:type="dxa"/>
        <w:tblLayout w:type="fixed"/>
        <w:tblLook w:val="04A0" w:firstRow="1" w:lastRow="0" w:firstColumn="1" w:lastColumn="0" w:noHBand="0" w:noVBand="1"/>
      </w:tblPr>
      <w:tblGrid>
        <w:gridCol w:w="4332"/>
      </w:tblGrid>
      <w:tr>
        <w:tblPrEx/>
        <w:trPr/>
        <w:tc>
          <w:tcPr>
            <w:tcW w:w="4332" w:type="dxa"/>
            <w:textDirection w:val="lrTb"/>
            <w:noWrap w:val="false"/>
          </w:tcPr>
          <w:p>
            <w:pPr>
              <w:tabs>
                <w:tab w:val="left" w:pos="993" w:leader="none"/>
              </w:tabs>
            </w:pPr>
            <w:r>
              <w:t xml:space="preserve">Приложение </w:t>
            </w:r>
            <w:r>
              <w:t xml:space="preserve"> </w:t>
            </w:r>
            <w:r/>
          </w:p>
          <w:p>
            <w:pPr>
              <w:tabs>
                <w:tab w:val="left" w:pos="993" w:leader="none"/>
              </w:tabs>
            </w:pPr>
            <w:r>
              <w:t xml:space="preserve">к постановлению администрации</w:t>
            </w:r>
            <w:r/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Печенгского муниципального округа</w:t>
            </w:r>
            <w:r/>
          </w:p>
          <w:p>
            <w:pPr>
              <w:tabs>
                <w:tab w:val="left" w:pos="993" w:leader="none"/>
              </w:tabs>
            </w:pPr>
            <w:r>
              <w:t xml:space="preserve">от 30.05.2025 № 948</w:t>
            </w:r>
            <w:r/>
          </w:p>
          <w:p>
            <w:pPr>
              <w:tabs>
                <w:tab w:val="left" w:pos="993" w:leader="none"/>
              </w:tabs>
            </w:pPr>
            <w:r/>
            <w:r/>
          </w:p>
        </w:tc>
      </w:tr>
    </w:tbl>
    <w:p>
      <w:pPr>
        <w:jc w:val="right"/>
        <w:tabs>
          <w:tab w:val="left" w:pos="993" w:leader="none"/>
        </w:tabs>
      </w:pPr>
      <w:r>
        <w:t xml:space="preserve">«Таблица 1</w:t>
      </w:r>
      <w:r/>
    </w:p>
    <w:p>
      <w:pPr>
        <w:jc w:val="right"/>
        <w:pBdr>
          <w:top w:val="none" w:color="000000" w:sz="4" w:space="5"/>
        </w:pBdr>
      </w:pPr>
      <w:r>
        <w:t xml:space="preserve">к подпрограмме 5</w:t>
      </w:r>
      <w:r/>
    </w:p>
    <w:p>
      <w:pPr>
        <w:jc w:val="right"/>
        <w:rPr>
          <w:b/>
        </w:rPr>
        <w:pBdr>
          <w:top w:val="none" w:color="000000" w:sz="4" w:space="5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3" w:leader="none"/>
        </w:tabs>
      </w:pPr>
      <w:r>
        <w:rPr>
          <w:b/>
        </w:rPr>
        <w:t xml:space="preserve">ПЕРЕЧЕНЬ</w:t>
      </w:r>
      <w:r>
        <w:t xml:space="preserve"> </w:t>
      </w:r>
      <w:r/>
    </w:p>
    <w:p>
      <w:pPr>
        <w:jc w:val="center"/>
        <w:tabs>
          <w:tab w:val="left" w:pos="993" w:leader="none"/>
        </w:tabs>
      </w:pPr>
      <w:r>
        <w:t xml:space="preserve">мероприятий подпрограммы с объёмом финансирования</w:t>
      </w:r>
      <w:r/>
    </w:p>
    <w:p>
      <w:pPr>
        <w:jc w:val="center"/>
        <w:tabs>
          <w:tab w:val="left" w:pos="993" w:leader="none"/>
        </w:tabs>
      </w:pPr>
      <w:r/>
      <w:r/>
    </w:p>
    <w:tbl>
      <w:tblPr>
        <w:tblW w:w="4918" w:type="pct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8"/>
        <w:gridCol w:w="4437"/>
        <w:gridCol w:w="1357"/>
        <w:gridCol w:w="963"/>
        <w:gridCol w:w="1092"/>
        <w:gridCol w:w="1092"/>
        <w:gridCol w:w="1087"/>
        <w:gridCol w:w="1087"/>
        <w:gridCol w:w="2710"/>
      </w:tblGrid>
      <w:tr>
        <w:tblPrEx/>
        <w:trPr>
          <w:trHeight w:val="780"/>
        </w:trPr>
        <w:tc>
          <w:tcPr>
            <w:shd w:val="clear" w:color="auto" w:fill="auto"/>
            <w:tcW w:w="2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№ </w:t>
            </w:r>
            <w:r>
              <w:rPr>
                <w:bCs/>
              </w:rPr>
              <w:t xml:space="preserve">п</w:t>
            </w:r>
            <w:r>
              <w:rPr>
                <w:bCs/>
              </w:rPr>
              <w:t xml:space="preserve">/п</w:t>
            </w:r>
            <w:r/>
          </w:p>
        </w:tc>
        <w:tc>
          <w:tcPr>
            <w:shd w:val="clear" w:color="auto" w:fill="auto"/>
            <w:tcW w:w="151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Цели, мероприятия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Срок исполнения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2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Источники финансирования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4"/>
            <w:shd w:val="clear" w:color="auto" w:fill="auto"/>
            <w:tcW w:w="148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Объем финансирования,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тысяч рублей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</w:rPr>
            </w:pPr>
            <w:r>
              <w:rPr>
                <w:bCs/>
              </w:rPr>
              <w:t xml:space="preserve">Исполнители, соисполнители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Всего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2026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2027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29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51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2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Подпрограмма 5. «Реализация основополагающего права каждого ребенка жить и воспитываться в семье»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Реализация основополагающего права каждого ребенка жить и воспитываться в семье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1. Обеспечение профилактики семейного неблагополучия, основанной на его раннем выявлении, индивидуализированной адекватной помощи замещающей семье.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9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5.1.1.</w:t>
            </w:r>
            <w:r/>
          </w:p>
        </w:tc>
        <w:tc>
          <w:tcPr>
            <w:shd w:val="clear" w:color="auto" w:fill="auto"/>
            <w:tcW w:w="1511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Мероприятия по пропаганде и популяризации семейных ценностей и здорового образа жизни</w:t>
            </w:r>
            <w:r/>
          </w:p>
        </w:tc>
        <w:tc>
          <w:tcPr>
            <w:shd w:val="clear" w:color="auto" w:fill="auto"/>
            <w:tcW w:w="46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«ММЦ»; МБДОУ №№ 1,2,4,5,6,7,8,9,10,11,12,13,27, 38; МБОУ СОШ №№ 1,3,5,7,9,11,19,23;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20,22;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№№ 1,2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113,7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37,9 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37,9 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37,9 </w:t>
            </w:r>
            <w:r/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9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5.1.2.</w:t>
            </w:r>
            <w:r/>
          </w:p>
        </w:tc>
        <w:tc>
          <w:tcPr>
            <w:shd w:val="clear" w:color="auto" w:fill="auto"/>
            <w:tcW w:w="1511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Издание и распространение информационно-аналитических, методических материалов, направленных на укрепление статуса семьи, обеспечение физического, </w:t>
            </w:r>
            <w:r>
              <w:rPr>
                <w:rFonts w:ascii="Times New Roman" w:hAnsi="Times New Roman" w:eastAsia="Times New Roman" w:cs="Times New Roman"/>
              </w:rPr>
              <w:t xml:space="preserve">нравственного и социального благополучия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6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образования; </w:t>
              <w:br/>
              <w:t xml:space="preserve">МБУ «ММЦ»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9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5.1.3.</w:t>
            </w:r>
            <w:r/>
          </w:p>
        </w:tc>
        <w:tc>
          <w:tcPr>
            <w:shd w:val="clear" w:color="auto" w:fill="auto"/>
            <w:tcW w:w="1511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Мероприятия среди образовательных организаций по профилактике семейного неблагополучия</w:t>
            </w:r>
            <w:r/>
          </w:p>
        </w:tc>
        <w:tc>
          <w:tcPr>
            <w:shd w:val="clear" w:color="auto" w:fill="auto"/>
            <w:tcW w:w="46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образования; </w:t>
              <w:br/>
              <w:t xml:space="preserve">МБУ «ММЦ»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9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color w:val="000000"/>
                <w:spacing w:val="1"/>
              </w:rPr>
              <w:t xml:space="preserve">Итого по основному мероприятию 1</w:t>
            </w:r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37,9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37,9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37,9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37,9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37,9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37,9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7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2. Обеспечение приоритета семейного устройства детей-сирот и детей, оставшихся без попечения родителей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5.2.1.</w:t>
            </w:r>
            <w:r/>
          </w:p>
        </w:tc>
        <w:tc>
          <w:tcPr>
            <w:shd w:val="clear" w:color="auto" w:fill="auto"/>
            <w:tcW w:w="1511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Обеспечение участия приемных родителей в мероприятиях регионального уровня, направленных на защиту прав детей, оказания помощи детям, замещающим семьям</w:t>
            </w:r>
            <w:r/>
          </w:p>
        </w:tc>
        <w:tc>
          <w:tcPr>
            <w:shd w:val="clear" w:color="auto" w:fill="auto"/>
            <w:tcW w:w="46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</w:t>
              <w:br/>
              <w:t xml:space="preserve">МБУ «ММЦ»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197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94,8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</w:pPr>
            <w:r>
              <w:t xml:space="preserve">31,6</w:t>
            </w:r>
            <w:r/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</w:pPr>
            <w:r>
              <w:t xml:space="preserve">31,6</w:t>
            </w:r>
            <w:r/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</w:pPr>
            <w:r>
              <w:t xml:space="preserve">31,6</w:t>
            </w:r>
            <w:r/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94,8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</w:pPr>
            <w:r>
              <w:t xml:space="preserve">31,6</w:t>
            </w:r>
            <w:r/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</w:pPr>
            <w:r>
              <w:t xml:space="preserve">31,6</w:t>
            </w:r>
            <w:r/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</w:pPr>
            <w:r>
              <w:t xml:space="preserve">31,6</w:t>
            </w:r>
            <w:r/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5.2.2.</w:t>
            </w:r>
            <w:r/>
          </w:p>
        </w:tc>
        <w:tc>
          <w:tcPr>
            <w:shd w:val="clear" w:color="auto" w:fill="auto"/>
            <w:tcW w:w="1511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Обеспечение работы клуба замещающих родителей «Умка»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6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</w:t>
              <w:br/>
              <w:t xml:space="preserve">МБУ «ММЦ»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92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</w:pPr>
            <w:r>
              <w:t xml:space="preserve">5.2.3.</w:t>
            </w:r>
            <w:r/>
          </w:p>
        </w:tc>
        <w:tc>
          <w:tcPr>
            <w:shd w:val="clear" w:color="auto" w:fill="auto"/>
            <w:tcW w:w="1511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и проведение межведомственных, межсетевых встреч, посвященных вопросам защиты прав детей, оказание помощи детям</w:t>
            </w:r>
            <w:r/>
          </w:p>
        </w:tc>
        <w:tc>
          <w:tcPr>
            <w:shd w:val="clear" w:color="auto" w:fill="auto"/>
            <w:tcW w:w="462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</w:pPr>
            <w:r>
              <w:rPr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</w:t>
              <w:br/>
              <w:t xml:space="preserve">МБУ «ММЦ». </w:t>
              <w:br/>
              <w:t xml:space="preserve">Не требует финансирования</w:t>
            </w:r>
            <w:r>
              <w:rPr>
                <w:sz w:val="20"/>
                <w:szCs w:val="20"/>
              </w:rPr>
              <w:t xml:space="preserve">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</w:pPr>
            <w:r/>
            <w:r/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</w:pPr>
            <w:r/>
            <w:r/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</w:pPr>
            <w:r/>
            <w:r/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</w:pPr>
            <w:r/>
            <w:r/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</w:pPr>
            <w:r/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2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color w:val="000000"/>
                <w:spacing w:val="1"/>
              </w:rPr>
              <w:t xml:space="preserve">Итого по основному мероприятию 2</w:t>
            </w:r>
            <w:r/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9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5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208,5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208,5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/>
      <w:r/>
    </w:p>
    <w:p>
      <w:pPr>
        <w:jc w:val="right"/>
        <w:tabs>
          <w:tab w:val="left" w:pos="993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jc w:val="right"/>
        <w:tabs>
          <w:tab w:val="left" w:pos="993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tabs>
          <w:tab w:val="left" w:pos="993" w:leader="none"/>
        </w:tabs>
        <w:rPr>
          <w:highlight w:val="none"/>
        </w:rPr>
      </w:pPr>
      <w:r>
        <w:t xml:space="preserve">Таблица 2</w:t>
      </w:r>
      <w:r>
        <w:rPr>
          <w:highlight w:val="none"/>
        </w:rPr>
      </w:r>
    </w:p>
    <w:p>
      <w:pPr>
        <w:ind w:firstLine="426"/>
        <w:jc w:val="right"/>
        <w:rPr>
          <w:sz w:val="20"/>
          <w:szCs w:val="20"/>
        </w:rPr>
      </w:pPr>
      <w:r>
        <w:t xml:space="preserve">к подпрограмме 5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9639" w:right="-371"/>
        <w:jc w:val="right"/>
      </w:pPr>
      <w:r/>
      <w:r/>
    </w:p>
    <w:p>
      <w:pPr>
        <w:ind w:left="142" w:right="-371"/>
        <w:jc w:val="center"/>
      </w:pPr>
      <w:r>
        <w:rPr>
          <w:b/>
        </w:rPr>
        <w:t xml:space="preserve">ПЕРЕЧЕНЬ</w:t>
      </w:r>
      <w:r>
        <w:t xml:space="preserve"> </w:t>
      </w:r>
      <w:r/>
    </w:p>
    <w:p>
      <w:pPr>
        <w:ind w:left="142" w:right="-371"/>
        <w:jc w:val="center"/>
      </w:pPr>
      <w:r>
        <w:t xml:space="preserve">мероприятий подпрограммы с показателями результативности выполнения мероприятий</w:t>
      </w:r>
      <w:r/>
    </w:p>
    <w:p>
      <w:pPr>
        <w:jc w:val="center"/>
        <w:outlineLvl w:val="1"/>
      </w:pPr>
      <w:r/>
      <w:r/>
    </w:p>
    <w:tbl>
      <w:tblPr>
        <w:tblW w:w="14458" w:type="dxa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707"/>
        <w:gridCol w:w="1242"/>
        <w:gridCol w:w="3131"/>
        <w:gridCol w:w="709"/>
        <w:gridCol w:w="992"/>
        <w:gridCol w:w="992"/>
        <w:gridCol w:w="992"/>
        <w:gridCol w:w="1843"/>
      </w:tblGrid>
      <w:tr>
        <w:tblPrEx/>
        <w:trPr>
          <w:trHeight w:val="758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№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п</w:t>
            </w:r>
            <w:r>
              <w:rPr>
                <w:bCs/>
              </w:rPr>
              <w:t xml:space="preserve">/п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707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Цели, мероприятия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242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Срок исполнения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131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Наименование показателя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Ед.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изм.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3"/>
            <w:shd w:val="clear" w:color="auto" w:fill="auto"/>
            <w:tcW w:w="2976" w:type="dxa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Показатели результативности выполнения мероприятий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Исполнитель, соисполнитель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80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707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242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131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2026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2027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46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  <w:t xml:space="preserve">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68"/>
        </w:trPr>
        <w:tc>
          <w:tcPr>
            <w:gridSpan w:val="9"/>
            <w:shd w:val="clear" w:color="auto" w:fill="auto"/>
            <w:tcW w:w="14458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Подпрограмма 5. «Реализация основополагающего права каждого ребенка жить и воспитываться в семье»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18"/>
        </w:trPr>
        <w:tc>
          <w:tcPr>
            <w:gridSpan w:val="9"/>
            <w:shd w:val="clear" w:color="auto" w:fill="auto"/>
            <w:tcW w:w="14458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Реализация основополагающего права каждого ребенка жить и воспитываться в семье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18"/>
        </w:trPr>
        <w:tc>
          <w:tcPr>
            <w:gridSpan w:val="9"/>
            <w:shd w:val="clear" w:color="auto" w:fill="auto"/>
            <w:tcW w:w="14458" w:type="dxa"/>
            <w:textDirection w:val="lrTb"/>
            <w:noWrap w:val="false"/>
          </w:tcPr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1. Обеспечение профилактики семейного неблагополучия, основанной на его раннем выявлении, индивидуализированной адекватной помощи замещающей семье.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2068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5.1.1.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both"/>
            </w:pPr>
            <w:r>
              <w:t xml:space="preserve">Мероприятия по пропаганде и популяризации семейных ценностей и здорового образа жизни</w:t>
            </w:r>
            <w:r/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color w:val="000000"/>
                <w:spacing w:val="1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мероприятий по пропаганде и популяризации семейных ценностей и здорового образа жизни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«ММЦ»; МБДОУ №№ 1,2,4,5,6,7,8,9,10,11,12,13,27, 38; МБОУ СОШ №№ 1,3,5,7,9,11,19,23;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20,22;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№№ 1,2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35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5.1.2.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both"/>
            </w:pPr>
            <w:r>
              <w:t xml:space="preserve">Издание и распространение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  <w:r/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изданных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образования; </w:t>
              <w:br/>
              <w:t xml:space="preserve">МБУ «ММЦ»</w:t>
            </w:r>
            <w:r>
              <w:rPr>
                <w:sz w:val="20"/>
                <w:szCs w:val="20"/>
              </w:rPr>
              <w:t xml:space="preserve">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5.1.3.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both"/>
            </w:pPr>
            <w:r>
              <w:t xml:space="preserve">Мероприятия среди образовательных организаций по профилактике семейного неблагополучия</w:t>
            </w:r>
            <w:r/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проведенных конкурсов среди образовательных организаций по профилактике семейного неблагополучия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образования; </w:t>
              <w:br/>
              <w:t xml:space="preserve">МБУ «ММЦ»</w:t>
            </w:r>
            <w:r>
              <w:rPr>
                <w:sz w:val="20"/>
                <w:szCs w:val="20"/>
              </w:rPr>
              <w:t xml:space="preserve">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4"/>
        </w:trPr>
        <w:tc>
          <w:tcPr>
            <w:gridSpan w:val="9"/>
            <w:shd w:val="clear" w:color="auto" w:fill="auto"/>
            <w:tcW w:w="14458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2. Обеспечение приоритета семейного устройства детей-сирот и детей, оставшихся без попечения родителей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5.2.1.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both"/>
            </w:pPr>
            <w:r>
              <w:t xml:space="preserve">Обеспечение участия приемных родителей в мероприятиях регионального уровня, направленных на защиту прав детей, оказания помощи детям, замещающим семьям</w:t>
            </w:r>
            <w:r/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color w:val="000000"/>
                <w:spacing w:val="1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приемных родителей, принимающих  участия в мероприятиях регионального уровня, направленных на защиту прав детей, оказания помощи детям, замещающим семьям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</w:t>
              <w:br/>
              <w:t xml:space="preserve">МБУ «ММЦ»</w:t>
            </w:r>
            <w:r>
              <w:rPr>
                <w:sz w:val="20"/>
                <w:szCs w:val="20"/>
              </w:rPr>
              <w:t xml:space="preserve">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5.2.2.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both"/>
            </w:pPr>
            <w:r>
              <w:t xml:space="preserve">Обеспечение работы клуба замещающих родителей «Умка»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color w:val="000000"/>
                <w:spacing w:val="1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замещающих родителей, принимающих участие в работе клуба «Умка»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</w:t>
              <w:br/>
              <w:t xml:space="preserve">МБУ «ММЦ»</w:t>
            </w:r>
            <w:r>
              <w:rPr>
                <w:sz w:val="20"/>
                <w:szCs w:val="20"/>
              </w:rPr>
              <w:t xml:space="preserve">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5.2.3.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и проведение межведомственных, межсетевых встреч, посвященных вопросам защиты прав детей, оказание помощи детям</w:t>
            </w:r>
            <w:r/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color w:val="000000"/>
                <w:spacing w:val="1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встреч, семинаров и/или совещаний, посвященных вопросам защиты прав детей, оказание помощи детям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30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30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30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</w:t>
              <w:br/>
              <w:t xml:space="preserve">МБУ «ММЦ»</w:t>
            </w:r>
            <w:r>
              <w:rPr>
                <w:sz w:val="20"/>
                <w:szCs w:val="20"/>
              </w:rPr>
              <w:t xml:space="preserve">, МБУ ДО ДДТ № 2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r/>
      <w:r/>
    </w:p>
    <w:sectPr>
      <w:footnotePr/>
      <w:endnotePr/>
      <w:type w:val="nextPage"/>
      <w:pgSz w:w="16838" w:h="11906" w:orient="landscape"/>
      <w:pgMar w:top="1701" w:right="1134" w:bottom="709" w:left="992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750"/>
      </w:pPr>
      <w:r>
        <w:separator/>
      </w:r>
      <w:r/>
    </w:p>
  </w:footnote>
  <w:footnote w:type="continuationSeparator" w:id="0">
    <w:p>
      <w:pPr>
        <w:pStyle w:val="75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4 Char"/>
    <w:basedOn w:val="701"/>
    <w:link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663">
    <w:name w:val="Heading 5 Char"/>
    <w:basedOn w:val="701"/>
    <w:link w:val="696"/>
    <w:uiPriority w:val="9"/>
    <w:rPr>
      <w:rFonts w:ascii="Arial" w:hAnsi="Arial" w:eastAsia="Arial" w:cs="Arial"/>
      <w:b/>
      <w:bCs/>
      <w:sz w:val="24"/>
      <w:szCs w:val="24"/>
    </w:rPr>
  </w:style>
  <w:style w:type="character" w:styleId="664">
    <w:name w:val="Heading 6 Char"/>
    <w:basedOn w:val="701"/>
    <w:link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665">
    <w:name w:val="Heading 7 Char"/>
    <w:basedOn w:val="70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8 Char"/>
    <w:basedOn w:val="701"/>
    <w:link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667">
    <w:name w:val="Heading 9 Char"/>
    <w:basedOn w:val="701"/>
    <w:link w:val="700"/>
    <w:uiPriority w:val="9"/>
    <w:rPr>
      <w:rFonts w:ascii="Arial" w:hAnsi="Arial" w:eastAsia="Arial" w:cs="Arial"/>
      <w:i/>
      <w:iCs/>
      <w:sz w:val="21"/>
      <w:szCs w:val="21"/>
    </w:rPr>
  </w:style>
  <w:style w:type="character" w:styleId="668">
    <w:name w:val="Subtitle Char"/>
    <w:basedOn w:val="701"/>
    <w:link w:val="707"/>
    <w:uiPriority w:val="11"/>
    <w:rPr>
      <w:sz w:val="24"/>
      <w:szCs w:val="24"/>
    </w:rPr>
  </w:style>
  <w:style w:type="character" w:styleId="669">
    <w:name w:val="Quote Char"/>
    <w:link w:val="708"/>
    <w:uiPriority w:val="29"/>
    <w:rPr>
      <w:i/>
    </w:rPr>
  </w:style>
  <w:style w:type="character" w:styleId="670">
    <w:name w:val="Intense Quote Char"/>
    <w:link w:val="709"/>
    <w:uiPriority w:val="30"/>
    <w:rPr>
      <w:i/>
    </w:rPr>
  </w:style>
  <w:style w:type="table" w:styleId="671">
    <w:name w:val="Plain Table 1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2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4">
    <w:name w:val="Plain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Plain Table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6">
    <w:name w:val="Grid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Grid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Grid Table 4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0">
    <w:name w:val="Grid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1">
    <w:name w:val="Grid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2">
    <w:name w:val="Grid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List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List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5">
    <w:name w:val="List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List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List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8">
    <w:name w:val="List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9">
    <w:name w:val="List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0">
    <w:name w:val="Endnote Text Char"/>
    <w:link w:val="903"/>
    <w:uiPriority w:val="99"/>
    <w:rPr>
      <w:sz w:val="20"/>
    </w:rPr>
  </w:style>
  <w:style w:type="paragraph" w:styleId="691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692">
    <w:name w:val="Heading 1"/>
    <w:basedOn w:val="691"/>
    <w:next w:val="691"/>
    <w:link w:val="757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693">
    <w:name w:val="Heading 2"/>
    <w:basedOn w:val="691"/>
    <w:next w:val="691"/>
    <w:link w:val="758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694">
    <w:name w:val="Heading 3"/>
    <w:basedOn w:val="691"/>
    <w:next w:val="691"/>
    <w:link w:val="75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695">
    <w:name w:val="Heading 4"/>
    <w:basedOn w:val="691"/>
    <w:next w:val="691"/>
    <w:link w:val="760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696">
    <w:name w:val="Heading 5"/>
    <w:basedOn w:val="691"/>
    <w:next w:val="691"/>
    <w:link w:val="761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697">
    <w:name w:val="Heading 6"/>
    <w:basedOn w:val="691"/>
    <w:next w:val="691"/>
    <w:link w:val="762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698">
    <w:name w:val="Heading 7"/>
    <w:basedOn w:val="691"/>
    <w:next w:val="691"/>
    <w:link w:val="763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699">
    <w:name w:val="Heading 8"/>
    <w:basedOn w:val="691"/>
    <w:next w:val="691"/>
    <w:link w:val="764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00">
    <w:name w:val="Heading 9"/>
    <w:basedOn w:val="691"/>
    <w:next w:val="691"/>
    <w:link w:val="765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paragraph" w:styleId="704">
    <w:name w:val="List Paragraph"/>
    <w:basedOn w:val="691"/>
    <w:link w:val="958"/>
    <w:uiPriority w:val="34"/>
    <w:qFormat/>
    <w:pPr>
      <w:ind w:left="720"/>
    </w:pPr>
  </w:style>
  <w:style w:type="paragraph" w:styleId="705">
    <w:name w:val="No Spacing"/>
    <w:basedOn w:val="691"/>
    <w:uiPriority w:val="99"/>
    <w:qFormat/>
    <w:rPr>
      <w:color w:val="000000"/>
    </w:rPr>
  </w:style>
  <w:style w:type="paragraph" w:styleId="706">
    <w:name w:val="Title"/>
    <w:basedOn w:val="691"/>
    <w:next w:val="691"/>
    <w:link w:val="963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07">
    <w:name w:val="Subtitle"/>
    <w:basedOn w:val="691"/>
    <w:next w:val="691"/>
    <w:link w:val="771"/>
    <w:uiPriority w:val="11"/>
    <w:qFormat/>
    <w:rPr>
      <w:i/>
      <w:color w:val="444444"/>
      <w:sz w:val="52"/>
    </w:rPr>
  </w:style>
  <w:style w:type="paragraph" w:styleId="708">
    <w:name w:val="Quote"/>
    <w:basedOn w:val="691"/>
    <w:next w:val="691"/>
    <w:link w:val="772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09">
    <w:name w:val="Intense Quote"/>
    <w:basedOn w:val="691"/>
    <w:next w:val="691"/>
    <w:link w:val="773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10">
    <w:name w:val="Header"/>
    <w:basedOn w:val="691"/>
    <w:link w:val="92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11">
    <w:name w:val="Footer"/>
    <w:basedOn w:val="691"/>
    <w:link w:val="922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12">
    <w:name w:val="Table Grid"/>
    <w:basedOn w:val="702"/>
    <w:rPr>
      <w:rFonts w:ascii="Times New Roman" w:hAnsi="Times New Roman" w:eastAsia="Times New Roman"/>
      <w:szCs w:val="20"/>
    </w:rPr>
    <w:tblPr/>
  </w:style>
  <w:style w:type="table" w:styleId="713" w:customStyle="1">
    <w:name w:val="Lined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14" w:customStyle="1">
    <w:name w:val="Lined - Accent 1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15" w:customStyle="1">
    <w:name w:val="Lined - Accent 2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16" w:customStyle="1">
    <w:name w:val="Lined - Accent 3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17" w:customStyle="1">
    <w:name w:val="Lined - Accent 4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18" w:customStyle="1">
    <w:name w:val="Lined - Accent 5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19" w:customStyle="1">
    <w:name w:val="Lined - Accent 6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720" w:customStyle="1">
    <w:name w:val="Bordered"/>
    <w:basedOn w:val="702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721" w:customStyle="1">
    <w:name w:val="Bordered - Accent 1"/>
    <w:basedOn w:val="702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722" w:customStyle="1">
    <w:name w:val="Bordered - Accent 2"/>
    <w:basedOn w:val="702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23" w:customStyle="1">
    <w:name w:val="Bordered - Accent 3"/>
    <w:basedOn w:val="702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24" w:customStyle="1">
    <w:name w:val="Bordered - Accent 4"/>
    <w:basedOn w:val="702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25" w:customStyle="1">
    <w:name w:val="Bordered - Accent 5"/>
    <w:basedOn w:val="702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26" w:customStyle="1">
    <w:name w:val="Bordered - Accent 6"/>
    <w:basedOn w:val="702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27" w:customStyle="1">
    <w:name w:val="Bordered &amp; Lined"/>
    <w:basedOn w:val="702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28" w:customStyle="1">
    <w:name w:val="Bordered &amp; Lined - Accent 1"/>
    <w:basedOn w:val="702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29" w:customStyle="1">
    <w:name w:val="Bordered &amp; Lined - Accent 2"/>
    <w:basedOn w:val="702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30" w:customStyle="1">
    <w:name w:val="Bordered &amp; Lined - Accent 3"/>
    <w:basedOn w:val="702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31" w:customStyle="1">
    <w:name w:val="Bordered &amp; Lined - Accent 4"/>
    <w:basedOn w:val="702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32" w:customStyle="1">
    <w:name w:val="Bordered &amp; Lined - Accent 5"/>
    <w:basedOn w:val="702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33" w:customStyle="1">
    <w:name w:val="Bordered &amp; Lined - Accent 6"/>
    <w:basedOn w:val="702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34">
    <w:name w:val="Hyperlink"/>
    <w:rPr>
      <w:color w:val="0000ff"/>
      <w:u w:val="single"/>
    </w:rPr>
  </w:style>
  <w:style w:type="paragraph" w:styleId="735">
    <w:name w:val="footnote text"/>
    <w:basedOn w:val="691"/>
    <w:link w:val="902"/>
    <w:uiPriority w:val="99"/>
    <w:semiHidden/>
    <w:unhideWhenUsed/>
    <w:rPr>
      <w:sz w:val="20"/>
    </w:rPr>
  </w:style>
  <w:style w:type="character" w:styleId="736" w:customStyle="1">
    <w:name w:val="Footnote Text Char"/>
    <w:basedOn w:val="701"/>
    <w:uiPriority w:val="99"/>
    <w:semiHidden/>
    <w:rPr>
      <w:sz w:val="20"/>
    </w:rPr>
  </w:style>
  <w:style w:type="character" w:styleId="737">
    <w:name w:val="footnote reference"/>
    <w:basedOn w:val="701"/>
    <w:uiPriority w:val="99"/>
    <w:unhideWhenUsed/>
    <w:rPr>
      <w:vertAlign w:val="superscript"/>
    </w:rPr>
  </w:style>
  <w:style w:type="paragraph" w:styleId="738">
    <w:name w:val="Balloon Text"/>
    <w:basedOn w:val="691"/>
    <w:uiPriority w:val="99"/>
    <w:semiHidden/>
    <w:rPr>
      <w:rFonts w:ascii="Tahoma" w:hAnsi="Tahoma"/>
      <w:sz w:val="16"/>
      <w:szCs w:val="16"/>
    </w:rPr>
  </w:style>
  <w:style w:type="character" w:styleId="739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740">
    <w:name w:val="Normal (Web)"/>
    <w:basedOn w:val="691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741" w:customStyle="1">
    <w:name w:val="МОН Знак"/>
    <w:rPr>
      <w:sz w:val="24"/>
      <w:szCs w:val="24"/>
    </w:rPr>
  </w:style>
  <w:style w:type="paragraph" w:styleId="742" w:customStyle="1">
    <w:name w:val="МОН"/>
    <w:basedOn w:val="691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743">
    <w:name w:val="Strong"/>
    <w:qFormat/>
    <w:rPr>
      <w:b/>
      <w:bCs/>
    </w:rPr>
  </w:style>
  <w:style w:type="paragraph" w:styleId="744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745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746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747">
    <w:name w:val="Body Text 2"/>
    <w:basedOn w:val="691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748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749" w:customStyle="1">
    <w:name w:val="GenStyleDefNum"/>
  </w:style>
  <w:style w:type="paragraph" w:styleId="750" w:customStyle="1">
    <w:name w:val="GenStyleDefPar"/>
  </w:style>
  <w:style w:type="table" w:styleId="751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752" w:customStyle="1">
    <w:name w:val="docdata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753" w:customStyle="1">
    <w:name w:val="Основной шрифт абзаца17"/>
  </w:style>
  <w:style w:type="paragraph" w:styleId="754" w:customStyle="1">
    <w:name w:val="Абзац списка1"/>
    <w:basedOn w:val="691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755" w:customStyle="1">
    <w:name w:val="Прижатый влево"/>
    <w:basedOn w:val="691"/>
    <w:next w:val="69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756" w:customStyle="1">
    <w:name w:val="Нет списка1"/>
    <w:next w:val="703"/>
    <w:uiPriority w:val="99"/>
    <w:semiHidden/>
    <w:unhideWhenUsed/>
  </w:style>
  <w:style w:type="character" w:styleId="757" w:customStyle="1">
    <w:name w:val="Заголовок 1 Знак"/>
    <w:basedOn w:val="701"/>
    <w:link w:val="692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758" w:customStyle="1">
    <w:name w:val="Заголовок 2 Знак"/>
    <w:basedOn w:val="701"/>
    <w:link w:val="693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759" w:customStyle="1">
    <w:name w:val="Заголовок 3 Знак"/>
    <w:basedOn w:val="701"/>
    <w:link w:val="694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760" w:customStyle="1">
    <w:name w:val="Заголовок 4 Знак"/>
    <w:basedOn w:val="701"/>
    <w:link w:val="695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761" w:customStyle="1">
    <w:name w:val="Заголовок 5 Знак"/>
    <w:basedOn w:val="701"/>
    <w:link w:val="696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762" w:customStyle="1">
    <w:name w:val="Заголовок 6 Знак"/>
    <w:basedOn w:val="701"/>
    <w:link w:val="697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763" w:customStyle="1">
    <w:name w:val="Заголовок 7 Знак"/>
    <w:basedOn w:val="701"/>
    <w:link w:val="698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764" w:customStyle="1">
    <w:name w:val="Заголовок 8 Знак"/>
    <w:basedOn w:val="701"/>
    <w:link w:val="699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765" w:customStyle="1">
    <w:name w:val="Заголовок 9 Знак"/>
    <w:basedOn w:val="701"/>
    <w:link w:val="700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766" w:customStyle="1">
    <w:name w:val="Нет списка11"/>
    <w:next w:val="703"/>
    <w:uiPriority w:val="99"/>
    <w:semiHidden/>
    <w:unhideWhenUsed/>
  </w:style>
  <w:style w:type="character" w:styleId="767" w:customStyle="1">
    <w:name w:val="Heading 1 Char"/>
    <w:basedOn w:val="701"/>
    <w:uiPriority w:val="9"/>
    <w:rPr>
      <w:rFonts w:ascii="Arial" w:hAnsi="Arial" w:eastAsia="Arial" w:cs="Arial"/>
      <w:sz w:val="40"/>
      <w:szCs w:val="40"/>
    </w:rPr>
  </w:style>
  <w:style w:type="character" w:styleId="768" w:customStyle="1">
    <w:name w:val="Heading 2 Char"/>
    <w:basedOn w:val="701"/>
    <w:uiPriority w:val="9"/>
    <w:rPr>
      <w:rFonts w:ascii="Arial" w:hAnsi="Arial" w:eastAsia="Arial" w:cs="Arial"/>
      <w:sz w:val="34"/>
    </w:rPr>
  </w:style>
  <w:style w:type="character" w:styleId="769" w:customStyle="1">
    <w:name w:val="Heading 3 Char"/>
    <w:basedOn w:val="701"/>
    <w:uiPriority w:val="9"/>
    <w:rPr>
      <w:rFonts w:ascii="Arial" w:hAnsi="Arial" w:eastAsia="Arial" w:cs="Arial"/>
      <w:sz w:val="30"/>
      <w:szCs w:val="30"/>
    </w:rPr>
  </w:style>
  <w:style w:type="character" w:styleId="770" w:customStyle="1">
    <w:name w:val="Title Char"/>
    <w:basedOn w:val="701"/>
    <w:uiPriority w:val="10"/>
    <w:rPr>
      <w:sz w:val="48"/>
      <w:szCs w:val="48"/>
    </w:rPr>
  </w:style>
  <w:style w:type="character" w:styleId="771" w:customStyle="1">
    <w:name w:val="Подзаголовок Знак"/>
    <w:basedOn w:val="701"/>
    <w:link w:val="707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772" w:customStyle="1">
    <w:name w:val="Цитата 2 Знак"/>
    <w:basedOn w:val="701"/>
    <w:link w:val="708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773" w:customStyle="1">
    <w:name w:val="Выделенная цитата Знак"/>
    <w:basedOn w:val="701"/>
    <w:link w:val="709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774" w:customStyle="1">
    <w:name w:val="Header Char"/>
    <w:basedOn w:val="701"/>
    <w:uiPriority w:val="99"/>
  </w:style>
  <w:style w:type="character" w:styleId="775" w:customStyle="1">
    <w:name w:val="Footer Char"/>
    <w:basedOn w:val="701"/>
    <w:uiPriority w:val="99"/>
  </w:style>
  <w:style w:type="character" w:styleId="776" w:customStyle="1">
    <w:name w:val="Caption Char"/>
    <w:uiPriority w:val="99"/>
  </w:style>
  <w:style w:type="table" w:styleId="777" w:customStyle="1">
    <w:name w:val="Table Grid Light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778" w:customStyle="1">
    <w:name w:val="Таблица простая 11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Таблица простая 21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Таблица простая 3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 w:customStyle="1">
    <w:name w:val="Таблица простая 4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Таблица простая 5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 w:customStyle="1">
    <w:name w:val="Таблица-сетка 1 светл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Таблица-сетка 2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3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Таблица-сетка 41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05" w:customStyle="1">
    <w:name w:val="Grid Table 4 - Accent 1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06" w:customStyle="1">
    <w:name w:val="Grid Table 4 - Accent 2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07" w:customStyle="1">
    <w:name w:val="Grid Table 4 - Accent 3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08" w:customStyle="1">
    <w:name w:val="Grid Table 4 - Accent 4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09" w:customStyle="1">
    <w:name w:val="Grid Table 4 - Accent 5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10" w:customStyle="1">
    <w:name w:val="Grid Table 4 - Accent 6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11" w:customStyle="1">
    <w:name w:val="Таблица-сетка 5 темн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12" w:customStyle="1">
    <w:name w:val="Grid Table 5 Dark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813" w:customStyle="1">
    <w:name w:val="Grid Table 5 Dark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814" w:customStyle="1">
    <w:name w:val="Grid Table 5 Dark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815" w:customStyle="1">
    <w:name w:val="Grid Table 5 Dark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816" w:customStyle="1">
    <w:name w:val="Grid Table 5 Dark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817" w:customStyle="1">
    <w:name w:val="Grid Table 5 Dark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818" w:customStyle="1">
    <w:name w:val="Таблица-сетка 6 цветн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19" w:customStyle="1">
    <w:name w:val="Grid Table 6 Colorful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820" w:customStyle="1">
    <w:name w:val="Grid Table 6 Colorful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821" w:customStyle="1">
    <w:name w:val="Grid Table 6 Colorful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822" w:customStyle="1">
    <w:name w:val="Grid Table 6 Colorful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823" w:customStyle="1">
    <w:name w:val="Grid Table 6 Colorful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24" w:customStyle="1">
    <w:name w:val="Grid Table 6 Colorful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25" w:customStyle="1">
    <w:name w:val="Таблица-сетка 7 цветн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1 светл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Список-таблица 2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840" w:customStyle="1">
    <w:name w:val="List Table 2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841" w:customStyle="1">
    <w:name w:val="List Table 2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842" w:customStyle="1">
    <w:name w:val="List Table 2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843" w:customStyle="1">
    <w:name w:val="List Table 2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844" w:customStyle="1">
    <w:name w:val="List Table 2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845" w:customStyle="1">
    <w:name w:val="List Table 2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846" w:customStyle="1">
    <w:name w:val="Список-таблица 3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4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Список-таблица 5 темн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1" w:customStyle="1">
    <w:name w:val="List Table 5 Dark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2" w:customStyle="1">
    <w:name w:val="List Table 5 Dark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3" w:customStyle="1">
    <w:name w:val="List Table 5 Dark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4" w:customStyle="1">
    <w:name w:val="List Table 5 Dark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5" w:customStyle="1">
    <w:name w:val="List Table 5 Dark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6" w:customStyle="1">
    <w:name w:val="List Table 5 Dark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7" w:customStyle="1">
    <w:name w:val="Список-таблица 6 цветн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868" w:customStyle="1">
    <w:name w:val="List Table 6 Colorful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869" w:customStyle="1">
    <w:name w:val="List Table 6 Colorful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870" w:customStyle="1">
    <w:name w:val="List Table 6 Colorful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871" w:customStyle="1">
    <w:name w:val="List Table 6 Colorful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872" w:customStyle="1">
    <w:name w:val="List Table 6 Colorful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873" w:customStyle="1">
    <w:name w:val="List Table 6 Colorful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874" w:customStyle="1">
    <w:name w:val="Список-таблица 7 цветн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ned - Accent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882" w:customStyle="1">
    <w:name w:val="Lined - Accent 1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883" w:customStyle="1">
    <w:name w:val="Lined - Accent 2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884" w:customStyle="1">
    <w:name w:val="Lined - Accent 3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885" w:customStyle="1">
    <w:name w:val="Lined - Accent 4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886" w:customStyle="1">
    <w:name w:val="Lined - Accent 5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887" w:customStyle="1">
    <w:name w:val="Lined - Accent 6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888" w:customStyle="1">
    <w:name w:val="Bordered &amp; Lined - Accent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889" w:customStyle="1">
    <w:name w:val="Bordered &amp; Lined - Accent 1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890" w:customStyle="1">
    <w:name w:val="Bordered &amp; Lined - Accent 2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891" w:customStyle="1">
    <w:name w:val="Bordered &amp; Lined - Accent 3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892" w:customStyle="1">
    <w:name w:val="Bordered &amp; Lined - Accent 4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893" w:customStyle="1">
    <w:name w:val="Bordered &amp; Lined - Accent 5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894" w:customStyle="1">
    <w:name w:val="Bordered &amp; Lined - Accent 6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895" w:customStyle="1">
    <w:name w:val="Bordered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96" w:customStyle="1">
    <w:name w:val="Bordered - Accent 1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97" w:customStyle="1">
    <w:name w:val="Bordered - Accent 2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898" w:customStyle="1">
    <w:name w:val="Bordered - Accent 3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899" w:customStyle="1">
    <w:name w:val="Bordered - Accent 4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00" w:customStyle="1">
    <w:name w:val="Bordered - Accent 5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01" w:customStyle="1">
    <w:name w:val="Bordered - Accent 6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02" w:customStyle="1">
    <w:name w:val="Текст сноски Знак"/>
    <w:basedOn w:val="701"/>
    <w:link w:val="735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903">
    <w:name w:val="endnote text"/>
    <w:basedOn w:val="691"/>
    <w:link w:val="904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04" w:customStyle="1">
    <w:name w:val="Текст концевой сноски Знак"/>
    <w:basedOn w:val="701"/>
    <w:link w:val="903"/>
    <w:uiPriority w:val="99"/>
    <w:semiHidden/>
    <w:rPr>
      <w:rFonts w:eastAsia="Times New Roman" w:cs="Calibri"/>
      <w:lang w:bidi="ar-SA"/>
    </w:rPr>
  </w:style>
  <w:style w:type="character" w:styleId="905">
    <w:name w:val="endnote reference"/>
    <w:basedOn w:val="701"/>
    <w:uiPriority w:val="99"/>
    <w:semiHidden/>
    <w:unhideWhenUsed/>
    <w:rPr>
      <w:vertAlign w:val="superscript"/>
    </w:rPr>
  </w:style>
  <w:style w:type="paragraph" w:styleId="906">
    <w:name w:val="toc 1"/>
    <w:basedOn w:val="691"/>
    <w:next w:val="691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7">
    <w:name w:val="toc 2"/>
    <w:basedOn w:val="691"/>
    <w:next w:val="691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8">
    <w:name w:val="toc 3"/>
    <w:basedOn w:val="691"/>
    <w:next w:val="691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9">
    <w:name w:val="toc 4"/>
    <w:basedOn w:val="691"/>
    <w:next w:val="691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0">
    <w:name w:val="toc 5"/>
    <w:basedOn w:val="691"/>
    <w:next w:val="691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1">
    <w:name w:val="toc 6"/>
    <w:basedOn w:val="691"/>
    <w:next w:val="691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2">
    <w:name w:val="toc 7"/>
    <w:basedOn w:val="691"/>
    <w:next w:val="691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3">
    <w:name w:val="toc 8"/>
    <w:basedOn w:val="691"/>
    <w:next w:val="691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4">
    <w:name w:val="toc 9"/>
    <w:basedOn w:val="691"/>
    <w:next w:val="691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5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916">
    <w:name w:val="table of figures"/>
    <w:basedOn w:val="691"/>
    <w:next w:val="691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7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918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919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920" w:customStyle="1">
    <w:name w:val="Основной текст_"/>
    <w:link w:val="921"/>
    <w:rPr>
      <w:rFonts w:ascii="Times New Roman" w:hAnsi="Times New Roman"/>
      <w:sz w:val="26"/>
      <w:shd w:val="clear" w:color="auto" w:fill="ffffff"/>
    </w:rPr>
  </w:style>
  <w:style w:type="paragraph" w:styleId="921" w:customStyle="1">
    <w:name w:val="Основной текст2"/>
    <w:basedOn w:val="691"/>
    <w:link w:val="920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922" w:customStyle="1">
    <w:name w:val="Нижний колонтитул Знак"/>
    <w:basedOn w:val="701"/>
    <w:link w:val="711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23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24" w:customStyle="1">
    <w:name w:val="32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25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26">
    <w:name w:val="Body Text Indent"/>
    <w:basedOn w:val="691"/>
    <w:link w:val="927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27" w:customStyle="1">
    <w:name w:val="Основной текст с отступом Знак"/>
    <w:basedOn w:val="701"/>
    <w:link w:val="926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928" w:customStyle="1">
    <w:name w:val="Сетка таблицы1"/>
    <w:basedOn w:val="702"/>
    <w:next w:val="7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9" w:customStyle="1">
    <w:name w:val="Верхний колонтитул Знак"/>
    <w:basedOn w:val="701"/>
    <w:link w:val="710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30">
    <w:name w:val="Emphasis"/>
    <w:qFormat/>
    <w:rPr>
      <w:rFonts w:cs="Times New Roman"/>
      <w:i/>
      <w:iCs/>
    </w:rPr>
  </w:style>
  <w:style w:type="paragraph" w:styleId="931" w:customStyle="1">
    <w:name w:val="Содержимое таблицы"/>
    <w:basedOn w:val="691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932" w:customStyle="1">
    <w:name w:val="consplusnormal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3" w:customStyle="1">
    <w:name w:val="a2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4" w:customStyle="1">
    <w:name w:val="15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35" w:customStyle="1">
    <w:name w:val="Знак Знак5"/>
    <w:rPr>
      <w:rFonts w:ascii="Times New Roman" w:hAnsi="Times New Roman"/>
      <w:sz w:val="24"/>
      <w:lang w:eastAsia="ru-RU"/>
    </w:rPr>
  </w:style>
  <w:style w:type="paragraph" w:styleId="936" w:customStyle="1">
    <w:name w:val="h1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7" w:customStyle="1">
    <w:name w:val="msonospacing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8" w:customStyle="1">
    <w:name w:val="ac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9">
    <w:name w:val="Body Text 3"/>
    <w:basedOn w:val="691"/>
    <w:link w:val="940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40" w:customStyle="1">
    <w:name w:val="Основной текст 3 Знак"/>
    <w:basedOn w:val="701"/>
    <w:link w:val="939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941">
    <w:name w:val="HTML Bottom of Form"/>
    <w:basedOn w:val="691"/>
    <w:next w:val="691"/>
    <w:link w:val="942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942" w:customStyle="1">
    <w:name w:val="z-Конец формы Знак"/>
    <w:basedOn w:val="701"/>
    <w:link w:val="941"/>
    <w:rPr>
      <w:rFonts w:ascii="Arial" w:hAnsi="Arial" w:cs="Arial"/>
      <w:vanish/>
      <w:sz w:val="16"/>
      <w:szCs w:val="16"/>
      <w:lang w:eastAsia="ru-RU" w:bidi="ar-SA"/>
    </w:rPr>
  </w:style>
  <w:style w:type="paragraph" w:styleId="943" w:customStyle="1">
    <w:name w:val="Style16"/>
    <w:basedOn w:val="691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44" w:customStyle="1">
    <w:name w:val="Font Style21"/>
    <w:rPr>
      <w:rFonts w:ascii="Times New Roman" w:hAnsi="Times New Roman"/>
      <w:b/>
      <w:sz w:val="24"/>
    </w:rPr>
  </w:style>
  <w:style w:type="paragraph" w:styleId="945">
    <w:name w:val="Caption"/>
    <w:basedOn w:val="691"/>
    <w:next w:val="691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946">
    <w:name w:val="Body Text"/>
    <w:basedOn w:val="691"/>
    <w:link w:val="947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47" w:customStyle="1">
    <w:name w:val="Основной текст Знак"/>
    <w:basedOn w:val="701"/>
    <w:link w:val="946"/>
    <w:rPr>
      <w:rFonts w:ascii="Times New Roman" w:hAnsi="Times New Roman"/>
      <w:sz w:val="24"/>
      <w:szCs w:val="24"/>
      <w:lang w:eastAsia="ru-RU" w:bidi="ar-SA"/>
    </w:rPr>
  </w:style>
  <w:style w:type="paragraph" w:styleId="948">
    <w:name w:val="Body Text Indent 2"/>
    <w:basedOn w:val="691"/>
    <w:link w:val="949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49" w:customStyle="1">
    <w:name w:val="Основной текст с отступом 2 Знак"/>
    <w:basedOn w:val="701"/>
    <w:link w:val="948"/>
    <w:rPr>
      <w:rFonts w:ascii="Times New Roman" w:hAnsi="Times New Roman"/>
      <w:sz w:val="24"/>
      <w:szCs w:val="24"/>
      <w:lang w:eastAsia="ru-RU" w:bidi="ar-SA"/>
    </w:rPr>
  </w:style>
  <w:style w:type="character" w:styleId="950" w:customStyle="1">
    <w:name w:val="Заголовок №2_"/>
    <w:link w:val="951"/>
    <w:rPr>
      <w:rFonts w:ascii="Times New Roman" w:hAnsi="Times New Roman"/>
      <w:b/>
      <w:sz w:val="26"/>
      <w:shd w:val="clear" w:color="auto" w:fill="ffffff"/>
    </w:rPr>
  </w:style>
  <w:style w:type="paragraph" w:styleId="951" w:customStyle="1">
    <w:name w:val="Заголовок №2"/>
    <w:basedOn w:val="691"/>
    <w:link w:val="950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952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953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954" w:customStyle="1">
    <w:name w:val="msonormalcxspmiddle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55" w:customStyle="1">
    <w:name w:val="Замещающий текст1"/>
    <w:semiHidden/>
    <w:rPr>
      <w:rFonts w:cs="Times New Roman"/>
      <w:color w:val="808080"/>
    </w:rPr>
  </w:style>
  <w:style w:type="paragraph" w:styleId="956" w:customStyle="1">
    <w:name w:val="Абзац списка2"/>
    <w:basedOn w:val="691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57" w:customStyle="1">
    <w:name w:val="Стиль 13 пт По ширине"/>
    <w:basedOn w:val="691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958" w:customStyle="1">
    <w:name w:val="Абзац списка Знак"/>
    <w:link w:val="704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959" w:customStyle="1">
    <w:name w:val="xl41"/>
    <w:basedOn w:val="691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60" w:customStyle="1">
    <w:name w:val="Font Style65"/>
    <w:uiPriority w:val="99"/>
    <w:rPr>
      <w:rFonts w:ascii="Times New Roman" w:hAnsi="Times New Roman"/>
      <w:sz w:val="22"/>
    </w:rPr>
  </w:style>
  <w:style w:type="paragraph" w:styleId="961" w:customStyle="1">
    <w:name w:val="Style20"/>
    <w:basedOn w:val="691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62">
    <w:name w:val="page number"/>
    <w:uiPriority w:val="99"/>
    <w:rPr>
      <w:rFonts w:cs="Times New Roman"/>
    </w:rPr>
  </w:style>
  <w:style w:type="character" w:styleId="963" w:customStyle="1">
    <w:name w:val="Название Знак"/>
    <w:basedOn w:val="701"/>
    <w:link w:val="706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964" w:customStyle="1">
    <w:name w:val="Знак1"/>
    <w:basedOn w:val="691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965" w:customStyle="1">
    <w:name w:val="Знак Знак Знак Знак Знак Знак Знак Знак Знак Знак"/>
    <w:basedOn w:val="691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966" w:customStyle="1">
    <w:name w:val="Нет списка111"/>
    <w:next w:val="703"/>
    <w:uiPriority w:val="99"/>
    <w:semiHidden/>
    <w:unhideWhenUsed/>
  </w:style>
  <w:style w:type="table" w:styleId="967" w:customStyle="1">
    <w:name w:val="Сетка таблицы2"/>
    <w:basedOn w:val="702"/>
    <w:next w:val="71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68" w:customStyle="1">
    <w:name w:val="Нет списка2"/>
    <w:next w:val="703"/>
    <w:uiPriority w:val="99"/>
    <w:semiHidden/>
    <w:unhideWhenUsed/>
  </w:style>
  <w:style w:type="table" w:styleId="969" w:customStyle="1">
    <w:name w:val="Сетка таблицы3"/>
    <w:basedOn w:val="702"/>
    <w:next w:val="71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0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971" w:customStyle="1">
    <w:name w:val="Нет списка1111"/>
    <w:next w:val="703"/>
    <w:uiPriority w:val="99"/>
    <w:semiHidden/>
    <w:unhideWhenUsed/>
  </w:style>
  <w:style w:type="table" w:styleId="972" w:customStyle="1">
    <w:name w:val="Сетка таблицы21"/>
    <w:basedOn w:val="702"/>
    <w:next w:val="71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73" w:customStyle="1">
    <w:name w:val="Нет списка3"/>
    <w:next w:val="703"/>
    <w:uiPriority w:val="99"/>
    <w:semiHidden/>
    <w:unhideWhenUsed/>
  </w:style>
  <w:style w:type="table" w:styleId="974" w:customStyle="1">
    <w:name w:val="Сетка таблицы4"/>
    <w:basedOn w:val="702"/>
    <w:next w:val="71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5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976" w:customStyle="1">
    <w:name w:val="Нет списка12"/>
    <w:next w:val="703"/>
    <w:uiPriority w:val="99"/>
    <w:semiHidden/>
    <w:unhideWhenUsed/>
  </w:style>
  <w:style w:type="table" w:styleId="977" w:customStyle="1">
    <w:name w:val="Сетка таблицы22"/>
    <w:basedOn w:val="702"/>
    <w:next w:val="71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2BDAE-6550-4C38-A0CF-6B33C3F99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4</cp:revision>
  <dcterms:created xsi:type="dcterms:W3CDTF">2025-06-05T13:04:00Z</dcterms:created>
  <dcterms:modified xsi:type="dcterms:W3CDTF">2025-06-18T06:26:34Z</dcterms:modified>
</cp:coreProperties>
</file>