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02.07.2025</w:t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  № 1133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ind w:firstLine="708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 внесении изменений в административный регламент предоставления муниципальной услуги «</w:t>
      </w:r>
      <w:r>
        <w:rPr>
          <w:rFonts w:ascii="Times New Roman" w:hAnsi="Times New Roman"/>
          <w:b/>
          <w:sz w:val="20"/>
          <w:szCs w:val="20"/>
        </w:rPr>
        <w:t xml:space="preserve">Предоставление</w:t>
      </w:r>
      <w:r>
        <w:rPr>
          <w:rFonts w:ascii="Times New Roman" w:hAnsi="Times New Roman"/>
          <w:b/>
          <w:sz w:val="20"/>
          <w:szCs w:val="20"/>
        </w:rPr>
        <w:t xml:space="preserve"> земельного участка</w:t>
      </w:r>
      <w:r>
        <w:rPr>
          <w:rFonts w:ascii="Times New Roman" w:hAnsi="Times New Roman"/>
          <w:b/>
          <w:sz w:val="20"/>
          <w:szCs w:val="20"/>
        </w:rPr>
        <w:t xml:space="preserve">, находящегося в муниципальной собственности,</w:t>
      </w:r>
      <w:r>
        <w:rPr>
          <w:rFonts w:ascii="Times New Roman" w:hAnsi="Times New Roman"/>
          <w:b/>
          <w:sz w:val="20"/>
          <w:szCs w:val="20"/>
        </w:rPr>
        <w:t xml:space="preserve"> на </w:t>
      </w:r>
      <w:r>
        <w:rPr>
          <w:rFonts w:ascii="Times New Roman" w:hAnsi="Times New Roman"/>
          <w:b/>
          <w:sz w:val="20"/>
          <w:szCs w:val="20"/>
        </w:rPr>
        <w:t xml:space="preserve">торгах на </w:t>
      </w:r>
      <w:r>
        <w:rPr>
          <w:rFonts w:ascii="Times New Roman" w:hAnsi="Times New Roman"/>
          <w:b/>
          <w:sz w:val="20"/>
          <w:szCs w:val="20"/>
        </w:rPr>
        <w:t xml:space="preserve">территории Печенгского муниципального округа», утвержденный постановлением администрации Печенгс</w:t>
      </w:r>
      <w:r>
        <w:rPr>
          <w:rFonts w:ascii="Times New Roman" w:hAnsi="Times New Roman"/>
          <w:b/>
          <w:sz w:val="20"/>
          <w:szCs w:val="20"/>
        </w:rPr>
        <w:t xml:space="preserve">кого муниципального округа от 13</w:t>
      </w:r>
      <w:r>
        <w:rPr>
          <w:rFonts w:ascii="Times New Roman" w:hAnsi="Times New Roman"/>
          <w:b/>
          <w:sz w:val="20"/>
          <w:szCs w:val="20"/>
        </w:rPr>
        <w:t xml:space="preserve">.06.202</w:t>
      </w:r>
      <w:r>
        <w:rPr>
          <w:rFonts w:ascii="Times New Roman" w:hAnsi="Times New Roman"/>
          <w:b/>
          <w:sz w:val="20"/>
          <w:szCs w:val="20"/>
        </w:rPr>
        <w:t xml:space="preserve">3 № 866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приведения муниципального нормативного правового акта в соответствие с действующим законодательством,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2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</w:p>
    <w:p>
      <w:pPr>
        <w:ind w:right="-2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 xml:space="preserve">ПОСТАНОВЛЯЮ:</w:t>
      </w: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</w:p>
    <w:p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82"/>
        <w:numPr>
          <w:ilvl w:val="0"/>
          <w:numId w:val="2"/>
        </w:numPr>
        <w:ind w:left="0" w:right="0" w:firstLine="709"/>
        <w:jc w:val="bot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Внести в </w:t>
      </w:r>
      <w:r>
        <w:rPr>
          <w:rFonts w:ascii="Times New Roman" w:hAnsi="Times New Roman"/>
          <w:sz w:val="24"/>
          <w:szCs w:val="24"/>
        </w:rPr>
        <w:t xml:space="preserve">административный регламент предоставления муниципальной услуги «</w:t>
      </w:r>
      <w:r>
        <w:rPr>
          <w:rFonts w:ascii="Times New Roman" w:hAnsi="Times New Roman"/>
          <w:sz w:val="24"/>
          <w:szCs w:val="24"/>
        </w:rPr>
        <w:t xml:space="preserve">Предоставление земельного участка, находящегося в муниципальной собственности, на торгах на территории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», </w:t>
      </w:r>
      <w:r>
        <w:rPr>
          <w:rFonts w:ascii="Times New Roman" w:hAnsi="Times New Roman"/>
          <w:sz w:val="24"/>
          <w:szCs w:val="24"/>
        </w:rPr>
        <w:t xml:space="preserve">утвержденный постановлением администрации Печенгского муниципального округа от</w:t>
      </w:r>
      <w:r>
        <w:rPr>
          <w:rFonts w:ascii="Times New Roman" w:hAnsi="Times New Roman"/>
          <w:sz w:val="24"/>
          <w:szCs w:val="24"/>
        </w:rPr>
        <w:t xml:space="preserve"> 13</w:t>
      </w:r>
      <w:r>
        <w:rPr>
          <w:rFonts w:ascii="Times New Roman" w:hAnsi="Times New Roman"/>
          <w:sz w:val="24"/>
          <w:szCs w:val="24"/>
        </w:rPr>
        <w:t xml:space="preserve">.06.2023 №</w:t>
      </w:r>
      <w:r>
        <w:rPr>
          <w:rFonts w:ascii="Times New Roman" w:hAnsi="Times New Roman"/>
          <w:sz w:val="24"/>
          <w:szCs w:val="24"/>
        </w:rPr>
        <w:t xml:space="preserve"> 86</w:t>
      </w:r>
      <w:r>
        <w:rPr>
          <w:rFonts w:ascii="Times New Roman" w:hAnsi="Times New Roman"/>
          <w:sz w:val="24"/>
          <w:szCs w:val="24"/>
        </w:rPr>
        <w:t xml:space="preserve">6 (далее – Регламент)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следующие изменения: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line="240" w:lineRule="auto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</w:t>
      </w:r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  <w:t xml:space="preserve"> В преамбуле Регламента </w:t>
      </w:r>
      <w:r>
        <w:rPr>
          <w:rFonts w:ascii="Times New Roman" w:hAnsi="Times New Roman"/>
          <w:sz w:val="24"/>
          <w:szCs w:val="24"/>
        </w:rPr>
        <w:t xml:space="preserve">слова «</w:t>
      </w:r>
      <w:r>
        <w:rPr>
          <w:rFonts w:ascii="Times New Roman" w:hAnsi="Times New Roman"/>
          <w:sz w:val="24"/>
          <w:szCs w:val="24"/>
        </w:rPr>
        <w:t xml:space="preserve">от 27.07.2006 № 149-ФЗ «Об информации, информационных технологиях и о защите информации»</w:t>
      </w:r>
      <w:r>
        <w:rPr>
          <w:rFonts w:ascii="Times New Roman" w:hAnsi="Times New Roman"/>
          <w:sz w:val="24"/>
          <w:szCs w:val="24"/>
        </w:rPr>
        <w:t xml:space="preserve">» исключить.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line="240" w:lineRule="auto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 В </w:t>
      </w:r>
      <w:r>
        <w:rPr>
          <w:rFonts w:ascii="Times New Roman" w:hAnsi="Times New Roman"/>
          <w:sz w:val="24"/>
          <w:szCs w:val="24"/>
        </w:rPr>
        <w:t xml:space="preserve">подпункте </w:t>
      </w:r>
      <w:r>
        <w:rPr>
          <w:rFonts w:ascii="Times New Roman" w:hAnsi="Times New Roman"/>
          <w:sz w:val="24"/>
          <w:szCs w:val="24"/>
        </w:rPr>
        <w:t xml:space="preserve">2.5</w:t>
      </w:r>
      <w:r>
        <w:rPr>
          <w:rFonts w:ascii="Times New Roman" w:hAnsi="Times New Roman"/>
          <w:sz w:val="24"/>
          <w:szCs w:val="24"/>
        </w:rPr>
        <w:t xml:space="preserve">.1</w:t>
      </w:r>
      <w:r>
        <w:rPr>
          <w:rFonts w:ascii="Times New Roman" w:hAnsi="Times New Roman"/>
          <w:sz w:val="24"/>
          <w:szCs w:val="24"/>
        </w:rPr>
        <w:t xml:space="preserve"> раздела 2 Регламента абзац </w:t>
      </w:r>
      <w:r>
        <w:rPr>
          <w:rFonts w:ascii="Times New Roman" w:hAnsi="Times New Roman"/>
          <w:sz w:val="24"/>
          <w:szCs w:val="24"/>
        </w:rPr>
        <w:t xml:space="preserve">девятый</w:t>
      </w:r>
      <w:r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7"/>
        <w:ind w:left="0" w:right="0" w:firstLine="709"/>
        <w:jc w:val="both"/>
        <w:spacing w:before="0" w:beforeAutospacing="0" w:after="0" w:afterAutospacing="0" w:line="240" w:lineRule="auto"/>
      </w:pPr>
      <w:r>
        <w:t xml:space="preserve">- Федеральный закон от 29.12.2022 </w:t>
      </w:r>
      <w:r>
        <w:t xml:space="preserve">№</w:t>
      </w:r>
      <w:r>
        <w:t xml:space="preserve"> 572-ФЗ «Об осуществлении идентификации и (</w:t>
      </w:r>
      <w:r>
        <w:t xml:space="preserve">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Федерации».</w:t>
      </w:r>
      <w:r/>
    </w:p>
    <w:p>
      <w:pPr>
        <w:pStyle w:val="882"/>
        <w:numPr>
          <w:ilvl w:val="1"/>
          <w:numId w:val="5"/>
        </w:numPr>
        <w:ind w:left="0" w:right="0" w:firstLine="709"/>
        <w:jc w:val="both"/>
        <w:spacing w:line="240" w:lineRule="auto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под</w:t>
      </w:r>
      <w:r>
        <w:rPr>
          <w:rFonts w:ascii="Times New Roman" w:hAnsi="Times New Roman"/>
          <w:sz w:val="24"/>
          <w:szCs w:val="24"/>
        </w:rPr>
        <w:t xml:space="preserve">пункте 2.8.5 </w:t>
      </w:r>
      <w:r>
        <w:rPr>
          <w:rFonts w:ascii="Times New Roman" w:hAnsi="Times New Roman"/>
          <w:sz w:val="24"/>
          <w:szCs w:val="24"/>
        </w:rPr>
        <w:t xml:space="preserve">раздела 2 Регламента </w:t>
      </w:r>
      <w:r>
        <w:rPr>
          <w:rFonts w:ascii="Times New Roman" w:hAnsi="Times New Roman"/>
          <w:sz w:val="24"/>
          <w:szCs w:val="24"/>
        </w:rPr>
        <w:t xml:space="preserve">абзац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двенадцатый</w:t>
      </w:r>
      <w:r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 xml:space="preserve">четырнадцатый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7"/>
        <w:ind w:left="0" w:right="0" w:firstLine="709"/>
        <w:jc w:val="both"/>
        <w:spacing w:before="0" w:beforeAutospacing="0" w:after="0" w:afterAutospacing="0" w:line="240" w:lineRule="auto"/>
      </w:pPr>
      <w:r>
        <w:t xml:space="preserve">«- земельный участок расположен в границах территории, в отношении которой заключен договор о ее комплексном развитии или принято решение о комплексном развитии территории, реализация которого обеспечивается в соответствии с Градостроительным </w:t>
      </w:r>
      <w:hyperlink r:id="rId11" w:tooltip="https://login.consultant.ru/link/?req=doc&amp;base=LAW&amp;n=481298&amp;date=14.05.2025" w:history="1">
        <w:r>
          <w:rPr>
            <w:rStyle w:val="886"/>
            <w:rFonts w:eastAsia="Arial"/>
            <w:color w:val="auto"/>
            <w:u w:val="none"/>
          </w:rPr>
          <w:t xml:space="preserve">кодексом</w:t>
        </w:r>
      </w:hyperlink>
      <w:r>
        <w:t xml:space="preserve"> Российской Федерации юридическим лицом, определенным Российской Федерацией или субъектом Российской Федерации</w:t>
      </w:r>
      <w:r>
        <w:t xml:space="preserve">»;</w:t>
      </w:r>
      <w:r/>
    </w:p>
    <w:p>
      <w:pPr>
        <w:pStyle w:val="887"/>
        <w:ind w:left="0" w:right="0" w:firstLine="709"/>
        <w:jc w:val="both"/>
        <w:spacing w:before="0" w:beforeAutospacing="0" w:after="0" w:afterAutospacing="0" w:line="240" w:lineRule="auto"/>
      </w:pPr>
      <w:r>
        <w:t xml:space="preserve">«-</w:t>
      </w:r>
      <w:r>
        <w:t xml:space="preserve"> </w:t>
      </w:r>
      <w:r>
        <w:t xml:space="preserve">земельный участок предназначен для размещения здания или сооружения в соответствии с государственной программой Российской Федерации, государственной </w:t>
      </w:r>
      <w:r>
        <w:t xml:space="preserve">программой субъекта Российской Федерации и (или) региональной инвестиционной программой».</w:t>
      </w:r>
      <w:r/>
    </w:p>
    <w:p>
      <w:pPr>
        <w:pStyle w:val="882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постановление вступает в силу после его опубликования в газете «Печенга» и подлежит размещению на сайте Печенгского муниципального округа https://pechengamr.gov-murman.ru/.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8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3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Лаврущик С.С.,50579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822" w:left="1701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none"/>
      <w:isLgl w:val="false"/>
      <w:suff w:val="space"/>
      <w:lvlText w:val="1.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space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none"/>
      <w:isLgl w:val="false"/>
      <w:suff w:val="space"/>
      <w:lvlText w:val="1.1."/>
      <w:lvlJc w:val="left"/>
      <w:pPr>
        <w:ind w:left="1418" w:hanging="360"/>
      </w:pPr>
      <w:rPr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707"/>
    <w:link w:val="698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2 Char"/>
    <w:basedOn w:val="707"/>
    <w:link w:val="699"/>
    <w:uiPriority w:val="9"/>
    <w:rPr>
      <w:rFonts w:ascii="Arial" w:hAnsi="Arial" w:eastAsia="Arial" w:cs="Arial"/>
      <w:sz w:val="34"/>
    </w:rPr>
  </w:style>
  <w:style w:type="character" w:styleId="666">
    <w:name w:val="Heading 3 Char"/>
    <w:basedOn w:val="707"/>
    <w:link w:val="700"/>
    <w:uiPriority w:val="9"/>
    <w:rPr>
      <w:rFonts w:ascii="Arial" w:hAnsi="Arial" w:eastAsia="Arial" w:cs="Arial"/>
      <w:sz w:val="30"/>
      <w:szCs w:val="30"/>
    </w:rPr>
  </w:style>
  <w:style w:type="character" w:styleId="667">
    <w:name w:val="Heading 4 Char"/>
    <w:basedOn w:val="707"/>
    <w:link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668">
    <w:name w:val="Heading 5 Char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669">
    <w:name w:val="Heading 6 Char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670">
    <w:name w:val="Heading 7 Char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8 Char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672">
    <w:name w:val="Heading 9 Char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character" w:styleId="673">
    <w:name w:val="Title Char"/>
    <w:basedOn w:val="707"/>
    <w:link w:val="720"/>
    <w:uiPriority w:val="10"/>
    <w:rPr>
      <w:sz w:val="48"/>
      <w:szCs w:val="48"/>
    </w:rPr>
  </w:style>
  <w:style w:type="character" w:styleId="674">
    <w:name w:val="Subtitle Char"/>
    <w:basedOn w:val="707"/>
    <w:link w:val="722"/>
    <w:uiPriority w:val="11"/>
    <w:rPr>
      <w:sz w:val="24"/>
      <w:szCs w:val="24"/>
    </w:rPr>
  </w:style>
  <w:style w:type="character" w:styleId="675">
    <w:name w:val="Quote Char"/>
    <w:link w:val="724"/>
    <w:uiPriority w:val="29"/>
    <w:rPr>
      <w:i/>
    </w:rPr>
  </w:style>
  <w:style w:type="character" w:styleId="676">
    <w:name w:val="Intense Quote Char"/>
    <w:link w:val="726"/>
    <w:uiPriority w:val="30"/>
    <w:rPr>
      <w:i/>
    </w:rPr>
  </w:style>
  <w:style w:type="table" w:styleId="677">
    <w:name w:val="Plain Table 1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2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0">
    <w:name w:val="Plain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Plain Table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2">
    <w:name w:val="Grid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4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6">
    <w:name w:val="Grid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7">
    <w:name w:val="Grid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8">
    <w:name w:val="Grid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List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1">
    <w:name w:val="List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List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4">
    <w:name w:val="List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5">
    <w:name w:val="List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6">
    <w:name w:val="Endnote Text Char"/>
    <w:link w:val="858"/>
    <w:uiPriority w:val="99"/>
    <w:rPr>
      <w:sz w:val="20"/>
    </w:rPr>
  </w:style>
  <w:style w:type="paragraph" w:styleId="697" w:default="1">
    <w:name w:val="Normal"/>
    <w:qFormat/>
    <w:rPr>
      <w:sz w:val="22"/>
      <w:szCs w:val="22"/>
      <w:lang w:eastAsia="en-US"/>
    </w:rPr>
  </w:style>
  <w:style w:type="paragraph" w:styleId="698">
    <w:name w:val="Heading 1"/>
    <w:basedOn w:val="697"/>
    <w:next w:val="697"/>
    <w:link w:val="71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9">
    <w:name w:val="Heading 2"/>
    <w:basedOn w:val="697"/>
    <w:next w:val="697"/>
    <w:link w:val="71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0">
    <w:name w:val="Heading 3"/>
    <w:basedOn w:val="697"/>
    <w:next w:val="697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1">
    <w:name w:val="Heading 4"/>
    <w:basedOn w:val="697"/>
    <w:next w:val="697"/>
    <w:link w:val="71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697"/>
    <w:next w:val="697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3">
    <w:name w:val="Heading 6"/>
    <w:basedOn w:val="697"/>
    <w:next w:val="697"/>
    <w:link w:val="71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04">
    <w:name w:val="Heading 7"/>
    <w:basedOn w:val="697"/>
    <w:next w:val="697"/>
    <w:link w:val="71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705">
    <w:name w:val="Heading 8"/>
    <w:basedOn w:val="697"/>
    <w:next w:val="697"/>
    <w:link w:val="71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706">
    <w:name w:val="Heading 9"/>
    <w:basedOn w:val="697"/>
    <w:next w:val="697"/>
    <w:link w:val="71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character" w:styleId="710" w:customStyle="1">
    <w:name w:val="Заголовок 1 Знак"/>
    <w:basedOn w:val="707"/>
    <w:link w:val="698"/>
    <w:uiPriority w:val="9"/>
    <w:rPr>
      <w:rFonts w:ascii="Arial" w:hAnsi="Arial" w:eastAsia="Arial" w:cs="Arial"/>
      <w:sz w:val="40"/>
      <w:szCs w:val="40"/>
    </w:rPr>
  </w:style>
  <w:style w:type="character" w:styleId="711" w:customStyle="1">
    <w:name w:val="Заголовок 2 Знак"/>
    <w:basedOn w:val="707"/>
    <w:link w:val="699"/>
    <w:uiPriority w:val="9"/>
    <w:rPr>
      <w:rFonts w:ascii="Arial" w:hAnsi="Arial" w:eastAsia="Arial" w:cs="Arial"/>
      <w:sz w:val="34"/>
    </w:rPr>
  </w:style>
  <w:style w:type="character" w:styleId="712" w:customStyle="1">
    <w:name w:val="Заголовок 3 Знак"/>
    <w:basedOn w:val="707"/>
    <w:link w:val="700"/>
    <w:uiPriority w:val="9"/>
    <w:rPr>
      <w:rFonts w:ascii="Arial" w:hAnsi="Arial" w:eastAsia="Arial" w:cs="Arial"/>
      <w:sz w:val="30"/>
      <w:szCs w:val="30"/>
    </w:rPr>
  </w:style>
  <w:style w:type="character" w:styleId="713" w:customStyle="1">
    <w:name w:val="Заголовок 4 Знак"/>
    <w:basedOn w:val="707"/>
    <w:link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14" w:customStyle="1">
    <w:name w:val="Заголовок 5 Знак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15" w:customStyle="1">
    <w:name w:val="Заголовок 6 Знак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716" w:customStyle="1">
    <w:name w:val="Заголовок 7 Знак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 w:customStyle="1">
    <w:name w:val="Заголовок 8 Знак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718" w:customStyle="1">
    <w:name w:val="Заголовок 9 Знак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19">
    <w:name w:val="No Spacing"/>
    <w:uiPriority w:val="1"/>
    <w:qFormat/>
  </w:style>
  <w:style w:type="paragraph" w:styleId="720">
    <w:name w:val="Title"/>
    <w:basedOn w:val="697"/>
    <w:next w:val="697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 w:customStyle="1">
    <w:name w:val="Название Знак"/>
    <w:basedOn w:val="707"/>
    <w:link w:val="720"/>
    <w:uiPriority w:val="10"/>
    <w:rPr>
      <w:sz w:val="48"/>
      <w:szCs w:val="48"/>
    </w:rPr>
  </w:style>
  <w:style w:type="paragraph" w:styleId="722">
    <w:name w:val="Subtitle"/>
    <w:basedOn w:val="697"/>
    <w:next w:val="697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 w:customStyle="1">
    <w:name w:val="Подзаголовок Знак"/>
    <w:basedOn w:val="707"/>
    <w:link w:val="722"/>
    <w:uiPriority w:val="11"/>
    <w:rPr>
      <w:sz w:val="24"/>
      <w:szCs w:val="24"/>
    </w:rPr>
  </w:style>
  <w:style w:type="paragraph" w:styleId="724">
    <w:name w:val="Quote"/>
    <w:basedOn w:val="697"/>
    <w:next w:val="697"/>
    <w:link w:val="725"/>
    <w:uiPriority w:val="29"/>
    <w:qFormat/>
    <w:pPr>
      <w:ind w:left="720" w:right="720"/>
    </w:pPr>
    <w:rPr>
      <w:i/>
    </w:r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7"/>
    <w:next w:val="697"/>
    <w:link w:val="72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707"/>
    <w:uiPriority w:val="99"/>
  </w:style>
  <w:style w:type="character" w:styleId="729" w:customStyle="1">
    <w:name w:val="Footer Char"/>
    <w:basedOn w:val="707"/>
    <w:uiPriority w:val="99"/>
  </w:style>
  <w:style w:type="paragraph" w:styleId="730">
    <w:name w:val="Caption"/>
    <w:basedOn w:val="697"/>
    <w:next w:val="69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1" w:customStyle="1">
    <w:name w:val="Caption Char"/>
    <w:uiPriority w:val="99"/>
  </w:style>
  <w:style w:type="table" w:styleId="732" w:customStyle="1">
    <w:name w:val="Table Grid Light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3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 w:customStyle="1">
    <w:name w:val="Grid Table 4 - Accent 1"/>
    <w:basedOn w:val="70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1" w:customStyle="1">
    <w:name w:val="Grid Table 4 - Accent 2"/>
    <w:basedOn w:val="70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2" w:customStyle="1">
    <w:name w:val="Grid Table 4 - Accent 3"/>
    <w:basedOn w:val="70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3" w:customStyle="1">
    <w:name w:val="Grid Table 4 - Accent 4"/>
    <w:basedOn w:val="70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4" w:customStyle="1">
    <w:name w:val="Grid Table 4 - Accent 5"/>
    <w:basedOn w:val="70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5" w:customStyle="1">
    <w:name w:val="Grid Table 4 - Accent 6"/>
    <w:basedOn w:val="70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6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2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3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- Accent 4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5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6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3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4" w:customStyle="1">
    <w:name w:val="Grid Table 6 Colorful - Accent 1"/>
    <w:basedOn w:val="70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5" w:customStyle="1">
    <w:name w:val="Grid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6" w:customStyle="1">
    <w:name w:val="Grid Table 6 Colorful - Accent 3"/>
    <w:basedOn w:val="70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7" w:customStyle="1">
    <w:name w:val="Grid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8" w:customStyle="1">
    <w:name w:val="Grid Table 6 Colorful - Accent 5"/>
    <w:basedOn w:val="70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9" w:customStyle="1">
    <w:name w:val="Grid Table 6 Colorful - Accent 6"/>
    <w:basedOn w:val="70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0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1"/>
    <w:basedOn w:val="70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5"/>
    <w:basedOn w:val="70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6"/>
    <w:basedOn w:val="70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1"/>
    <w:basedOn w:val="70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2"/>
    <w:basedOn w:val="70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3"/>
    <w:basedOn w:val="70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4"/>
    <w:basedOn w:val="70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5"/>
    <w:basedOn w:val="70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6"/>
    <w:basedOn w:val="70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1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1"/>
    <w:basedOn w:val="70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3" w:customStyle="1">
    <w:name w:val="List Table 6 Colorful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4" w:customStyle="1">
    <w:name w:val="List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5" w:customStyle="1">
    <w:name w:val="List Table 6 Colorful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6" w:customStyle="1">
    <w:name w:val="List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7" w:customStyle="1">
    <w:name w:val="List Table 6 Colorful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8" w:customStyle="1">
    <w:name w:val="List Table 6 Colorful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9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1"/>
    <w:basedOn w:val="70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2"/>
    <w:basedOn w:val="70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3"/>
    <w:basedOn w:val="70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4"/>
    <w:basedOn w:val="70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5"/>
    <w:basedOn w:val="70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6"/>
    <w:basedOn w:val="70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ned - Accent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7" w:customStyle="1">
    <w:name w:val="Lined - Accent 1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8" w:customStyle="1">
    <w:name w:val="Lined - Accent 2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9" w:customStyle="1">
    <w:name w:val="Lined - Accent 3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0" w:customStyle="1">
    <w:name w:val="Lined - Accent 4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1" w:customStyle="1">
    <w:name w:val="Lined - Accent 5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2" w:customStyle="1">
    <w:name w:val="Lined - Accent 6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3" w:customStyle="1">
    <w:name w:val="Bordered &amp; Lined - Accent"/>
    <w:basedOn w:val="70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4" w:customStyle="1">
    <w:name w:val="Bordered &amp; Lined - Accent 1"/>
    <w:basedOn w:val="70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5" w:customStyle="1">
    <w:name w:val="Bordered &amp; Lined - Accent 2"/>
    <w:basedOn w:val="70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6" w:customStyle="1">
    <w:name w:val="Bordered &amp; Lined - Accent 3"/>
    <w:basedOn w:val="70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7" w:customStyle="1">
    <w:name w:val="Bordered &amp; Lined - Accent 4"/>
    <w:basedOn w:val="70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8" w:customStyle="1">
    <w:name w:val="Bordered &amp; Lined - Accent 5"/>
    <w:basedOn w:val="70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9" w:customStyle="1">
    <w:name w:val="Bordered &amp; Lined - Accent 6"/>
    <w:basedOn w:val="70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0" w:customStyle="1">
    <w:name w:val="Bordered"/>
    <w:basedOn w:val="70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1" w:customStyle="1">
    <w:name w:val="Bordered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2" w:customStyle="1">
    <w:name w:val="Bordered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3" w:customStyle="1">
    <w:name w:val="Bordered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4" w:customStyle="1">
    <w:name w:val="Bordered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5" w:customStyle="1">
    <w:name w:val="Bordered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6" w:customStyle="1">
    <w:name w:val="Bordered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7" w:customStyle="1">
    <w:name w:val="Footnote Text Char"/>
    <w:uiPriority w:val="99"/>
    <w:rPr>
      <w:sz w:val="18"/>
    </w:rPr>
  </w:style>
  <w:style w:type="paragraph" w:styleId="858">
    <w:name w:val="endnote text"/>
    <w:basedOn w:val="697"/>
    <w:link w:val="859"/>
    <w:uiPriority w:val="99"/>
    <w:semiHidden/>
    <w:unhideWhenUsed/>
    <w:rPr>
      <w:sz w:val="20"/>
    </w:rPr>
  </w:style>
  <w:style w:type="character" w:styleId="859" w:customStyle="1">
    <w:name w:val="Текст концевой сноски Знак"/>
    <w:link w:val="858"/>
    <w:uiPriority w:val="99"/>
    <w:rPr>
      <w:sz w:val="20"/>
    </w:rPr>
  </w:style>
  <w:style w:type="character" w:styleId="860">
    <w:name w:val="endnote reference"/>
    <w:basedOn w:val="707"/>
    <w:uiPriority w:val="99"/>
    <w:semiHidden/>
    <w:unhideWhenUsed/>
    <w:rPr>
      <w:vertAlign w:val="superscript"/>
    </w:rPr>
  </w:style>
  <w:style w:type="paragraph" w:styleId="861">
    <w:name w:val="toc 1"/>
    <w:basedOn w:val="697"/>
    <w:next w:val="697"/>
    <w:uiPriority w:val="39"/>
    <w:unhideWhenUsed/>
    <w:pPr>
      <w:spacing w:after="57"/>
    </w:pPr>
  </w:style>
  <w:style w:type="paragraph" w:styleId="862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863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864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865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866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867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868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869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697"/>
    <w:next w:val="697"/>
    <w:uiPriority w:val="99"/>
    <w:unhideWhenUsed/>
  </w:style>
  <w:style w:type="table" w:styleId="872">
    <w:name w:val="Table Grid"/>
    <w:basedOn w:val="708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3" w:customStyle="1">
    <w:name w:val="ConsPlusNonformat"/>
    <w:uiPriority w:val="99"/>
    <w:rPr>
      <w:rFonts w:ascii="Courier New" w:hAnsi="Courier New" w:cs="Courier New"/>
      <w:lang w:eastAsia="en-US"/>
    </w:rPr>
  </w:style>
  <w:style w:type="table" w:styleId="874">
    <w:name w:val="Table Grid 1"/>
    <w:basedOn w:val="708"/>
    <w:uiPriority w:val="99"/>
    <w:rPr>
      <w:rFonts w:ascii="Times New Roman" w:hAnsi="Times New Roman" w:eastAsia="Times New Roman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</w:style>
  <w:style w:type="paragraph" w:styleId="875">
    <w:name w:val="Header"/>
    <w:basedOn w:val="697"/>
    <w:link w:val="87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6" w:customStyle="1">
    <w:name w:val="Верхний колонтитул Знак"/>
    <w:basedOn w:val="707"/>
    <w:link w:val="875"/>
    <w:uiPriority w:val="99"/>
  </w:style>
  <w:style w:type="paragraph" w:styleId="877">
    <w:name w:val="Footer"/>
    <w:basedOn w:val="697"/>
    <w:link w:val="87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8" w:customStyle="1">
    <w:name w:val="Нижний колонтитул Знак"/>
    <w:basedOn w:val="707"/>
    <w:link w:val="877"/>
    <w:uiPriority w:val="99"/>
  </w:style>
  <w:style w:type="paragraph" w:styleId="879">
    <w:name w:val="footnote text"/>
    <w:basedOn w:val="697"/>
    <w:link w:val="880"/>
    <w:unhideWhenUsed/>
    <w:qFormat/>
    <w:rPr>
      <w:rFonts w:ascii="Times New Roman" w:hAnsi="Times New Roman" w:eastAsia="Times New Roman"/>
      <w:sz w:val="20"/>
      <w:szCs w:val="20"/>
      <w:lang w:eastAsia="ru-RU"/>
    </w:rPr>
  </w:style>
  <w:style w:type="character" w:styleId="880" w:customStyle="1">
    <w:name w:val="Текст сноски Знак"/>
    <w:link w:val="879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81">
    <w:name w:val="footnote reference"/>
    <w:uiPriority w:val="99"/>
    <w:unhideWhenUsed/>
    <w:qFormat/>
    <w:rPr>
      <w:vertAlign w:val="superscript"/>
    </w:rPr>
  </w:style>
  <w:style w:type="paragraph" w:styleId="882">
    <w:name w:val="List Paragraph"/>
    <w:basedOn w:val="697"/>
    <w:uiPriority w:val="34"/>
    <w:qFormat/>
    <w:pPr>
      <w:contextualSpacing/>
      <w:ind w:left="720"/>
    </w:pPr>
  </w:style>
  <w:style w:type="paragraph" w:styleId="883" w:customStyle="1">
    <w:name w:val="ConsPlusNormal"/>
    <w:pPr>
      <w:widowControl w:val="off"/>
    </w:pPr>
    <w:rPr>
      <w:rFonts w:eastAsia="Times New Roman" w:cs="Calibri"/>
      <w:sz w:val="22"/>
    </w:rPr>
  </w:style>
  <w:style w:type="paragraph" w:styleId="884">
    <w:name w:val="Balloon Text"/>
    <w:basedOn w:val="697"/>
    <w:link w:val="885"/>
    <w:uiPriority w:val="99"/>
    <w:semiHidden/>
    <w:unhideWhenUsed/>
    <w:rPr>
      <w:rFonts w:ascii="Segoe UI" w:hAnsi="Segoe UI"/>
      <w:sz w:val="18"/>
      <w:szCs w:val="18"/>
    </w:rPr>
  </w:style>
  <w:style w:type="character" w:styleId="885" w:customStyle="1">
    <w:name w:val="Текст выноски Знак"/>
    <w:link w:val="884"/>
    <w:uiPriority w:val="99"/>
    <w:semiHidden/>
    <w:rPr>
      <w:rFonts w:ascii="Segoe UI" w:hAnsi="Segoe UI" w:cs="Segoe UI"/>
      <w:sz w:val="18"/>
      <w:szCs w:val="18"/>
    </w:rPr>
  </w:style>
  <w:style w:type="character" w:styleId="886">
    <w:name w:val="Hyperlink"/>
    <w:uiPriority w:val="99"/>
    <w:semiHidden/>
    <w:unhideWhenUsed/>
    <w:rPr>
      <w:color w:val="0000ff"/>
      <w:u w:val="single"/>
    </w:rPr>
  </w:style>
  <w:style w:type="paragraph" w:styleId="887">
    <w:name w:val="Normal (Web)"/>
    <w:basedOn w:val="697"/>
    <w:uiPriority w:val="99"/>
    <w:unhideWhenUsed/>
    <w:pPr>
      <w:spacing w:before="100" w:beforeAutospacing="1" w:after="100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88" w:customStyle="1">
    <w:name w:val="ConsPlusTitle"/>
    <w:uiPriority w:val="99"/>
    <w:pPr>
      <w:widowControl w:val="off"/>
    </w:pPr>
    <w:rPr>
      <w:rFonts w:ascii="Arial" w:hAnsi="Arial" w:eastAsia="Times New Roman" w:cs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81298&amp;date=14.05.202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C9E40-D43D-413B-BD1C-5175216EE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revision>6</cp:revision>
  <dcterms:created xsi:type="dcterms:W3CDTF">2025-05-29T08:52:00Z</dcterms:created>
  <dcterms:modified xsi:type="dcterms:W3CDTF">2025-07-03T09:52:10Z</dcterms:modified>
</cp:coreProperties>
</file>