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4F5" w:rsidRPr="001964F5" w:rsidRDefault="001964F5" w:rsidP="001964F5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:rsidR="001964F5" w:rsidRPr="001964F5" w:rsidRDefault="001964F5" w:rsidP="001964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964F5" w:rsidRPr="001964F5" w:rsidRDefault="001964F5" w:rsidP="001964F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:rsidR="001964F5" w:rsidRPr="001964F5" w:rsidRDefault="001964F5" w:rsidP="001964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964F5" w:rsidRPr="001964F5" w:rsidRDefault="001964F5" w:rsidP="00196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50F4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550F47" w:rsidRPr="00550F4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16</w:t>
      </w:r>
      <w:r w:rsidRPr="00550F4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 w:rsidR="00550F47" w:rsidRPr="00550F4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июля</w:t>
      </w:r>
      <w:r w:rsidRPr="00550F4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202</w:t>
      </w:r>
      <w:r w:rsidR="00550F47" w:rsidRPr="00550F4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r w:rsidRPr="00550F4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                                                № </w:t>
      </w:r>
      <w:r w:rsidR="006537F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100/387</w:t>
      </w:r>
    </w:p>
    <w:p w:rsidR="001964F5" w:rsidRPr="001964F5" w:rsidRDefault="001964F5" w:rsidP="001964F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64F5" w:rsidRPr="001964F5" w:rsidRDefault="001964F5" w:rsidP="001964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 Никель</w:t>
      </w:r>
    </w:p>
    <w:p w:rsidR="001964F5" w:rsidRPr="001964F5" w:rsidRDefault="001964F5" w:rsidP="00196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64F5" w:rsidRPr="001964F5" w:rsidRDefault="001964F5" w:rsidP="00196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585797"/>
      <w:r w:rsidRPr="001964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сборе предложений для дополнительного зачисления в резерв составов участковых избирательных комиссий Печенгской территориальной избирательной комиссии</w:t>
      </w:r>
    </w:p>
    <w:bookmarkEnd w:id="0"/>
    <w:p w:rsidR="001964F5" w:rsidRPr="001964F5" w:rsidRDefault="001964F5" w:rsidP="00196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64F5" w:rsidRPr="001964F5" w:rsidRDefault="001964F5" w:rsidP="001964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статьей  26 и пунктом 5.1 статьи 27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статьей  23 Закона Мурманской области от 24.03.2003 № 390-01-ЗМО «Об избирательных комиссиях в Мурманской области», пунктом 12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 (далее – Порядок), постановлением  Избирательной комиссия Мурманской области от 28.03.2018 № 30/224 «О возложении на территориальные избирательные комиссии полномочий по формированию резерва составов участковых избирательных комиссий Мурманской области», </w:t>
      </w: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Печенгская территориальная избирательная комиссия </w:t>
      </w:r>
      <w:r w:rsidRPr="001964F5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РЕШИЛА:</w:t>
      </w:r>
    </w:p>
    <w:p w:rsidR="001964F5" w:rsidRPr="001964F5" w:rsidRDefault="001964F5" w:rsidP="001964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Pr="00196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964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Объявить</w:t>
      </w:r>
      <w:r w:rsidRPr="00196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сборе предложений для дополнительного зачисления в резерв составов участковых избирательных комиссий Печенгской территориальной избирательной комиссии.</w:t>
      </w:r>
    </w:p>
    <w:p w:rsidR="001964F5" w:rsidRPr="001964F5" w:rsidRDefault="001964F5" w:rsidP="001964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196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964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Утвердить</w:t>
      </w:r>
      <w:r w:rsidRPr="00196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текст сообщения о сборе предложений для дополнительного зачисления в резерв составов участковых избирательных комиссий Печенгской территориальной избирательной комиссии (прилагается).</w:t>
      </w:r>
    </w:p>
    <w:p w:rsidR="001964F5" w:rsidRPr="001964F5" w:rsidRDefault="001964F5" w:rsidP="001964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3.</w:t>
      </w:r>
      <w:r w:rsidRPr="00196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964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196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настоящее решение в Избирательную комиссию Мурманской области.</w:t>
      </w:r>
    </w:p>
    <w:p w:rsidR="001964F5" w:rsidRPr="001964F5" w:rsidRDefault="001964F5" w:rsidP="001964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Pr="00196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964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Опубликовать </w:t>
      </w:r>
      <w:r w:rsidRPr="00196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сообщение, указанное в пункте 2 настоящего решения, в газете «Печенга» и </w:t>
      </w:r>
      <w:r w:rsidRPr="001964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разместить</w:t>
      </w:r>
      <w:r w:rsidRPr="001964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:rsidR="001964F5" w:rsidRPr="001964F5" w:rsidRDefault="001964F5" w:rsidP="001964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1964F5" w:rsidRPr="001964F5" w:rsidRDefault="001964F5" w:rsidP="001964F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:rsidR="001964F5" w:rsidRPr="001964F5" w:rsidRDefault="001964F5" w:rsidP="001964F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Печенгской территориальной </w:t>
      </w:r>
    </w:p>
    <w:p w:rsidR="001964F5" w:rsidRPr="001964F5" w:rsidRDefault="001964F5" w:rsidP="001964F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>Ю.А. Макридова</w:t>
      </w:r>
    </w:p>
    <w:p w:rsidR="001964F5" w:rsidRPr="001964F5" w:rsidRDefault="001964F5" w:rsidP="001964F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64F5" w:rsidRPr="001964F5" w:rsidRDefault="001964F5" w:rsidP="001964F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:rsidR="001964F5" w:rsidRPr="001964F5" w:rsidRDefault="001964F5" w:rsidP="001964F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Печенгской территориальной </w:t>
      </w:r>
    </w:p>
    <w:p w:rsidR="001964F5" w:rsidRPr="001964F5" w:rsidRDefault="001964F5" w:rsidP="001964F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sectPr w:rsidR="001964F5" w:rsidRPr="001964F5" w:rsidSect="00E90B36">
          <w:footerReference w:type="default" r:id="rId7"/>
          <w:pgSz w:w="11907" w:h="16840" w:code="9"/>
          <w:pgMar w:top="1134" w:right="851" w:bottom="1134" w:left="1701" w:header="284" w:footer="284" w:gutter="0"/>
          <w:cols w:space="720"/>
        </w:sectPr>
      </w:pP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964F5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>Е.С. Тюттерина</w:t>
      </w:r>
    </w:p>
    <w:p w:rsidR="001964F5" w:rsidRPr="001964F5" w:rsidRDefault="001964F5" w:rsidP="001964F5">
      <w:pPr>
        <w:spacing w:after="0" w:line="240" w:lineRule="auto"/>
        <w:ind w:firstLine="623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6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1964F5" w:rsidRPr="001964F5" w:rsidRDefault="001964F5" w:rsidP="001964F5">
      <w:pPr>
        <w:autoSpaceDE w:val="0"/>
        <w:autoSpaceDN w:val="0"/>
        <w:adjustRightInd w:val="0"/>
        <w:spacing w:after="0" w:line="240" w:lineRule="auto"/>
        <w:ind w:firstLine="623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6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Печенгской ТИК</w:t>
      </w:r>
    </w:p>
    <w:p w:rsidR="001964F5" w:rsidRPr="001964F5" w:rsidRDefault="001964F5" w:rsidP="001964F5">
      <w:pPr>
        <w:autoSpaceDE w:val="0"/>
        <w:autoSpaceDN w:val="0"/>
        <w:adjustRightInd w:val="0"/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6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550F47" w:rsidRPr="0055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16.07.2025</w:t>
      </w:r>
      <w:r w:rsidRPr="00550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№ </w:t>
      </w:r>
      <w:r w:rsidR="00653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100/387</w:t>
      </w:r>
      <w:bookmarkStart w:id="1" w:name="_GoBack"/>
      <w:bookmarkEnd w:id="1"/>
    </w:p>
    <w:p w:rsidR="001964F5" w:rsidRPr="001964F5" w:rsidRDefault="001964F5" w:rsidP="001964F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1964F5" w:rsidRPr="001964F5" w:rsidRDefault="001964F5" w:rsidP="00196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  <w:t>СООБЩЕНИЕ</w:t>
      </w:r>
    </w:p>
    <w:p w:rsidR="001964F5" w:rsidRPr="001964F5" w:rsidRDefault="001964F5" w:rsidP="00196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1964F5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сборе предложений для дополнительного зачисления в резерв составов участковых избирательных комиссий Печенгской территориальной избирательной комиссии</w:t>
      </w:r>
    </w:p>
    <w:p w:rsidR="001964F5" w:rsidRPr="001964F5" w:rsidRDefault="001964F5" w:rsidP="001964F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 152/1137-6)</w:t>
      </w:r>
      <w:r w:rsidRPr="001964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Печенгская территориальная избирательная комиссия объявляет о сборе предложений для дополнительного зачисления в резерв составов участковых избирательных комиссий Печенгской территориальной избирательной комиссии.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предложений осуществляется </w:t>
      </w:r>
      <w:r w:rsidRPr="001964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период </w:t>
      </w:r>
      <w:r w:rsidRPr="001964F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с </w:t>
      </w:r>
      <w:r w:rsidR="00550F47" w:rsidRPr="00550F4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25</w:t>
      </w:r>
      <w:r w:rsidRPr="00550F4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июля по </w:t>
      </w:r>
      <w:r w:rsidR="00550F47" w:rsidRPr="00550F4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14</w:t>
      </w:r>
      <w:r w:rsidRPr="00550F4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августа 2025 года включительно.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резерв составов участковых комиссий зачисляются лица, не имеющие ограничений в соответствии с пунктом 1 статьи 29 Федерального закона от 12.06.2002 №67-ФЗ «Об основных гарантиях избирательных прав и права на участие в референдуме граждан Российской Федерации» (за исключением </w:t>
      </w:r>
      <w:hyperlink r:id="rId8" w:history="1">
        <w:r w:rsidRPr="001964F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подпунктов «ж</w:t>
        </w:r>
      </w:hyperlink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hyperlink r:id="rId9" w:history="1">
        <w:r w:rsidRPr="001964F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«з»</w:t>
        </w:r>
      </w:hyperlink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0" w:history="1">
        <w:r w:rsidRPr="001964F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«и»</w:t>
        </w:r>
      </w:hyperlink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«к» и </w:t>
      </w:r>
      <w:hyperlink r:id="rId11" w:history="1">
        <w:r w:rsidRPr="001964F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«л»</w:t>
        </w:r>
      </w:hyperlink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пункта Федерального закона). 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предложений по кандидатурам для дополнительного зачисления в резерв составов участковых избирательных комиссий необходимо представить следующие документы: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политических партий, их региональных отделений, иных структурных подразделений: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партии;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>2)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устава;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иных общественных объединений: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объединения;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объединения;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hyperlink r:id="rId12" w:history="1">
        <w:r w:rsidRPr="001964F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2</w:t>
        </w:r>
      </w:hyperlink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комиссий;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иных субъектов права внесения кандидатур в резерв составов участковых комиссий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Кроме того, всеми субъектами права внесения кандидатур должны быть представлены: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комиссий;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>2)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комиссий.</w:t>
      </w:r>
    </w:p>
    <w:p w:rsidR="001964F5" w:rsidRPr="001964F5" w:rsidRDefault="001964F5" w:rsidP="00196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64F5" w:rsidRPr="001964F5" w:rsidRDefault="001964F5" w:rsidP="00196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Прием документов для дополнительного зачисления в резерв составов участковых избирательных комиссий осуществляется </w:t>
      </w:r>
    </w:p>
    <w:p w:rsidR="001964F5" w:rsidRPr="001964F5" w:rsidRDefault="001964F5" w:rsidP="00196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0F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</w:t>
      </w:r>
      <w:r w:rsidR="00550F47" w:rsidRPr="00550F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Pr="00550F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июля по </w:t>
      </w:r>
      <w:r w:rsidR="00550F47" w:rsidRPr="00550F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</w:t>
      </w:r>
      <w:r w:rsidRPr="00550F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августа 2025 года</w:t>
      </w:r>
      <w:r w:rsidRPr="001964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964F5" w:rsidRPr="001964F5" w:rsidRDefault="001964F5" w:rsidP="001964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Печенгской территориальной избирательной комиссией по адресу:</w:t>
      </w: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64F5" w:rsidRPr="001964F5" w:rsidRDefault="001964F5" w:rsidP="001964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184421, Мурманская область, посёлок городского типа Никель, проспект Гвардейский, дом 13, </w:t>
      </w: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телефон: 8 (815-54) 51890</w:t>
      </w:r>
    </w:p>
    <w:p w:rsidR="001964F5" w:rsidRPr="001964F5" w:rsidRDefault="001964F5" w:rsidP="001964F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работы комиссии в период приема документов: в рабочие дни –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>.00 до 17.00 часов, обеденный перерыв с 13.00 часов до 14 часов, в  выходные дни – с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>.00 до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964F5">
        <w:rPr>
          <w:rFonts w:ascii="Times New Roman" w:eastAsia="Times New Roman" w:hAnsi="Times New Roman" w:cs="Times New Roman"/>
          <w:sz w:val="28"/>
          <w:szCs w:val="28"/>
          <w:lang w:eastAsia="ru-RU"/>
        </w:rPr>
        <w:t>.00 часов.</w:t>
      </w:r>
    </w:p>
    <w:p w:rsidR="0041593F" w:rsidRDefault="0041593F"/>
    <w:sectPr w:rsidR="0041593F" w:rsidSect="008D0F50">
      <w:footerReference w:type="default" r:id="rId13"/>
      <w:pgSz w:w="11907" w:h="16840" w:code="9"/>
      <w:pgMar w:top="1134" w:right="851" w:bottom="568" w:left="1701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8B5" w:rsidRDefault="00A718B5">
      <w:pPr>
        <w:spacing w:after="0" w:line="240" w:lineRule="auto"/>
      </w:pPr>
      <w:r>
        <w:separator/>
      </w:r>
    </w:p>
  </w:endnote>
  <w:endnote w:type="continuationSeparator" w:id="0">
    <w:p w:rsidR="00A718B5" w:rsidRDefault="00A71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Lucida Sans Unicode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4F5" w:rsidRDefault="001964F5">
    <w:pPr>
      <w:pStyle w:val="1"/>
      <w:rPr>
        <w:sz w:val="20"/>
      </w:rPr>
    </w:pPr>
    <w:r>
      <w:rPr>
        <w:i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1D" w:rsidRDefault="001964F5">
    <w:pPr>
      <w:pStyle w:val="1"/>
      <w:rPr>
        <w:sz w:val="20"/>
      </w:rPr>
    </w:pPr>
    <w:r>
      <w:rPr>
        <w:i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8B5" w:rsidRDefault="00A718B5">
      <w:pPr>
        <w:spacing w:after="0" w:line="240" w:lineRule="auto"/>
      </w:pPr>
      <w:r>
        <w:separator/>
      </w:r>
    </w:p>
  </w:footnote>
  <w:footnote w:type="continuationSeparator" w:id="0">
    <w:p w:rsidR="00A718B5" w:rsidRDefault="00A718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62C"/>
    <w:rsid w:val="001964F5"/>
    <w:rsid w:val="0041593F"/>
    <w:rsid w:val="00550F47"/>
    <w:rsid w:val="006537F8"/>
    <w:rsid w:val="00A718B5"/>
    <w:rsid w:val="00AB362C"/>
    <w:rsid w:val="00BB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ижний колонтитул1"/>
    <w:basedOn w:val="a"/>
    <w:rsid w:val="001964F5"/>
    <w:pPr>
      <w:tabs>
        <w:tab w:val="center" w:pos="4536"/>
        <w:tab w:val="right" w:pos="9072"/>
      </w:tabs>
      <w:spacing w:after="0" w:line="240" w:lineRule="auto"/>
      <w:ind w:firstLine="454"/>
      <w:jc w:val="both"/>
    </w:pPr>
    <w:rPr>
      <w:rFonts w:ascii="Arial" w:eastAsia="Times New Roman" w:hAnsi="Arial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ижний колонтитул1"/>
    <w:basedOn w:val="a"/>
    <w:rsid w:val="001964F5"/>
    <w:pPr>
      <w:tabs>
        <w:tab w:val="center" w:pos="4536"/>
        <w:tab w:val="right" w:pos="9072"/>
      </w:tabs>
      <w:spacing w:after="0" w:line="240" w:lineRule="auto"/>
      <w:ind w:firstLine="454"/>
      <w:jc w:val="both"/>
    </w:pPr>
    <w:rPr>
      <w:rFonts w:ascii="Arial" w:eastAsia="Times New Roman" w:hAnsi="Arial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EF087C1B46DF2DABB9B589881843502328940FCF6E9EB5CB1FB29806F0762C9AB6F3E1ACFC996BS7T4X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consultantplus://offline/ref=06B27BCF48931AE156E24486E6F8F35D6B23B3414D5EB53740A5985125CC50CBBCEA6672284553LAcC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32EF087C1B46DF2DABB9B589881843502328940FCF6E9EB5CB1FB29806F0762C9AB6F3E1ACFD9B6AS7T7X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2EF087C1B46DF2DABB9B589881843502328940FCF6E9EB5CB1FB29806F0762C9AB6F3E1ACFD9B6AS7T1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2EF087C1B46DF2DABB9B589881843502328940FCF6E9EB5CB1FB29806F0762C9AB6F3E1ACFD9B6AS7T0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1134</Words>
  <Characters>6470</Characters>
  <Application>Microsoft Office Word</Application>
  <DocSecurity>0</DocSecurity>
  <Lines>53</Lines>
  <Paragraphs>15</Paragraphs>
  <ScaleCrop>false</ScaleCrop>
  <Company/>
  <LinksUpToDate>false</LinksUpToDate>
  <CharactersWithSpaces>7589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2025-06-28T09:33:00Z</dcterms:created>
  <dcterms:modified xsi:type="dcterms:W3CDTF">2025-07-13T10:07:00Z</dcterms:modified>
</cp:coreProperties>
</file>