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off"/>
        <w:tabs>
          <w:tab w:val="center" w:pos="4676" w:leader="none"/>
          <w:tab w:val="left" w:pos="7500" w:leader="none"/>
        </w:tabs>
        <w:rPr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ab/>
        <w:t xml:space="preserve">ГЛАВА</w:t>
      </w:r>
      <w:r>
        <w:rPr>
          <w:b/>
          <w:color w:val="000000"/>
          <w:sz w:val="44"/>
          <w:szCs w:val="44"/>
        </w:rPr>
        <w:tab/>
      </w:r>
      <w:r>
        <w:rPr>
          <w:color w:val="000000"/>
          <w:sz w:val="44"/>
          <w:szCs w:val="44"/>
        </w:rPr>
      </w:r>
      <w:r>
        <w:rPr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tabs>
          <w:tab w:val="left" w:pos="6096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от 23.07.2025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№ 9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пгт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назначении публичных слушаний по проекту решения Совета депутатов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Печенгского муниципального округа «</w:t>
      </w:r>
      <w:r>
        <w:rPr>
          <w:b/>
          <w:sz w:val="20"/>
        </w:rPr>
        <w:t xml:space="preserve">О </w:t>
      </w:r>
      <w:r>
        <w:rPr>
          <w:b/>
          <w:sz w:val="20"/>
        </w:rPr>
        <w:t xml:space="preserve">внесении изменений в Устав Печенгского муниципального округа Мурманской области»</w:t>
      </w:r>
      <w:r>
        <w:rPr>
          <w:b/>
          <w:sz w:val="20"/>
        </w:rPr>
      </w:r>
      <w:r>
        <w:rPr>
          <w:b/>
          <w:sz w:val="2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20.03.2025 № 33-ФЗ «Об общих принципах организации местного самоуправления в</w:t>
      </w:r>
      <w:r>
        <w:rPr>
          <w:sz w:val="24"/>
          <w:szCs w:val="24"/>
        </w:rPr>
        <w:t xml:space="preserve"> единой системе публичной власти», Уставом Печенгского муниципального округа Мурманской области, Положением о порядке организации и проведения публичных слушаний по вопросам местного значения на территории Печенгского муниципального округа Мурманской облас</w:t>
      </w:r>
      <w:r>
        <w:rPr>
          <w:sz w:val="24"/>
          <w:szCs w:val="24"/>
        </w:rPr>
        <w:t xml:space="preserve">ти, утвержденным решением Совета депутатов Печенгского муниципального округа от 29.09.2020 № 13,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Вынести на публичные слушания проект решения Совета депутатов Печенгского муниципального округа «</w:t>
      </w:r>
      <w:r>
        <w:rPr>
          <w:sz w:val="24"/>
          <w:szCs w:val="24"/>
        </w:rPr>
        <w:t xml:space="preserve">О внесении изменений в Устав Печенгского муниципального округа Мурманской области») (прилагается).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Опубликовать проект решения «О внесении изменений в Устав Печенгского муниципального округа Мурманской области» в газете «Печенга» и разместить на сайте П</w:t>
      </w:r>
      <w:r>
        <w:rPr>
          <w:sz w:val="24"/>
          <w:szCs w:val="24"/>
        </w:rPr>
        <w:t xml:space="preserve">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3. Назначить публичные слушания </w:t>
      </w:r>
      <w:r>
        <w:rPr>
          <w:sz w:val="24"/>
          <w:szCs w:val="24"/>
        </w:rPr>
        <w:t xml:space="preserve">по проекту решения «</w:t>
      </w:r>
      <w:r>
        <w:rPr>
          <w:sz w:val="24"/>
          <w:szCs w:val="24"/>
        </w:rPr>
        <w:t xml:space="preserve">О внесении изменений в Устав Печенгского муниципального округа Мурманской области»</w:t>
      </w:r>
      <w:r>
        <w:rPr>
          <w:iCs/>
          <w:sz w:val="24"/>
          <w:szCs w:val="24"/>
        </w:rPr>
        <w:t xml:space="preserve"> на 14 часов 30 минут </w:t>
      </w:r>
      <w:r>
        <w:rPr>
          <w:b/>
          <w:iCs/>
          <w:sz w:val="24"/>
          <w:szCs w:val="24"/>
        </w:rPr>
        <w:t xml:space="preserve">21 августа 2025</w:t>
      </w:r>
      <w:r>
        <w:rPr>
          <w:iCs/>
          <w:sz w:val="24"/>
          <w:szCs w:val="24"/>
        </w:rPr>
        <w:t xml:space="preserve"> года, место проведения: пос. Никель, Мурманской обл., ул. Пионерская, д. 2, зал заседаний.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Образовать и утвердить организационный ком</w:t>
      </w:r>
      <w:r>
        <w:rPr>
          <w:sz w:val="24"/>
          <w:szCs w:val="24"/>
        </w:rPr>
        <w:t xml:space="preserve">итет по подготовке и проведению публичных слушаний по проекту решения «О внесении изменений в Устав Печенгского муниципального округа Мурманской области»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2235"/>
        <w:gridCol w:w="296"/>
        <w:gridCol w:w="7075"/>
      </w:tblGrid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Морозов А.В.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заместитель председателя Совета депутатов Печенгского муниципально</w:t>
            </w:r>
            <w:r>
              <w:rPr>
                <w:iCs/>
                <w:sz w:val="24"/>
                <w:szCs w:val="24"/>
              </w:rPr>
              <w:t xml:space="preserve">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Гапонова Л.И.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консультант аппарата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Кустов П.Д.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консультант-юрисконсульт аппарата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Самойлов С.А.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начальник </w:t>
            </w:r>
            <w:r>
              <w:rPr>
                <w:iCs/>
                <w:sz w:val="24"/>
                <w:szCs w:val="24"/>
              </w:rPr>
              <w:t xml:space="preserve">юридического отдела администрации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>
          <w:trHeight w:val="623"/>
        </w:trPr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Стрелкова Т.И.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заведующий сектором правовой работы юридического отдела администрации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Смирнова В.И.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представитель общественности.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iCs/>
          <w:sz w:val="24"/>
          <w:szCs w:val="24"/>
        </w:rPr>
        <w:t xml:space="preserve">5. Организационн</w:t>
      </w:r>
      <w:r>
        <w:rPr>
          <w:iCs/>
          <w:sz w:val="24"/>
          <w:szCs w:val="24"/>
        </w:rPr>
        <w:t xml:space="preserve">ому комитету по подготовке и проведению публичных слушаний по </w:t>
      </w:r>
      <w:r>
        <w:rPr>
          <w:sz w:val="24"/>
          <w:szCs w:val="24"/>
        </w:rPr>
        <w:t xml:space="preserve">проекту решения «О внесении изменений в Устав Печенгского муниципального округа Мурманской области» обеспечить опубликование информации о проведении публичных слушаний, дате, времени и месте про</w:t>
      </w:r>
      <w:r>
        <w:rPr>
          <w:sz w:val="24"/>
          <w:szCs w:val="24"/>
        </w:rPr>
        <w:t xml:space="preserve">ведения публичных слушаний не позднее 10 дней до даты проведения публичных слушаний</w:t>
      </w:r>
      <w:r>
        <w:rPr>
          <w:bCs/>
          <w:i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Предложения по проекту решения «О внесении изменений в Устав Печенгского муниципального округа Мурманской области», а также извещения жителей </w:t>
      </w:r>
      <w:r>
        <w:rPr>
          <w:sz w:val="24"/>
          <w:szCs w:val="24"/>
        </w:rPr>
        <w:t xml:space="preserve">Печенгского муниципального округа о желании принять участие в публичных слушаниях и выступить на них, следует направлять в письменном виде в </w:t>
      </w:r>
      <w:r>
        <w:rPr>
          <w:iCs/>
          <w:sz w:val="24"/>
          <w:szCs w:val="24"/>
        </w:rPr>
        <w:t xml:space="preserve">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 по адресу: 184421,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Никель, Мурманская </w:t>
      </w:r>
      <w:r>
        <w:rPr>
          <w:sz w:val="24"/>
          <w:szCs w:val="24"/>
        </w:rPr>
        <w:t xml:space="preserve">обл., </w:t>
      </w:r>
      <w:r>
        <w:rPr>
          <w:sz w:val="24"/>
          <w:szCs w:val="24"/>
        </w:rPr>
        <w:br/>
        <w:t xml:space="preserve">ул. Пионерская, д. 2, кабинет</w:t>
      </w:r>
      <w:r>
        <w:rPr>
          <w:sz w:val="24"/>
          <w:szCs w:val="24"/>
        </w:rPr>
        <w:t xml:space="preserve"> № 6, либо</w:t>
      </w:r>
      <w:r>
        <w:rPr>
          <w:rFonts w:eastAsia="Calibri"/>
          <w:sz w:val="24"/>
          <w:szCs w:val="24"/>
          <w:lang w:eastAsia="en-US"/>
        </w:rPr>
        <w:t xml:space="preserve"> представить на сайте Печенгского муниципального округа </w:t>
      </w:r>
      <w:hyperlink r:id="rId11" w:tooltip="http://pechengamr.gov-murman.ru/" w:history="1">
        <w:r>
          <w:rPr>
            <w:rStyle w:val="857"/>
            <w:rFonts w:eastAsia="Calibri"/>
            <w:color w:val="auto"/>
            <w:sz w:val="24"/>
            <w:szCs w:val="24"/>
            <w:u w:val="none"/>
            <w:lang w:eastAsia="en-US"/>
          </w:rPr>
          <w:t xml:space="preserve">http://pechengamr.gov-murman.ru/</w:t>
        </w:r>
      </w:hyperlink>
      <w:r>
        <w:rPr>
          <w:rFonts w:eastAsia="Calibri"/>
          <w:sz w:val="24"/>
          <w:szCs w:val="24"/>
          <w:lang w:eastAsia="en-US"/>
        </w:rPr>
        <w:t xml:space="preserve"> во вкладке: Главная/Контакты/Обрат</w:t>
      </w:r>
      <w:r>
        <w:rPr>
          <w:rFonts w:eastAsia="Calibri"/>
          <w:sz w:val="24"/>
          <w:szCs w:val="24"/>
          <w:lang w:eastAsia="en-US"/>
        </w:rPr>
        <w:t xml:space="preserve">ная связь</w:t>
      </w:r>
      <w:r>
        <w:rPr>
          <w:sz w:val="24"/>
          <w:szCs w:val="24"/>
        </w:rPr>
        <w:t xml:space="preserve"> в срок не позднее </w:t>
      </w:r>
      <w:r>
        <w:rPr>
          <w:b/>
          <w:sz w:val="24"/>
          <w:szCs w:val="24"/>
        </w:rPr>
        <w:t xml:space="preserve">17 часов 14 августа 2025 года.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7.</w:t>
      </w:r>
      <w:r>
        <w:rPr>
          <w:sz w:val="24"/>
          <w:szCs w:val="24"/>
        </w:rPr>
        <w:t xml:space="preserve"> Опубликовать настоящее постановление в газете «Печенга» и разместить на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</w:t>
      </w:r>
      <w:r>
        <w:rPr>
          <w:sz w:val="24"/>
          <w:szCs w:val="24"/>
        </w:rPr>
        <w:t xml:space="preserve">                      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sz w:val="20"/>
        </w:rPr>
        <w:t xml:space="preserve">Стрелкова Т.И., 62165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sectPr>
      <w:footnotePr/>
      <w:endnotePr/>
      <w:type w:val="nextPage"/>
      <w:pgSz w:w="11906" w:h="16838" w:orient="portrait"/>
      <w:pgMar w:top="851" w:right="1080" w:bottom="1440" w:left="108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683"/>
    <w:link w:val="675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683"/>
    <w:link w:val="697"/>
    <w:uiPriority w:val="10"/>
    <w:rPr>
      <w:sz w:val="48"/>
      <w:szCs w:val="48"/>
    </w:rPr>
  </w:style>
  <w:style w:type="character" w:styleId="666">
    <w:name w:val="Subtitle Char"/>
    <w:basedOn w:val="683"/>
    <w:link w:val="699"/>
    <w:uiPriority w:val="11"/>
    <w:rPr>
      <w:sz w:val="24"/>
      <w:szCs w:val="24"/>
    </w:rPr>
  </w:style>
  <w:style w:type="character" w:styleId="667">
    <w:name w:val="Quote Char"/>
    <w:link w:val="701"/>
    <w:uiPriority w:val="29"/>
    <w:rPr>
      <w:i/>
    </w:rPr>
  </w:style>
  <w:style w:type="character" w:styleId="668">
    <w:name w:val="Intense Quote Char"/>
    <w:link w:val="703"/>
    <w:uiPriority w:val="30"/>
    <w:rPr>
      <w:i/>
    </w:rPr>
  </w:style>
  <w:style w:type="character" w:styleId="669">
    <w:name w:val="Header Char"/>
    <w:basedOn w:val="683"/>
    <w:link w:val="853"/>
    <w:uiPriority w:val="99"/>
  </w:style>
  <w:style w:type="character" w:styleId="670">
    <w:name w:val="Caption Char"/>
    <w:basedOn w:val="708"/>
    <w:link w:val="706"/>
    <w:uiPriority w:val="99"/>
  </w:style>
  <w:style w:type="character" w:styleId="671">
    <w:name w:val="Footnote Text Char"/>
    <w:link w:val="836"/>
    <w:uiPriority w:val="99"/>
    <w:rPr>
      <w:sz w:val="18"/>
    </w:rPr>
  </w:style>
  <w:style w:type="character" w:styleId="672">
    <w:name w:val="Endnote Text Char"/>
    <w:link w:val="839"/>
    <w:uiPriority w:val="99"/>
    <w:rPr>
      <w:sz w:val="20"/>
    </w:rPr>
  </w:style>
  <w:style w:type="paragraph" w:styleId="673" w:default="1">
    <w:name w:val="Normal"/>
    <w:qFormat/>
    <w:rPr>
      <w:sz w:val="28"/>
    </w:rPr>
  </w:style>
  <w:style w:type="paragraph" w:styleId="674">
    <w:name w:val="Heading 1"/>
    <w:basedOn w:val="673"/>
    <w:next w:val="673"/>
    <w:link w:val="686"/>
    <w:qFormat/>
    <w:pPr>
      <w:jc w:val="center"/>
      <w:keepNext/>
      <w:outlineLvl w:val="0"/>
    </w:pPr>
    <w:rPr>
      <w:b/>
      <w:sz w:val="56"/>
    </w:rPr>
  </w:style>
  <w:style w:type="paragraph" w:styleId="675">
    <w:name w:val="Heading 2"/>
    <w:basedOn w:val="673"/>
    <w:next w:val="673"/>
    <w:link w:val="6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673"/>
    <w:uiPriority w:val="34"/>
    <w:qFormat/>
    <w:pPr>
      <w:contextualSpacing/>
      <w:ind w:left="720"/>
    </w:pPr>
  </w:style>
  <w:style w:type="paragraph" w:styleId="696">
    <w:name w:val="No Spacing"/>
    <w:uiPriority w:val="1"/>
    <w:qFormat/>
  </w:style>
  <w:style w:type="paragraph" w:styleId="697">
    <w:name w:val="Title"/>
    <w:basedOn w:val="673"/>
    <w:next w:val="673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 w:customStyle="1">
    <w:name w:val="Название Знак"/>
    <w:basedOn w:val="683"/>
    <w:link w:val="697"/>
    <w:uiPriority w:val="10"/>
    <w:rPr>
      <w:sz w:val="48"/>
      <w:szCs w:val="48"/>
    </w:rPr>
  </w:style>
  <w:style w:type="paragraph" w:styleId="699">
    <w:name w:val="Subtitle"/>
    <w:basedOn w:val="673"/>
    <w:next w:val="673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 w:customStyle="1">
    <w:name w:val="Подзаголовок Знак"/>
    <w:basedOn w:val="683"/>
    <w:link w:val="699"/>
    <w:uiPriority w:val="11"/>
    <w:rPr>
      <w:sz w:val="24"/>
      <w:szCs w:val="24"/>
    </w:rPr>
  </w:style>
  <w:style w:type="paragraph" w:styleId="701">
    <w:name w:val="Quote"/>
    <w:basedOn w:val="673"/>
    <w:next w:val="673"/>
    <w:link w:val="702"/>
    <w:uiPriority w:val="29"/>
    <w:qFormat/>
    <w:pPr>
      <w:ind w:left="720" w:right="720"/>
    </w:pPr>
    <w:rPr>
      <w:i/>
    </w:rPr>
  </w:style>
  <w:style w:type="character" w:styleId="702" w:customStyle="1">
    <w:name w:val="Цитата 2 Знак"/>
    <w:link w:val="701"/>
    <w:uiPriority w:val="29"/>
    <w:rPr>
      <w:i/>
    </w:rPr>
  </w:style>
  <w:style w:type="paragraph" w:styleId="703">
    <w:name w:val="Intense Quote"/>
    <w:basedOn w:val="673"/>
    <w:next w:val="673"/>
    <w:link w:val="70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 w:customStyle="1">
    <w:name w:val="Выделенная цитата Знак"/>
    <w:link w:val="703"/>
    <w:uiPriority w:val="30"/>
    <w:rPr>
      <w:i/>
    </w:rPr>
  </w:style>
  <w:style w:type="character" w:styleId="705" w:customStyle="1">
    <w:name w:val="Верхний колонтитул Знак"/>
    <w:basedOn w:val="683"/>
    <w:link w:val="853"/>
    <w:uiPriority w:val="99"/>
  </w:style>
  <w:style w:type="paragraph" w:styleId="706">
    <w:name w:val="Footer"/>
    <w:basedOn w:val="673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3"/>
    <w:uiPriority w:val="99"/>
  </w:style>
  <w:style w:type="paragraph" w:styleId="708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73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3"/>
    <w:uiPriority w:val="99"/>
    <w:unhideWhenUsed/>
    <w:rPr>
      <w:vertAlign w:val="superscript"/>
    </w:rPr>
  </w:style>
  <w:style w:type="paragraph" w:styleId="839">
    <w:name w:val="endnote text"/>
    <w:basedOn w:val="673"/>
    <w:link w:val="840"/>
    <w:uiPriority w:val="99"/>
    <w:semiHidden/>
    <w:unhideWhenUsed/>
    <w:rPr>
      <w:sz w:val="20"/>
    </w:rPr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3"/>
    <w:uiPriority w:val="99"/>
    <w:semiHidden/>
    <w:unhideWhenUsed/>
    <w:rPr>
      <w:vertAlign w:val="superscript"/>
    </w:rPr>
  </w:style>
  <w:style w:type="paragraph" w:styleId="842">
    <w:name w:val="toc 1"/>
    <w:basedOn w:val="673"/>
    <w:next w:val="673"/>
    <w:uiPriority w:val="39"/>
    <w:unhideWhenUsed/>
    <w:pPr>
      <w:spacing w:after="57"/>
    </w:pPr>
  </w:style>
  <w:style w:type="paragraph" w:styleId="843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44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45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46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47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48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49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50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3"/>
    <w:next w:val="673"/>
    <w:uiPriority w:val="99"/>
    <w:unhideWhenUsed/>
  </w:style>
  <w:style w:type="paragraph" w:styleId="853">
    <w:name w:val="Header"/>
    <w:basedOn w:val="673"/>
    <w:link w:val="705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5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55">
    <w:name w:val="Document Map"/>
    <w:basedOn w:val="673"/>
    <w:link w:val="856"/>
    <w:rPr>
      <w:rFonts w:ascii="Tahoma" w:hAnsi="Tahoma" w:cs="Tahoma"/>
      <w:sz w:val="16"/>
      <w:szCs w:val="16"/>
    </w:rPr>
  </w:style>
  <w:style w:type="character" w:styleId="856" w:customStyle="1">
    <w:name w:val="Схема документа Знак"/>
    <w:link w:val="855"/>
    <w:rPr>
      <w:rFonts w:ascii="Tahoma" w:hAnsi="Tahoma" w:cs="Tahoma"/>
      <w:sz w:val="16"/>
      <w:szCs w:val="16"/>
    </w:rPr>
  </w:style>
  <w:style w:type="character" w:styleId="857">
    <w:name w:val="Hyperlink"/>
    <w:uiPriority w:val="99"/>
    <w:unhideWhenUsed/>
    <w:rPr>
      <w:color w:val="0000ff"/>
      <w:u w:val="single"/>
    </w:rPr>
  </w:style>
  <w:style w:type="paragraph" w:styleId="858">
    <w:name w:val="Balloon Text"/>
    <w:basedOn w:val="673"/>
    <w:link w:val="859"/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683"/>
    <w:link w:val="858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12</cp:revision>
  <dcterms:created xsi:type="dcterms:W3CDTF">2025-07-17T10:49:00Z</dcterms:created>
  <dcterms:modified xsi:type="dcterms:W3CDTF">2025-07-24T08:15:08Z</dcterms:modified>
</cp:coreProperties>
</file>