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jc w:val="both"/>
        <w:widowControl w:val="off"/>
      </w:pPr>
      <w:r/>
      <w:r/>
    </w:p>
    <w:p>
      <w:pPr>
        <w:jc w:val="center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29.08.2025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         </w:t>
      </w:r>
      <w:r>
        <w:rPr>
          <w:b/>
        </w:rPr>
        <w:t xml:space="preserve"> № 1406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«Физическая культура</w:t>
      </w:r>
      <w:r>
        <w:rPr>
          <w:b/>
          <w:sz w:val="20"/>
          <w:szCs w:val="20"/>
        </w:rPr>
        <w:t xml:space="preserve"> и спорт» на 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-202</w:t>
      </w:r>
      <w:r>
        <w:rPr>
          <w:b/>
          <w:sz w:val="20"/>
          <w:szCs w:val="20"/>
        </w:rPr>
        <w:t xml:space="preserve">7</w:t>
      </w:r>
      <w:r>
        <w:rPr>
          <w:b/>
          <w:sz w:val="20"/>
          <w:szCs w:val="20"/>
        </w:rPr>
        <w:t xml:space="preserve"> годы, утвержденную постановлением </w:t>
      </w:r>
      <w:r>
        <w:rPr>
          <w:b/>
          <w:sz w:val="20"/>
          <w:szCs w:val="20"/>
        </w:rPr>
        <w:br/>
        <w:t xml:space="preserve">администрации Печенгс</w:t>
      </w:r>
      <w:r>
        <w:rPr>
          <w:b/>
          <w:sz w:val="20"/>
          <w:szCs w:val="20"/>
        </w:rPr>
        <w:t xml:space="preserve">кого муниципального округа от 0</w:t>
      </w:r>
      <w:r>
        <w:rPr>
          <w:b/>
          <w:sz w:val="20"/>
          <w:szCs w:val="20"/>
        </w:rPr>
        <w:t xml:space="preserve">1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4</w:t>
      </w:r>
      <w:r>
        <w:rPr>
          <w:b/>
          <w:sz w:val="20"/>
          <w:szCs w:val="20"/>
        </w:rPr>
        <w:t xml:space="preserve"> № </w:t>
      </w:r>
      <w:r>
        <w:rPr>
          <w:b/>
          <w:sz w:val="20"/>
          <w:szCs w:val="20"/>
        </w:rPr>
        <w:t xml:space="preserve">1709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shd w:val="clear" w:color="auto" w:fill="ffffff"/>
        <w:rPr>
          <w:spacing w:val="1"/>
          <w:sz w:val="20"/>
        </w:rPr>
      </w:pPr>
      <w:r>
        <w:rPr>
          <w:spacing w:val="1"/>
          <w:sz w:val="20"/>
        </w:rPr>
      </w:r>
      <w:r>
        <w:rPr>
          <w:spacing w:val="1"/>
          <w:sz w:val="20"/>
        </w:rPr>
      </w:r>
      <w:r>
        <w:rPr>
          <w:spacing w:val="1"/>
          <w:sz w:val="20"/>
        </w:rPr>
      </w:r>
    </w:p>
    <w:p>
      <w:pPr>
        <w:jc w:val="center"/>
        <w:tabs>
          <w:tab w:val="left" w:pos="709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</w:t>
      </w:r>
      <w:r>
        <w:rPr>
          <w:color w:val="000000"/>
        </w:rPr>
        <w:t xml:space="preserve">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  <w:r>
        <w:rPr>
          <w:color w:val="000000"/>
        </w:rPr>
      </w:r>
      <w:r>
        <w:rPr>
          <w:color w:val="000000"/>
        </w:rPr>
      </w:r>
    </w:p>
    <w:p>
      <w:pPr>
        <w:ind w:firstLine="72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</w:pPr>
      <w:r/>
      <w:r/>
    </w:p>
    <w:p>
      <w:pPr>
        <w:pStyle w:val="954"/>
        <w:numPr>
          <w:ilvl w:val="0"/>
          <w:numId w:val="25"/>
        </w:numPr>
        <w:ind w:left="0" w:right="-5" w:firstLine="705"/>
        <w:jc w:val="both"/>
        <w:widowControl w:val="off"/>
        <w:tabs>
          <w:tab w:val="left" w:pos="992" w:leader="none"/>
        </w:tabs>
        <w:rPr>
          <w:rFonts w:eastAsia="Calibri"/>
        </w:rPr>
      </w:pPr>
      <w:r>
        <w:rPr>
          <w:rFonts w:eastAsia="Calibri"/>
        </w:rPr>
        <w:t xml:space="preserve">Внести в муниципальную программу Печенгского муниципального округа «Физи</w:t>
      </w:r>
      <w:r>
        <w:rPr>
          <w:rFonts w:eastAsia="Calibri"/>
        </w:rPr>
        <w:t xml:space="preserve">ческая культура и спорт» на 202</w:t>
      </w:r>
      <w:r>
        <w:rPr>
          <w:rFonts w:eastAsia="Calibri"/>
        </w:rPr>
        <w:t xml:space="preserve">5</w:t>
      </w:r>
      <w:r>
        <w:rPr>
          <w:rFonts w:eastAsia="Calibri"/>
        </w:rPr>
        <w:t xml:space="preserve">-202</w:t>
      </w:r>
      <w:r>
        <w:rPr>
          <w:rFonts w:eastAsia="Calibri"/>
        </w:rPr>
        <w:t xml:space="preserve">7</w:t>
      </w:r>
      <w:r>
        <w:rPr>
          <w:rFonts w:eastAsia="Calibri"/>
        </w:rPr>
        <w:t xml:space="preserve"> годы, утвержденную постановлением </w:t>
      </w:r>
      <w:r>
        <w:rPr>
          <w:rFonts w:eastAsia="Calibri"/>
          <w:bCs/>
        </w:rPr>
        <w:t xml:space="preserve">администрации Печенгс</w:t>
      </w:r>
      <w:r>
        <w:rPr>
          <w:rFonts w:eastAsia="Calibri"/>
          <w:bCs/>
        </w:rPr>
        <w:t xml:space="preserve">кого муниципального округа от 0</w:t>
      </w:r>
      <w:r>
        <w:rPr>
          <w:rFonts w:eastAsia="Calibri"/>
          <w:bCs/>
        </w:rPr>
        <w:t xml:space="preserve">1</w:t>
      </w:r>
      <w:r>
        <w:rPr>
          <w:rFonts w:eastAsia="Calibri"/>
          <w:bCs/>
        </w:rPr>
        <w:t xml:space="preserve">.11.202</w:t>
      </w:r>
      <w:r>
        <w:rPr>
          <w:rFonts w:eastAsia="Calibri"/>
          <w:bCs/>
        </w:rPr>
        <w:t xml:space="preserve">4</w:t>
      </w:r>
      <w:r>
        <w:rPr>
          <w:rFonts w:eastAsia="Calibri"/>
          <w:bCs/>
        </w:rPr>
        <w:t xml:space="preserve"> № </w:t>
      </w:r>
      <w:r>
        <w:rPr>
          <w:rFonts w:eastAsia="Calibri"/>
          <w:bCs/>
        </w:rPr>
        <w:t xml:space="preserve">1709</w:t>
      </w:r>
      <w:r>
        <w:rPr>
          <w:rFonts w:eastAsia="Calibri"/>
          <w:bCs/>
        </w:rPr>
        <w:t xml:space="preserve"> </w:t>
      </w:r>
      <w:r>
        <w:rPr>
          <w:rFonts w:eastAsia="Calibri"/>
          <w:bCs/>
        </w:rPr>
        <w:t xml:space="preserve">(в редакции постановления администрации </w:t>
      </w:r>
      <w:r>
        <w:rPr>
          <w:rFonts w:eastAsia="Calibri"/>
          <w:bCs/>
        </w:rPr>
        <w:t xml:space="preserve">Печенгского</w:t>
      </w:r>
      <w:r>
        <w:rPr>
          <w:rFonts w:eastAsia="Calibri"/>
          <w:bCs/>
        </w:rPr>
        <w:t xml:space="preserve"> муниципального округа от 30.05.</w:t>
      </w:r>
      <w:r>
        <w:rPr>
          <w:rFonts w:eastAsia="Calibri"/>
          <w:bCs/>
        </w:rPr>
        <w:t xml:space="preserve">2025 № 950</w:t>
      </w:r>
      <w:r>
        <w:rPr>
          <w:rFonts w:eastAsia="Calibri"/>
          <w:bCs/>
        </w:rPr>
        <w:t xml:space="preserve">)   </w:t>
      </w:r>
      <w:r>
        <w:rPr>
          <w:rFonts w:eastAsia="Calibri"/>
          <w:bCs/>
        </w:rPr>
        <w:t xml:space="preserve"> (далее – Программа)</w:t>
      </w:r>
      <w:r>
        <w:rPr>
          <w:rFonts w:eastAsia="Calibri"/>
        </w:rPr>
        <w:t xml:space="preserve">, следующие изменения:</w:t>
      </w:r>
      <w:r>
        <w:rPr>
          <w:rFonts w:eastAsia="Calibri"/>
        </w:rPr>
      </w:r>
      <w:r>
        <w:rPr>
          <w:rFonts w:eastAsia="Calibri"/>
        </w:rPr>
      </w:r>
    </w:p>
    <w:p>
      <w:pPr>
        <w:ind w:left="0" w:right="-5" w:firstLine="709"/>
        <w:jc w:val="both"/>
        <w:widowControl w:val="off"/>
        <w:tabs>
          <w:tab w:val="left" w:pos="851" w:leader="none"/>
        </w:tabs>
        <w:rPr>
          <w:rFonts w:eastAsia="Calibri"/>
        </w:rPr>
      </w:pPr>
      <w:r>
        <w:rPr>
          <w:rFonts w:eastAsia="Calibri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159"/>
        <w:gridCol w:w="7337"/>
      </w:tblGrid>
      <w:tr>
        <w:tblPrEx/>
        <w:trPr>
          <w:trHeight w:val="542"/>
        </w:trPr>
        <w:tc>
          <w:tcPr>
            <w:tcW w:w="1137" w:type="pct"/>
            <w:textDirection w:val="lrTb"/>
            <w:noWrap w:val="false"/>
          </w:tcPr>
          <w:p>
            <w:pPr>
              <w:widowControl w:val="off"/>
              <w:rPr>
                <w:highlight w:val="yellow"/>
              </w:rPr>
            </w:pPr>
            <w:r>
              <w:t xml:space="preserve">«Финансовое обеспечение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3863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Всего по муниципальной программе: </w:t>
            </w:r>
            <w:r>
              <w:rPr>
                <w:rFonts w:eastAsia="Calibri"/>
                <w:b/>
                <w:lang w:eastAsia="en-US"/>
              </w:rPr>
              <w:t xml:space="preserve">343 863,0</w:t>
            </w:r>
            <w:r>
              <w:rPr>
                <w:rFonts w:eastAsia="Calibri"/>
                <w:b/>
                <w:lang w:eastAsia="en-US"/>
              </w:rPr>
              <w:t xml:space="preserve"> тыс. рублей, 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том числе: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ФБ: </w:t>
            </w:r>
            <w:r>
              <w:rPr>
                <w:rFonts w:eastAsia="Calibri"/>
                <w:lang w:eastAsia="en-US"/>
              </w:rPr>
              <w:t xml:space="preserve">0,0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0</w:t>
            </w:r>
            <w:r>
              <w:rPr>
                <w:rFonts w:eastAsia="Calibri"/>
                <w:lang w:eastAsia="en-US"/>
              </w:rPr>
              <w:t xml:space="preserve">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</w:t>
            </w:r>
            <w:r>
              <w:rPr>
                <w:rFonts w:eastAsia="Calibri"/>
                <w:lang w:eastAsia="en-US"/>
              </w:rPr>
              <w:t xml:space="preserve"> год: 0,0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ОБ: </w:t>
            </w:r>
            <w:r>
              <w:rPr>
                <w:rFonts w:eastAsia="Calibri"/>
                <w:lang w:eastAsia="en-US"/>
              </w:rPr>
              <w:t xml:space="preserve">44381,4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14793,8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14793,8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14793,8</w:t>
            </w:r>
            <w:r>
              <w:rPr>
                <w:rFonts w:eastAsia="Calibri"/>
                <w:lang w:eastAsia="en-US"/>
              </w:rPr>
              <w:t xml:space="preserve">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МБ: </w:t>
            </w:r>
            <w:r>
              <w:rPr>
                <w:rFonts w:eastAsia="Calibri"/>
                <w:lang w:eastAsia="en-US"/>
              </w:rPr>
              <w:t xml:space="preserve">247881,6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95084,9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8</w:t>
            </w:r>
            <w:r>
              <w:rPr>
                <w:rFonts w:eastAsia="Calibri"/>
                <w:lang w:eastAsia="en-US"/>
              </w:rPr>
              <w:t xml:space="preserve">6915,2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65</w:t>
            </w:r>
            <w:bookmarkStart w:id="0" w:name="_GoBack"/>
            <w:r/>
            <w:bookmarkEnd w:id="0"/>
            <w:r>
              <w:rPr>
                <w:rFonts w:eastAsia="Calibri"/>
                <w:lang w:eastAsia="en-US"/>
              </w:rPr>
              <w:t xml:space="preserve">881,5</w:t>
            </w:r>
            <w:r>
              <w:rPr>
                <w:rFonts w:eastAsia="Calibri"/>
                <w:lang w:eastAsia="en-US"/>
              </w:rPr>
              <w:t xml:space="preserve">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ВБС: </w:t>
            </w:r>
            <w:r>
              <w:rPr>
                <w:rFonts w:eastAsia="Calibri"/>
                <w:lang w:eastAsia="en-US"/>
              </w:rPr>
              <w:t xml:space="preserve">51600,0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27200,0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12200,0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</w:t>
            </w:r>
            <w:r>
              <w:rPr>
                <w:rFonts w:eastAsia="Calibri"/>
                <w:lang w:eastAsia="en-US"/>
              </w:rPr>
              <w:t xml:space="preserve"> год: 12200,0 тыс. рублей.»;</w:t>
            </w:r>
            <w:r>
              <w:rPr>
                <w:rFonts w:eastAsia="Calibri"/>
                <w:highlight w:val="yellow"/>
                <w:lang w:eastAsia="en-US"/>
              </w:rPr>
            </w:r>
            <w:r>
              <w:rPr>
                <w:rFonts w:eastAsia="Calibri"/>
                <w:highlight w:val="yellow"/>
                <w:lang w:eastAsia="en-US"/>
              </w:rPr>
            </w:r>
          </w:p>
        </w:tc>
      </w:tr>
    </w:tbl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строки</w:t>
      </w:r>
      <w:r>
        <w:rPr>
          <w:rFonts w:eastAsia="Calibri"/>
        </w:rPr>
        <w:t xml:space="preserve"> 1.1 и</w:t>
      </w:r>
      <w:r>
        <w:rPr>
          <w:rFonts w:eastAsia="Calibri"/>
        </w:rPr>
        <w:t xml:space="preserve"> «Итого по основному мероприятию 1» Приложения 1 «Перечень мероприятий программы с объемом финансирования» к Программе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1852"/>
        <w:gridCol w:w="722"/>
        <w:gridCol w:w="853"/>
        <w:gridCol w:w="1102"/>
        <w:gridCol w:w="993"/>
        <w:gridCol w:w="993"/>
        <w:gridCol w:w="1134"/>
        <w:gridCol w:w="1134"/>
      </w:tblGrid>
      <w:tr>
        <w:tblPrEx/>
        <w:trPr>
          <w:trHeight w:val="185"/>
        </w:trPr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7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Предоставление муниципальных услуг (работ) в сфере физической культуры и спорта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МБУ «СК «Металлург»,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ind w:right="-11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«СК «Дельфин»</w:t>
            </w:r>
            <w:r>
              <w:rPr>
                <w:sz w:val="18"/>
                <w:szCs w:val="18"/>
              </w:rPr>
              <w:t xml:space="preserve">, МБУ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ДО «ДЮСШ»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7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7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211199,8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78524,3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</w:t>
            </w:r>
            <w:r>
              <w:rPr>
                <w:sz w:val="20"/>
                <w:szCs w:val="20"/>
              </w:rPr>
              <w:t xml:space="preserve">854,6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61</w:t>
            </w:r>
            <w:r>
              <w:rPr>
                <w:sz w:val="20"/>
                <w:szCs w:val="20"/>
              </w:rPr>
              <w:t xml:space="preserve">820,9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7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</w:t>
            </w:r>
            <w:r>
              <w:rPr>
                <w:sz w:val="20"/>
                <w:szCs w:val="20"/>
              </w:rPr>
              <w:t xml:space="preserve">600,0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  <w:t xml:space="preserve">200,0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  <w:t xml:space="preserve">200,0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</w:t>
            </w:r>
            <w:r>
              <w:rPr>
                <w:sz w:val="20"/>
                <w:szCs w:val="20"/>
              </w:rPr>
              <w:t xml:space="preserve">200,0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37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97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8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8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247799,8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90724,3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83054,6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74020,9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3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44</w:t>
            </w:r>
            <w:r>
              <w:rPr>
                <w:b/>
                <w:sz w:val="20"/>
                <w:szCs w:val="20"/>
              </w:rPr>
              <w:t xml:space="preserve">381,4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</w:t>
            </w:r>
            <w:r>
              <w:rPr>
                <w:b/>
                <w:sz w:val="20"/>
                <w:szCs w:val="20"/>
              </w:rPr>
              <w:t xml:space="preserve">793,8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</w:t>
            </w:r>
            <w:r>
              <w:rPr>
                <w:b/>
                <w:sz w:val="20"/>
                <w:szCs w:val="20"/>
              </w:rPr>
              <w:t xml:space="preserve">793,8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</w:t>
            </w:r>
            <w:r>
              <w:rPr>
                <w:b/>
                <w:sz w:val="20"/>
                <w:szCs w:val="20"/>
              </w:rPr>
              <w:t xml:space="preserve">793,8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219031,6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81134,9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73</w:t>
            </w:r>
            <w:r>
              <w:rPr>
                <w:b/>
                <w:sz w:val="20"/>
                <w:szCs w:val="20"/>
              </w:rPr>
              <w:t xml:space="preserve">465,2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64</w:t>
            </w:r>
            <w:r>
              <w:rPr>
                <w:b/>
                <w:sz w:val="20"/>
                <w:szCs w:val="20"/>
              </w:rPr>
              <w:t xml:space="preserve">431,5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36</w:t>
            </w:r>
            <w:r>
              <w:rPr>
                <w:b/>
                <w:sz w:val="20"/>
                <w:szCs w:val="20"/>
              </w:rPr>
              <w:t xml:space="preserve">600,0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</w:t>
            </w:r>
            <w:r>
              <w:rPr>
                <w:b/>
                <w:sz w:val="20"/>
                <w:szCs w:val="20"/>
              </w:rPr>
              <w:t xml:space="preserve">200,0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</w:t>
            </w:r>
            <w:r>
              <w:rPr>
                <w:b/>
                <w:sz w:val="20"/>
                <w:szCs w:val="20"/>
              </w:rPr>
              <w:t xml:space="preserve">200,0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</w:t>
            </w:r>
            <w:r>
              <w:rPr>
                <w:b/>
                <w:sz w:val="20"/>
                <w:szCs w:val="20"/>
              </w:rPr>
              <w:t xml:space="preserve">200,0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731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8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300013,0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108128,7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100</w:t>
            </w:r>
            <w:r>
              <w:rPr>
                <w:b/>
                <w:sz w:val="20"/>
                <w:szCs w:val="20"/>
              </w:rPr>
              <w:t xml:space="preserve">459,0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91</w:t>
            </w:r>
            <w:r>
              <w:rPr>
                <w:b/>
                <w:sz w:val="20"/>
                <w:szCs w:val="20"/>
              </w:rPr>
              <w:t xml:space="preserve">425,3</w:t>
            </w:r>
            <w:r>
              <w:rPr>
                <w:b/>
                <w:sz w:val="20"/>
                <w:szCs w:val="20"/>
              </w:rPr>
              <w:t xml:space="preserve">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строку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«Всего по программе» Приложения 1 «Перечень мероприятий программы с объемом финансирования» к Программе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849"/>
        <w:gridCol w:w="1134"/>
        <w:gridCol w:w="992"/>
        <w:gridCol w:w="993"/>
        <w:gridCol w:w="1134"/>
        <w:gridCol w:w="1134"/>
      </w:tblGrid>
      <w:tr>
        <w:tblPrEx/>
        <w:trPr>
          <w:trHeight w:val="230"/>
        </w:trPr>
        <w:tc>
          <w:tcPr>
            <w:shd w:val="clear" w:color="auto" w:fill="auto"/>
            <w:tcW w:w="171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«</w:t>
            </w:r>
            <w:r>
              <w:rPr>
                <w:b/>
                <w:sz w:val="20"/>
                <w:szCs w:val="20"/>
              </w:rPr>
              <w:t xml:space="preserve">Всего по программе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  <w:r>
              <w:rPr>
                <w:sz w:val="18"/>
                <w:szCs w:val="18"/>
                <w:highlight w:val="yellow"/>
                <w:lang w:val="en-US"/>
              </w:rPr>
            </w:r>
            <w:r>
              <w:rPr>
                <w:sz w:val="18"/>
                <w:szCs w:val="18"/>
                <w:highlight w:val="yellow"/>
                <w:lang w:val="en-US"/>
              </w:rPr>
            </w:r>
            <w:r>
              <w:rPr>
                <w:sz w:val="18"/>
                <w:szCs w:val="18"/>
                <w:highlight w:val="yellow"/>
                <w:lang w:val="en-US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44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38</w:t>
            </w:r>
            <w:r>
              <w:rPr>
                <w:b/>
                <w:bCs/>
                <w:sz w:val="20"/>
                <w:szCs w:val="20"/>
              </w:rPr>
              <w:t xml:space="preserve">1,4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14</w:t>
            </w:r>
            <w:r>
              <w:rPr>
                <w:b/>
                <w:bCs/>
                <w:sz w:val="20"/>
                <w:szCs w:val="20"/>
              </w:rPr>
              <w:t xml:space="preserve">793,8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14</w:t>
            </w:r>
            <w:r>
              <w:rPr>
                <w:b/>
                <w:bCs/>
                <w:sz w:val="20"/>
                <w:szCs w:val="20"/>
              </w:rPr>
              <w:t xml:space="preserve">793,8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14</w:t>
            </w:r>
            <w:r>
              <w:rPr>
                <w:b/>
                <w:bCs/>
                <w:sz w:val="20"/>
                <w:szCs w:val="20"/>
              </w:rPr>
              <w:t xml:space="preserve">793,8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247881,6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95084,9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</w:t>
            </w:r>
            <w:r>
              <w:rPr>
                <w:b/>
                <w:sz w:val="20"/>
                <w:szCs w:val="20"/>
              </w:rPr>
              <w:t xml:space="preserve">6</w:t>
            </w:r>
            <w:r>
              <w:rPr>
                <w:b/>
                <w:sz w:val="20"/>
                <w:szCs w:val="20"/>
              </w:rPr>
              <w:t xml:space="preserve">915,2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65</w:t>
            </w:r>
            <w:r>
              <w:rPr>
                <w:b/>
                <w:sz w:val="20"/>
                <w:szCs w:val="20"/>
              </w:rPr>
              <w:t xml:space="preserve">881,5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51</w:t>
            </w:r>
            <w:r>
              <w:rPr>
                <w:b/>
                <w:bCs/>
                <w:sz w:val="20"/>
                <w:szCs w:val="20"/>
              </w:rPr>
              <w:t xml:space="preserve">600,0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27</w:t>
            </w:r>
            <w:r>
              <w:rPr>
                <w:b/>
                <w:bCs/>
                <w:sz w:val="20"/>
                <w:szCs w:val="20"/>
              </w:rPr>
              <w:t xml:space="preserve">200,0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12</w:t>
            </w:r>
            <w:r>
              <w:rPr>
                <w:b/>
                <w:bCs/>
                <w:sz w:val="20"/>
                <w:szCs w:val="20"/>
              </w:rPr>
              <w:t xml:space="preserve">200,0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12</w:t>
            </w:r>
            <w:r>
              <w:rPr>
                <w:b/>
                <w:bCs/>
                <w:sz w:val="20"/>
                <w:szCs w:val="20"/>
              </w:rPr>
              <w:t xml:space="preserve">200,0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  <w:r>
              <w:rPr>
                <w:sz w:val="18"/>
                <w:szCs w:val="18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17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343863,0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137078,7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11</w:t>
            </w:r>
            <w:r>
              <w:rPr>
                <w:b/>
                <w:bCs/>
                <w:sz w:val="20"/>
                <w:szCs w:val="20"/>
              </w:rPr>
              <w:t xml:space="preserve">3</w:t>
            </w:r>
            <w:r>
              <w:rPr>
                <w:b/>
                <w:bCs/>
                <w:sz w:val="20"/>
                <w:szCs w:val="20"/>
              </w:rPr>
              <w:t xml:space="preserve">909,0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92</w:t>
            </w:r>
            <w:r>
              <w:rPr>
                <w:b/>
                <w:bCs/>
                <w:sz w:val="20"/>
                <w:szCs w:val="20"/>
              </w:rPr>
              <w:t xml:space="preserve">875,3</w:t>
            </w:r>
            <w:r>
              <w:rPr>
                <w:b/>
                <w:bCs/>
                <w:sz w:val="20"/>
                <w:szCs w:val="20"/>
              </w:rPr>
              <w:t xml:space="preserve">».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ind w:left="0" w:right="0" w:firstLine="709"/>
        <w:jc w:val="both"/>
        <w:rPr>
          <w:rFonts w:eastAsia="Calibri"/>
        </w:rPr>
      </w:pPr>
      <w:r>
        <w:rPr>
          <w:rFonts w:eastAsia="Calibri"/>
          <w:lang w:eastAsia="en-US"/>
        </w:rPr>
        <w:t xml:space="preserve">2. </w:t>
      </w:r>
      <w:r>
        <w:rPr>
          <w:lang w:eastAsia="en-US"/>
        </w:rPr>
        <w:t xml:space="preserve">Настоящее постановление вступает в силу после его подписания.</w:t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tabs>
          <w:tab w:val="left" w:pos="709" w:leader="none"/>
        </w:tabs>
      </w:pPr>
      <w:r>
        <w:t xml:space="preserve">3. </w:t>
      </w:r>
      <w:r>
        <w:rPr>
          <w:rFonts w:eastAsia="Calibri"/>
        </w:rPr>
        <w:t xml:space="preserve">Настоящее постановление опубликовать в официальном издании газета «Печенга» и разместить </w:t>
      </w:r>
      <w:r>
        <w:t xml:space="preserve">на сайте Печенгского муниципального округа в сети Интернет.</w:t>
      </w:r>
      <w:r/>
    </w:p>
    <w:p>
      <w:r/>
      <w:r/>
    </w:p>
    <w:p>
      <w:r/>
      <w:r/>
    </w:p>
    <w:p>
      <w:pPr>
        <w:jc w:val="both"/>
      </w:pPr>
      <w:r>
        <w:t xml:space="preserve">Глава </w:t>
      </w:r>
      <w:r>
        <w:t xml:space="preserve">Печенгского</w:t>
      </w:r>
      <w:r>
        <w:t xml:space="preserve"> муниципального округа </w:t>
      </w:r>
      <w:r>
        <w:tab/>
      </w:r>
      <w:r>
        <w:tab/>
      </w:r>
      <w:r>
        <w:tab/>
        <w:t xml:space="preserve">                    </w:t>
      </w:r>
      <w:r>
        <w:t xml:space="preserve">    </w:t>
      </w:r>
      <w:r>
        <w:t xml:space="preserve">А.В. Кузнецов</w:t>
      </w:r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bCs/>
          <w:sz w:val="20"/>
          <w:szCs w:val="20"/>
        </w:rPr>
        <w:t xml:space="preserve">Большакова О.В. 52725</w:t>
      </w: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b w:val="0"/>
        </w:rPr>
      </w:r>
      <w:r>
        <w:rPr>
          <w:b w:val="0"/>
        </w:rPr>
      </w:r>
      <w:r>
        <w:rPr>
          <w:b w:val="0"/>
        </w:rPr>
      </w:r>
      <w:r>
        <w:rPr>
          <w:sz w:val="20"/>
          <w:szCs w:val="20"/>
        </w:rPr>
      </w:r>
    </w:p>
    <w:sectPr>
      <w:headerReference w:type="firs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</w:pPr>
    <w:r>
      <w:rPr>
        <w:rStyle w:val="938"/>
      </w:rPr>
      <w:t xml:space="preserve">                                                                                 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571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6"/>
  </w:num>
  <w:num w:numId="3">
    <w:abstractNumId w:val="12"/>
  </w:num>
  <w:num w:numId="4">
    <w:abstractNumId w:val="5"/>
  </w:num>
  <w:num w:numId="5">
    <w:abstractNumId w:val="24"/>
  </w:num>
  <w:num w:numId="6">
    <w:abstractNumId w:val="2"/>
  </w:num>
  <w:num w:numId="7">
    <w:abstractNumId w:val="1"/>
  </w:num>
  <w:num w:numId="8">
    <w:abstractNumId w:val="21"/>
  </w:num>
  <w:num w:numId="9">
    <w:abstractNumId w:val="13"/>
  </w:num>
  <w:num w:numId="10">
    <w:abstractNumId w:val="11"/>
  </w:num>
  <w:num w:numId="11">
    <w:abstractNumId w:val="7"/>
  </w:num>
  <w:num w:numId="12">
    <w:abstractNumId w:val="22"/>
  </w:num>
  <w:num w:numId="13">
    <w:abstractNumId w:val="17"/>
  </w:num>
  <w:num w:numId="14">
    <w:abstractNumId w:val="3"/>
  </w:num>
  <w:num w:numId="15">
    <w:abstractNumId w:val="20"/>
  </w:num>
  <w:num w:numId="16">
    <w:abstractNumId w:val="6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9"/>
  </w:num>
  <w:num w:numId="21">
    <w:abstractNumId w:val="18"/>
  </w:num>
  <w:num w:numId="22">
    <w:abstractNumId w:val="4"/>
  </w:num>
  <w:num w:numId="23">
    <w:abstractNumId w:val="0"/>
  </w:num>
  <w:num w:numId="24">
    <w:abstractNumId w:val="8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4">
    <w:name w:val="Heading 1 Char"/>
    <w:basedOn w:val="766"/>
    <w:link w:val="757"/>
    <w:uiPriority w:val="9"/>
    <w:rPr>
      <w:rFonts w:ascii="Arial" w:hAnsi="Arial" w:eastAsia="Arial" w:cs="Arial"/>
      <w:sz w:val="40"/>
      <w:szCs w:val="40"/>
    </w:rPr>
  </w:style>
  <w:style w:type="character" w:styleId="725">
    <w:name w:val="Heading 3 Char"/>
    <w:basedOn w:val="766"/>
    <w:link w:val="759"/>
    <w:uiPriority w:val="9"/>
    <w:rPr>
      <w:rFonts w:ascii="Arial" w:hAnsi="Arial" w:eastAsia="Arial" w:cs="Arial"/>
      <w:sz w:val="30"/>
      <w:szCs w:val="30"/>
    </w:rPr>
  </w:style>
  <w:style w:type="character" w:styleId="726">
    <w:name w:val="Heading 4 Char"/>
    <w:basedOn w:val="766"/>
    <w:link w:val="760"/>
    <w:uiPriority w:val="9"/>
    <w:rPr>
      <w:rFonts w:ascii="Arial" w:hAnsi="Arial" w:eastAsia="Arial" w:cs="Arial"/>
      <w:b/>
      <w:bCs/>
      <w:sz w:val="26"/>
      <w:szCs w:val="26"/>
    </w:rPr>
  </w:style>
  <w:style w:type="character" w:styleId="727">
    <w:name w:val="Heading 5 Char"/>
    <w:basedOn w:val="766"/>
    <w:link w:val="761"/>
    <w:uiPriority w:val="9"/>
    <w:rPr>
      <w:rFonts w:ascii="Arial" w:hAnsi="Arial" w:eastAsia="Arial" w:cs="Arial"/>
      <w:b/>
      <w:bCs/>
      <w:sz w:val="24"/>
      <w:szCs w:val="24"/>
    </w:rPr>
  </w:style>
  <w:style w:type="character" w:styleId="728">
    <w:name w:val="Heading 6 Char"/>
    <w:basedOn w:val="766"/>
    <w:link w:val="762"/>
    <w:uiPriority w:val="9"/>
    <w:rPr>
      <w:rFonts w:ascii="Arial" w:hAnsi="Arial" w:eastAsia="Arial" w:cs="Arial"/>
      <w:b/>
      <w:bCs/>
      <w:sz w:val="22"/>
      <w:szCs w:val="22"/>
    </w:rPr>
  </w:style>
  <w:style w:type="character" w:styleId="729">
    <w:name w:val="Heading 7 Char"/>
    <w:basedOn w:val="766"/>
    <w:link w:val="7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0">
    <w:name w:val="Heading 8 Char"/>
    <w:basedOn w:val="766"/>
    <w:link w:val="764"/>
    <w:uiPriority w:val="9"/>
    <w:rPr>
      <w:rFonts w:ascii="Arial" w:hAnsi="Arial" w:eastAsia="Arial" w:cs="Arial"/>
      <w:i/>
      <w:iCs/>
      <w:sz w:val="22"/>
      <w:szCs w:val="22"/>
    </w:rPr>
  </w:style>
  <w:style w:type="character" w:styleId="731">
    <w:name w:val="Heading 9 Char"/>
    <w:basedOn w:val="766"/>
    <w:link w:val="765"/>
    <w:uiPriority w:val="9"/>
    <w:rPr>
      <w:rFonts w:ascii="Arial" w:hAnsi="Arial" w:eastAsia="Arial" w:cs="Arial"/>
      <w:i/>
      <w:iCs/>
      <w:sz w:val="21"/>
      <w:szCs w:val="21"/>
    </w:rPr>
  </w:style>
  <w:style w:type="character" w:styleId="732">
    <w:name w:val="Subtitle Char"/>
    <w:basedOn w:val="766"/>
    <w:link w:val="779"/>
    <w:uiPriority w:val="11"/>
    <w:rPr>
      <w:sz w:val="24"/>
      <w:szCs w:val="24"/>
    </w:rPr>
  </w:style>
  <w:style w:type="character" w:styleId="733">
    <w:name w:val="Quote Char"/>
    <w:link w:val="781"/>
    <w:uiPriority w:val="29"/>
    <w:rPr>
      <w:i/>
    </w:rPr>
  </w:style>
  <w:style w:type="character" w:styleId="734">
    <w:name w:val="Intense Quote Char"/>
    <w:link w:val="783"/>
    <w:uiPriority w:val="30"/>
    <w:rPr>
      <w:i/>
    </w:rPr>
  </w:style>
  <w:style w:type="table" w:styleId="735">
    <w:name w:val="Plain Table 1"/>
    <w:basedOn w:val="7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>
    <w:name w:val="Plain Table 2"/>
    <w:basedOn w:val="76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8">
    <w:name w:val="Plain Table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Plain Table 5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0">
    <w:name w:val="Grid Table 1 Light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7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>
    <w:name w:val="Grid Table 5 Dark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5">
    <w:name w:val="Grid Table 6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6">
    <w:name w:val="Grid Table 7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2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9">
    <w:name w:val="List Table 3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5 Dark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6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3">
    <w:name w:val="List Table 7 Colorful"/>
    <w:basedOn w:val="7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54">
    <w:name w:val="Footnote Text Char"/>
    <w:link w:val="914"/>
    <w:uiPriority w:val="99"/>
    <w:rPr>
      <w:sz w:val="18"/>
    </w:rPr>
  </w:style>
  <w:style w:type="character" w:styleId="755">
    <w:name w:val="Endnote Text Char"/>
    <w:link w:val="917"/>
    <w:uiPriority w:val="99"/>
    <w:rPr>
      <w:sz w:val="20"/>
    </w:rPr>
  </w:style>
  <w:style w:type="paragraph" w:styleId="756" w:default="1">
    <w:name w:val="Normal"/>
    <w:qFormat/>
    <w:rPr>
      <w:sz w:val="24"/>
      <w:szCs w:val="24"/>
    </w:rPr>
  </w:style>
  <w:style w:type="paragraph" w:styleId="757">
    <w:name w:val="Heading 1"/>
    <w:basedOn w:val="756"/>
    <w:next w:val="756"/>
    <w:link w:val="76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58">
    <w:name w:val="Heading 2"/>
    <w:basedOn w:val="756"/>
    <w:next w:val="756"/>
    <w:link w:val="931"/>
    <w:uiPriority w:val="99"/>
    <w:qFormat/>
    <w:pPr>
      <w:jc w:val="both"/>
      <w:keepNext/>
      <w:spacing w:before="30" w:after="30"/>
      <w:outlineLvl w:val="1"/>
    </w:pPr>
    <w:rPr>
      <w:sz w:val="28"/>
      <w:szCs w:val="28"/>
    </w:rPr>
  </w:style>
  <w:style w:type="paragraph" w:styleId="759">
    <w:name w:val="Heading 3"/>
    <w:basedOn w:val="756"/>
    <w:next w:val="756"/>
    <w:link w:val="7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0">
    <w:name w:val="Heading 4"/>
    <w:basedOn w:val="756"/>
    <w:next w:val="756"/>
    <w:link w:val="7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1">
    <w:name w:val="Heading 5"/>
    <w:basedOn w:val="756"/>
    <w:next w:val="756"/>
    <w:link w:val="77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62">
    <w:name w:val="Heading 6"/>
    <w:basedOn w:val="756"/>
    <w:next w:val="756"/>
    <w:link w:val="77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63">
    <w:name w:val="Heading 7"/>
    <w:basedOn w:val="756"/>
    <w:next w:val="756"/>
    <w:link w:val="7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4">
    <w:name w:val="Heading 8"/>
    <w:basedOn w:val="756"/>
    <w:next w:val="756"/>
    <w:link w:val="7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65">
    <w:name w:val="Heading 9"/>
    <w:basedOn w:val="756"/>
    <w:next w:val="756"/>
    <w:link w:val="7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6" w:default="1">
    <w:name w:val="Default Paragraph Font"/>
    <w:uiPriority w:val="1"/>
    <w:semiHidden/>
    <w:unhideWhenUsed/>
  </w:style>
  <w:style w:type="table" w:styleId="7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8" w:default="1">
    <w:name w:val="No List"/>
    <w:uiPriority w:val="99"/>
    <w:semiHidden/>
    <w:unhideWhenUsed/>
  </w:style>
  <w:style w:type="character" w:styleId="769" w:customStyle="1">
    <w:name w:val="Заголовок 1 Знак"/>
    <w:basedOn w:val="766"/>
    <w:link w:val="757"/>
    <w:uiPriority w:val="9"/>
    <w:rPr>
      <w:rFonts w:ascii="Arial" w:hAnsi="Arial" w:eastAsia="Arial" w:cs="Arial"/>
      <w:sz w:val="40"/>
      <w:szCs w:val="40"/>
    </w:rPr>
  </w:style>
  <w:style w:type="character" w:styleId="770" w:customStyle="1">
    <w:name w:val="Heading 2 Char"/>
    <w:basedOn w:val="766"/>
    <w:uiPriority w:val="9"/>
    <w:rPr>
      <w:rFonts w:ascii="Arial" w:hAnsi="Arial" w:eastAsia="Arial" w:cs="Arial"/>
      <w:sz w:val="34"/>
    </w:rPr>
  </w:style>
  <w:style w:type="character" w:styleId="771" w:customStyle="1">
    <w:name w:val="Заголовок 3 Знак"/>
    <w:basedOn w:val="766"/>
    <w:link w:val="759"/>
    <w:uiPriority w:val="9"/>
    <w:rPr>
      <w:rFonts w:ascii="Arial" w:hAnsi="Arial" w:eastAsia="Arial" w:cs="Arial"/>
      <w:sz w:val="30"/>
      <w:szCs w:val="30"/>
    </w:rPr>
  </w:style>
  <w:style w:type="character" w:styleId="772" w:customStyle="1">
    <w:name w:val="Заголовок 4 Знак"/>
    <w:basedOn w:val="766"/>
    <w:link w:val="760"/>
    <w:uiPriority w:val="9"/>
    <w:rPr>
      <w:rFonts w:ascii="Arial" w:hAnsi="Arial" w:eastAsia="Arial" w:cs="Arial"/>
      <w:b/>
      <w:bCs/>
      <w:sz w:val="26"/>
      <w:szCs w:val="26"/>
    </w:rPr>
  </w:style>
  <w:style w:type="character" w:styleId="773" w:customStyle="1">
    <w:name w:val="Заголовок 5 Знак"/>
    <w:basedOn w:val="766"/>
    <w:link w:val="761"/>
    <w:uiPriority w:val="9"/>
    <w:rPr>
      <w:rFonts w:ascii="Arial" w:hAnsi="Arial" w:eastAsia="Arial" w:cs="Arial"/>
      <w:b/>
      <w:bCs/>
      <w:sz w:val="24"/>
      <w:szCs w:val="24"/>
    </w:rPr>
  </w:style>
  <w:style w:type="character" w:styleId="774" w:customStyle="1">
    <w:name w:val="Заголовок 6 Знак"/>
    <w:basedOn w:val="766"/>
    <w:link w:val="762"/>
    <w:uiPriority w:val="9"/>
    <w:rPr>
      <w:rFonts w:ascii="Arial" w:hAnsi="Arial" w:eastAsia="Arial" w:cs="Arial"/>
      <w:b/>
      <w:bCs/>
      <w:sz w:val="22"/>
      <w:szCs w:val="22"/>
    </w:rPr>
  </w:style>
  <w:style w:type="character" w:styleId="775" w:customStyle="1">
    <w:name w:val="Заголовок 7 Знак"/>
    <w:basedOn w:val="766"/>
    <w:link w:val="7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6" w:customStyle="1">
    <w:name w:val="Заголовок 8 Знак"/>
    <w:basedOn w:val="766"/>
    <w:link w:val="764"/>
    <w:uiPriority w:val="9"/>
    <w:rPr>
      <w:rFonts w:ascii="Arial" w:hAnsi="Arial" w:eastAsia="Arial" w:cs="Arial"/>
      <w:i/>
      <w:iCs/>
      <w:sz w:val="22"/>
      <w:szCs w:val="22"/>
    </w:rPr>
  </w:style>
  <w:style w:type="character" w:styleId="777" w:customStyle="1">
    <w:name w:val="Заголовок 9 Знак"/>
    <w:basedOn w:val="766"/>
    <w:link w:val="765"/>
    <w:uiPriority w:val="9"/>
    <w:rPr>
      <w:rFonts w:ascii="Arial" w:hAnsi="Arial" w:eastAsia="Arial" w:cs="Arial"/>
      <w:i/>
      <w:iCs/>
      <w:sz w:val="21"/>
      <w:szCs w:val="21"/>
    </w:rPr>
  </w:style>
  <w:style w:type="character" w:styleId="778" w:customStyle="1">
    <w:name w:val="Title Char"/>
    <w:basedOn w:val="766"/>
    <w:uiPriority w:val="10"/>
    <w:rPr>
      <w:sz w:val="48"/>
      <w:szCs w:val="48"/>
    </w:rPr>
  </w:style>
  <w:style w:type="paragraph" w:styleId="779">
    <w:name w:val="Subtitle"/>
    <w:basedOn w:val="756"/>
    <w:next w:val="756"/>
    <w:link w:val="780"/>
    <w:uiPriority w:val="11"/>
    <w:qFormat/>
    <w:pPr>
      <w:spacing w:before="200" w:after="200"/>
    </w:pPr>
  </w:style>
  <w:style w:type="character" w:styleId="780" w:customStyle="1">
    <w:name w:val="Подзаголовок Знак"/>
    <w:basedOn w:val="766"/>
    <w:link w:val="779"/>
    <w:uiPriority w:val="11"/>
    <w:rPr>
      <w:sz w:val="24"/>
      <w:szCs w:val="24"/>
    </w:rPr>
  </w:style>
  <w:style w:type="paragraph" w:styleId="781">
    <w:name w:val="Quote"/>
    <w:basedOn w:val="756"/>
    <w:next w:val="756"/>
    <w:link w:val="782"/>
    <w:uiPriority w:val="29"/>
    <w:qFormat/>
    <w:pPr>
      <w:ind w:left="720" w:right="720"/>
    </w:pPr>
    <w:rPr>
      <w:i/>
    </w:rPr>
  </w:style>
  <w:style w:type="character" w:styleId="782" w:customStyle="1">
    <w:name w:val="Цитата 2 Знак"/>
    <w:link w:val="781"/>
    <w:uiPriority w:val="29"/>
    <w:rPr>
      <w:i/>
    </w:rPr>
  </w:style>
  <w:style w:type="paragraph" w:styleId="783">
    <w:name w:val="Intense Quote"/>
    <w:basedOn w:val="756"/>
    <w:next w:val="756"/>
    <w:link w:val="78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4" w:customStyle="1">
    <w:name w:val="Выделенная цитата Знак"/>
    <w:link w:val="783"/>
    <w:uiPriority w:val="30"/>
    <w:rPr>
      <w:i/>
    </w:rPr>
  </w:style>
  <w:style w:type="character" w:styleId="785" w:customStyle="1">
    <w:name w:val="Header Char"/>
    <w:basedOn w:val="766"/>
    <w:uiPriority w:val="99"/>
  </w:style>
  <w:style w:type="character" w:styleId="786" w:customStyle="1">
    <w:name w:val="Footer Char"/>
    <w:basedOn w:val="766"/>
    <w:uiPriority w:val="99"/>
  </w:style>
  <w:style w:type="paragraph" w:styleId="787">
    <w:name w:val="Caption"/>
    <w:basedOn w:val="756"/>
    <w:next w:val="75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8" w:customStyle="1">
    <w:name w:val="Caption Char"/>
    <w:uiPriority w:val="99"/>
  </w:style>
  <w:style w:type="table" w:styleId="789" w:customStyle="1">
    <w:name w:val="Table Grid Light"/>
    <w:basedOn w:val="76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0" w:customStyle="1">
    <w:name w:val="Таблица простая 11"/>
    <w:basedOn w:val="76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1" w:customStyle="1">
    <w:name w:val="Таблица простая 21"/>
    <w:basedOn w:val="76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31"/>
    <w:basedOn w:val="7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3" w:customStyle="1">
    <w:name w:val="Таблица простая 41"/>
    <w:basedOn w:val="7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Таблица простая 51"/>
    <w:basedOn w:val="76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5" w:customStyle="1">
    <w:name w:val="Таблица-сетка 1 светлая1"/>
    <w:basedOn w:val="76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1"/>
    <w:basedOn w:val="76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2"/>
    <w:basedOn w:val="76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3"/>
    <w:basedOn w:val="76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4"/>
    <w:basedOn w:val="76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5"/>
    <w:basedOn w:val="76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6"/>
    <w:basedOn w:val="76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Таблица-сетка 21"/>
    <w:basedOn w:val="76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1"/>
    <w:basedOn w:val="76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2"/>
    <w:basedOn w:val="76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3"/>
    <w:basedOn w:val="76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4"/>
    <w:basedOn w:val="76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5"/>
    <w:basedOn w:val="76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6"/>
    <w:basedOn w:val="76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Таблица-сетка 31"/>
    <w:basedOn w:val="76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1"/>
    <w:basedOn w:val="76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2"/>
    <w:basedOn w:val="76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3"/>
    <w:basedOn w:val="76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4"/>
    <w:basedOn w:val="76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5"/>
    <w:basedOn w:val="76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6"/>
    <w:basedOn w:val="76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41"/>
    <w:basedOn w:val="76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7" w:customStyle="1">
    <w:name w:val="Grid Table 4 - Accent 1"/>
    <w:basedOn w:val="76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8" w:customStyle="1">
    <w:name w:val="Grid Table 4 - Accent 2"/>
    <w:basedOn w:val="76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9" w:customStyle="1">
    <w:name w:val="Grid Table 4 - Accent 3"/>
    <w:basedOn w:val="76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0" w:customStyle="1">
    <w:name w:val="Grid Table 4 - Accent 4"/>
    <w:basedOn w:val="76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1" w:customStyle="1">
    <w:name w:val="Grid Table 4 - Accent 5"/>
    <w:basedOn w:val="76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2" w:customStyle="1">
    <w:name w:val="Grid Table 4 - Accent 6"/>
    <w:basedOn w:val="76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3" w:customStyle="1">
    <w:name w:val="Таблица-сетка 5 темная1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- Accent 1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 - Accent 2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3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4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5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6"/>
    <w:basedOn w:val="76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0" w:customStyle="1">
    <w:name w:val="Таблица-сетка 6 цветная1"/>
    <w:basedOn w:val="76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1" w:customStyle="1">
    <w:name w:val="Grid Table 6 Colorful - Accent 1"/>
    <w:basedOn w:val="76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2" w:customStyle="1">
    <w:name w:val="Grid Table 6 Colorful - Accent 2"/>
    <w:basedOn w:val="76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3" w:customStyle="1">
    <w:name w:val="Grid Table 6 Colorful - Accent 3"/>
    <w:basedOn w:val="76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4" w:customStyle="1">
    <w:name w:val="Grid Table 6 Colorful - Accent 4"/>
    <w:basedOn w:val="76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5" w:customStyle="1">
    <w:name w:val="Grid Table 6 Colorful - Accent 5"/>
    <w:basedOn w:val="76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6" w:customStyle="1">
    <w:name w:val="Grid Table 6 Colorful - Accent 6"/>
    <w:basedOn w:val="76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7" w:customStyle="1">
    <w:name w:val="Таблица-сетка 7 цветная1"/>
    <w:basedOn w:val="76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Grid Table 7 Colorful - Accent 1"/>
    <w:basedOn w:val="76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2"/>
    <w:basedOn w:val="76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3"/>
    <w:basedOn w:val="76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4"/>
    <w:basedOn w:val="76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5"/>
    <w:basedOn w:val="76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6"/>
    <w:basedOn w:val="76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Список-таблица 1 светлая1"/>
    <w:basedOn w:val="76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1"/>
    <w:basedOn w:val="76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2"/>
    <w:basedOn w:val="76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3"/>
    <w:basedOn w:val="76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4"/>
    <w:basedOn w:val="76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5"/>
    <w:basedOn w:val="76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6"/>
    <w:basedOn w:val="76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Список-таблица 21"/>
    <w:basedOn w:val="76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1"/>
    <w:basedOn w:val="76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2"/>
    <w:basedOn w:val="76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3"/>
    <w:basedOn w:val="76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4"/>
    <w:basedOn w:val="76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5"/>
    <w:basedOn w:val="76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6"/>
    <w:basedOn w:val="76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8" w:customStyle="1">
    <w:name w:val="Список-таблица 31"/>
    <w:basedOn w:val="76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1"/>
    <w:basedOn w:val="76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2"/>
    <w:basedOn w:val="76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3"/>
    <w:basedOn w:val="76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4"/>
    <w:basedOn w:val="76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5"/>
    <w:basedOn w:val="76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6"/>
    <w:basedOn w:val="76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Список-таблица 41"/>
    <w:basedOn w:val="76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1"/>
    <w:basedOn w:val="76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2"/>
    <w:basedOn w:val="76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3"/>
    <w:basedOn w:val="76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4"/>
    <w:basedOn w:val="76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5"/>
    <w:basedOn w:val="76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6"/>
    <w:basedOn w:val="76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5 темная1"/>
    <w:basedOn w:val="76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List Table 5 Dark - Accent 1"/>
    <w:basedOn w:val="76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4" w:customStyle="1">
    <w:name w:val="List Table 5 Dark - Accent 2"/>
    <w:basedOn w:val="76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3"/>
    <w:basedOn w:val="76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4"/>
    <w:basedOn w:val="76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5"/>
    <w:basedOn w:val="76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6"/>
    <w:basedOn w:val="76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Список-таблица 6 цветная1"/>
    <w:basedOn w:val="76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0" w:customStyle="1">
    <w:name w:val="List Table 6 Colorful - Accent 1"/>
    <w:basedOn w:val="76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1" w:customStyle="1">
    <w:name w:val="List Table 6 Colorful - Accent 2"/>
    <w:basedOn w:val="76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2" w:customStyle="1">
    <w:name w:val="List Table 6 Colorful - Accent 3"/>
    <w:basedOn w:val="76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3" w:customStyle="1">
    <w:name w:val="List Table 6 Colorful - Accent 4"/>
    <w:basedOn w:val="76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4" w:customStyle="1">
    <w:name w:val="List Table 6 Colorful - Accent 5"/>
    <w:basedOn w:val="76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5" w:customStyle="1">
    <w:name w:val="List Table 6 Colorful - Accent 6"/>
    <w:basedOn w:val="76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6" w:customStyle="1">
    <w:name w:val="Список-таблица 7 цветная1"/>
    <w:basedOn w:val="76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st Table 7 Colorful - Accent 1"/>
    <w:basedOn w:val="76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2"/>
    <w:basedOn w:val="76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3"/>
    <w:basedOn w:val="76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4"/>
    <w:basedOn w:val="76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5"/>
    <w:basedOn w:val="76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6"/>
    <w:basedOn w:val="76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ned - Accent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4" w:customStyle="1">
    <w:name w:val="Lined - Accent 1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5" w:customStyle="1">
    <w:name w:val="Lined - Accent 2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6" w:customStyle="1">
    <w:name w:val="Lined - Accent 3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7" w:customStyle="1">
    <w:name w:val="Lined - Accent 4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8" w:customStyle="1">
    <w:name w:val="Lined - Accent 5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9" w:customStyle="1">
    <w:name w:val="Lined - Accent 6"/>
    <w:basedOn w:val="76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0" w:customStyle="1">
    <w:name w:val="Bordered &amp; Lined - Accent"/>
    <w:basedOn w:val="76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Bordered &amp; Lined - Accent 1"/>
    <w:basedOn w:val="76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Bordered &amp; Lined - Accent 2"/>
    <w:basedOn w:val="76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Bordered &amp; Lined - Accent 3"/>
    <w:basedOn w:val="76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Bordered &amp; Lined - Accent 4"/>
    <w:basedOn w:val="76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Bordered &amp; Lined - Accent 5"/>
    <w:basedOn w:val="76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Bordered &amp; Lined - Accent 6"/>
    <w:basedOn w:val="76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"/>
    <w:basedOn w:val="76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8" w:customStyle="1">
    <w:name w:val="Bordered - Accent 1"/>
    <w:basedOn w:val="76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9" w:customStyle="1">
    <w:name w:val="Bordered - Accent 2"/>
    <w:basedOn w:val="76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0" w:customStyle="1">
    <w:name w:val="Bordered - Accent 3"/>
    <w:basedOn w:val="76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1" w:customStyle="1">
    <w:name w:val="Bordered - Accent 4"/>
    <w:basedOn w:val="76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2" w:customStyle="1">
    <w:name w:val="Bordered - Accent 5"/>
    <w:basedOn w:val="76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3" w:customStyle="1">
    <w:name w:val="Bordered - Accent 6"/>
    <w:basedOn w:val="76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4">
    <w:name w:val="footnote text"/>
    <w:basedOn w:val="756"/>
    <w:link w:val="915"/>
    <w:uiPriority w:val="99"/>
    <w:semiHidden/>
    <w:unhideWhenUsed/>
    <w:pPr>
      <w:spacing w:after="40"/>
    </w:pPr>
    <w:rPr>
      <w:sz w:val="18"/>
    </w:rPr>
  </w:style>
  <w:style w:type="character" w:styleId="915" w:customStyle="1">
    <w:name w:val="Текст сноски Знак"/>
    <w:link w:val="914"/>
    <w:uiPriority w:val="99"/>
    <w:rPr>
      <w:sz w:val="18"/>
    </w:rPr>
  </w:style>
  <w:style w:type="character" w:styleId="916">
    <w:name w:val="footnote reference"/>
    <w:basedOn w:val="766"/>
    <w:uiPriority w:val="99"/>
    <w:unhideWhenUsed/>
    <w:rPr>
      <w:vertAlign w:val="superscript"/>
    </w:rPr>
  </w:style>
  <w:style w:type="paragraph" w:styleId="917">
    <w:name w:val="endnote text"/>
    <w:basedOn w:val="756"/>
    <w:link w:val="918"/>
    <w:uiPriority w:val="99"/>
    <w:semiHidden/>
    <w:unhideWhenUsed/>
    <w:rPr>
      <w:sz w:val="20"/>
    </w:rPr>
  </w:style>
  <w:style w:type="character" w:styleId="918" w:customStyle="1">
    <w:name w:val="Текст концевой сноски Знак"/>
    <w:link w:val="917"/>
    <w:uiPriority w:val="99"/>
    <w:rPr>
      <w:sz w:val="20"/>
    </w:rPr>
  </w:style>
  <w:style w:type="character" w:styleId="919">
    <w:name w:val="endnote reference"/>
    <w:basedOn w:val="766"/>
    <w:uiPriority w:val="99"/>
    <w:semiHidden/>
    <w:unhideWhenUsed/>
    <w:rPr>
      <w:vertAlign w:val="superscript"/>
    </w:rPr>
  </w:style>
  <w:style w:type="paragraph" w:styleId="920">
    <w:name w:val="toc 1"/>
    <w:basedOn w:val="756"/>
    <w:next w:val="756"/>
    <w:uiPriority w:val="39"/>
    <w:unhideWhenUsed/>
    <w:pPr>
      <w:spacing w:after="57"/>
    </w:pPr>
  </w:style>
  <w:style w:type="paragraph" w:styleId="921">
    <w:name w:val="toc 2"/>
    <w:basedOn w:val="756"/>
    <w:next w:val="756"/>
    <w:uiPriority w:val="39"/>
    <w:unhideWhenUsed/>
    <w:pPr>
      <w:ind w:left="283"/>
      <w:spacing w:after="57"/>
    </w:pPr>
  </w:style>
  <w:style w:type="paragraph" w:styleId="922">
    <w:name w:val="toc 3"/>
    <w:basedOn w:val="756"/>
    <w:next w:val="756"/>
    <w:uiPriority w:val="39"/>
    <w:unhideWhenUsed/>
    <w:pPr>
      <w:ind w:left="567"/>
      <w:spacing w:after="57"/>
    </w:pPr>
  </w:style>
  <w:style w:type="paragraph" w:styleId="923">
    <w:name w:val="toc 4"/>
    <w:basedOn w:val="756"/>
    <w:next w:val="756"/>
    <w:uiPriority w:val="39"/>
    <w:unhideWhenUsed/>
    <w:pPr>
      <w:ind w:left="850"/>
      <w:spacing w:after="57"/>
    </w:pPr>
  </w:style>
  <w:style w:type="paragraph" w:styleId="924">
    <w:name w:val="toc 5"/>
    <w:basedOn w:val="756"/>
    <w:next w:val="756"/>
    <w:uiPriority w:val="39"/>
    <w:unhideWhenUsed/>
    <w:pPr>
      <w:ind w:left="1134"/>
      <w:spacing w:after="57"/>
    </w:pPr>
  </w:style>
  <w:style w:type="paragraph" w:styleId="925">
    <w:name w:val="toc 6"/>
    <w:basedOn w:val="756"/>
    <w:next w:val="756"/>
    <w:uiPriority w:val="39"/>
    <w:unhideWhenUsed/>
    <w:pPr>
      <w:ind w:left="1417"/>
      <w:spacing w:after="57"/>
    </w:pPr>
  </w:style>
  <w:style w:type="paragraph" w:styleId="926">
    <w:name w:val="toc 7"/>
    <w:basedOn w:val="756"/>
    <w:next w:val="756"/>
    <w:uiPriority w:val="39"/>
    <w:unhideWhenUsed/>
    <w:pPr>
      <w:ind w:left="1701"/>
      <w:spacing w:after="57"/>
    </w:pPr>
  </w:style>
  <w:style w:type="paragraph" w:styleId="927">
    <w:name w:val="toc 8"/>
    <w:basedOn w:val="756"/>
    <w:next w:val="756"/>
    <w:uiPriority w:val="39"/>
    <w:unhideWhenUsed/>
    <w:pPr>
      <w:ind w:left="1984"/>
      <w:spacing w:after="57"/>
    </w:pPr>
  </w:style>
  <w:style w:type="paragraph" w:styleId="928">
    <w:name w:val="toc 9"/>
    <w:basedOn w:val="756"/>
    <w:next w:val="756"/>
    <w:uiPriority w:val="39"/>
    <w:unhideWhenUsed/>
    <w:pPr>
      <w:ind w:left="2268"/>
      <w:spacing w:after="57"/>
    </w:pPr>
  </w:style>
  <w:style w:type="paragraph" w:styleId="929">
    <w:name w:val="TOC Heading"/>
    <w:uiPriority w:val="39"/>
    <w:unhideWhenUsed/>
  </w:style>
  <w:style w:type="paragraph" w:styleId="930">
    <w:name w:val="table of figures"/>
    <w:basedOn w:val="756"/>
    <w:next w:val="756"/>
    <w:uiPriority w:val="99"/>
    <w:unhideWhenUsed/>
  </w:style>
  <w:style w:type="character" w:styleId="931" w:customStyle="1">
    <w:name w:val="Заголовок 2 Знак"/>
    <w:link w:val="758"/>
    <w:uiPriority w:val="99"/>
    <w:semiHidden/>
    <w:rPr>
      <w:rFonts w:cs="Times New Roman"/>
      <w:sz w:val="28"/>
      <w:szCs w:val="28"/>
      <w:lang w:val="ru-RU" w:eastAsia="ru-RU"/>
    </w:rPr>
  </w:style>
  <w:style w:type="paragraph" w:styleId="932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33" w:customStyle="1">
    <w:name w:val="ConsPlusCell"/>
    <w:uiPriority w:val="99"/>
    <w:pPr>
      <w:widowControl w:val="off"/>
    </w:pPr>
    <w:rPr>
      <w:rFonts w:ascii="Arial" w:hAnsi="Arial" w:cs="Arial"/>
    </w:rPr>
  </w:style>
  <w:style w:type="paragraph" w:styleId="934">
    <w:name w:val="Body Text 3"/>
    <w:basedOn w:val="756"/>
    <w:link w:val="935"/>
    <w:uiPriority w:val="99"/>
    <w:pPr>
      <w:spacing w:after="120"/>
    </w:pPr>
    <w:rPr>
      <w:sz w:val="16"/>
      <w:szCs w:val="16"/>
    </w:rPr>
  </w:style>
  <w:style w:type="character" w:styleId="935" w:customStyle="1">
    <w:name w:val="Основной текст 3 Знак"/>
    <w:link w:val="934"/>
    <w:uiPriority w:val="99"/>
    <w:semiHidden/>
    <w:rPr>
      <w:rFonts w:cs="Times New Roman"/>
      <w:sz w:val="16"/>
      <w:szCs w:val="16"/>
    </w:rPr>
  </w:style>
  <w:style w:type="paragraph" w:styleId="936">
    <w:name w:val="Footer"/>
    <w:basedOn w:val="756"/>
    <w:link w:val="937"/>
    <w:uiPriority w:val="99"/>
    <w:pPr>
      <w:tabs>
        <w:tab w:val="center" w:pos="4677" w:leader="none"/>
        <w:tab w:val="right" w:pos="9355" w:leader="none"/>
      </w:tabs>
    </w:pPr>
  </w:style>
  <w:style w:type="character" w:styleId="937" w:customStyle="1">
    <w:name w:val="Нижний колонтитул Знак"/>
    <w:link w:val="936"/>
    <w:uiPriority w:val="99"/>
    <w:semiHidden/>
    <w:rPr>
      <w:rFonts w:cs="Times New Roman"/>
      <w:sz w:val="24"/>
      <w:szCs w:val="24"/>
    </w:rPr>
  </w:style>
  <w:style w:type="character" w:styleId="938">
    <w:name w:val="page number"/>
    <w:uiPriority w:val="99"/>
    <w:rPr>
      <w:rFonts w:cs="Times New Roman"/>
    </w:rPr>
  </w:style>
  <w:style w:type="paragraph" w:styleId="939">
    <w:name w:val="Header"/>
    <w:basedOn w:val="756"/>
    <w:link w:val="940"/>
    <w:uiPriority w:val="99"/>
    <w:pPr>
      <w:tabs>
        <w:tab w:val="center" w:pos="4677" w:leader="none"/>
        <w:tab w:val="right" w:pos="9355" w:leader="none"/>
      </w:tabs>
    </w:pPr>
  </w:style>
  <w:style w:type="character" w:styleId="940" w:customStyle="1">
    <w:name w:val="Верхний колонтитул Знак"/>
    <w:link w:val="939"/>
    <w:uiPriority w:val="99"/>
    <w:semiHidden/>
    <w:rPr>
      <w:rFonts w:cs="Times New Roman"/>
      <w:sz w:val="24"/>
      <w:szCs w:val="24"/>
    </w:rPr>
  </w:style>
  <w:style w:type="paragraph" w:styleId="941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42">
    <w:name w:val="Balloon Text"/>
    <w:basedOn w:val="756"/>
    <w:link w:val="943"/>
    <w:uiPriority w:val="99"/>
    <w:semiHidden/>
    <w:rPr>
      <w:rFonts w:ascii="Tahoma" w:hAnsi="Tahoma" w:cs="Tahoma"/>
      <w:sz w:val="16"/>
      <w:szCs w:val="16"/>
    </w:rPr>
  </w:style>
  <w:style w:type="character" w:styleId="943" w:customStyle="1">
    <w:name w:val="Текст выноски Знак"/>
    <w:link w:val="942"/>
    <w:uiPriority w:val="99"/>
    <w:semiHidden/>
    <w:rPr>
      <w:rFonts w:ascii="Tahoma" w:hAnsi="Tahoma" w:cs="Tahoma"/>
      <w:sz w:val="16"/>
      <w:szCs w:val="16"/>
    </w:rPr>
  </w:style>
  <w:style w:type="paragraph" w:styleId="944">
    <w:name w:val="Body Text Indent"/>
    <w:basedOn w:val="756"/>
    <w:link w:val="945"/>
    <w:uiPriority w:val="99"/>
    <w:semiHidden/>
    <w:pPr>
      <w:ind w:left="283"/>
      <w:spacing w:after="120"/>
    </w:pPr>
  </w:style>
  <w:style w:type="character" w:styleId="945" w:customStyle="1">
    <w:name w:val="Основной текст с отступом Знак"/>
    <w:link w:val="944"/>
    <w:uiPriority w:val="99"/>
    <w:semiHidden/>
    <w:rPr>
      <w:rFonts w:cs="Times New Roman"/>
      <w:sz w:val="24"/>
    </w:rPr>
  </w:style>
  <w:style w:type="paragraph" w:styleId="946">
    <w:name w:val="Title"/>
    <w:basedOn w:val="756"/>
    <w:link w:val="947"/>
    <w:uiPriority w:val="99"/>
    <w:qFormat/>
    <w:pPr>
      <w:jc w:val="center"/>
    </w:pPr>
    <w:rPr>
      <w:caps/>
    </w:rPr>
  </w:style>
  <w:style w:type="character" w:styleId="947" w:customStyle="1">
    <w:name w:val="Заголовок Знак"/>
    <w:link w:val="946"/>
    <w:uiPriority w:val="99"/>
    <w:rPr>
      <w:rFonts w:cs="Times New Roman"/>
      <w:caps/>
      <w:sz w:val="24"/>
      <w:szCs w:val="24"/>
      <w:lang w:val="ru-RU" w:eastAsia="ru-RU"/>
    </w:rPr>
  </w:style>
  <w:style w:type="paragraph" w:styleId="948" w:customStyle="1">
    <w:name w:val="Знак1"/>
    <w:basedOn w:val="756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949">
    <w:name w:val="Table Grid"/>
    <w:basedOn w:val="76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0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1" w:customStyle="1">
    <w:name w:val="Знак Знак Знак Знак Знак Знак Знак Знак Знак Знак"/>
    <w:basedOn w:val="75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952">
    <w:name w:val="Emphasis"/>
    <w:qFormat/>
    <w:rPr>
      <w:i/>
      <w:iCs/>
    </w:rPr>
  </w:style>
  <w:style w:type="paragraph" w:styleId="953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54">
    <w:name w:val="List Paragraph"/>
    <w:basedOn w:val="756"/>
    <w:uiPriority w:val="34"/>
    <w:qFormat/>
    <w:pPr>
      <w:contextualSpacing/>
      <w:ind w:left="720"/>
    </w:pPr>
  </w:style>
  <w:style w:type="character" w:styleId="955">
    <w:name w:val="Hyperlink"/>
    <w:basedOn w:val="766"/>
    <w:uiPriority w:val="99"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72F0C-FF4E-4AB8-9554-E600069A0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КИО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AnisimovaON</dc:creator>
  <cp:revision>18</cp:revision>
  <dcterms:created xsi:type="dcterms:W3CDTF">2025-08-20T12:15:00Z</dcterms:created>
  <dcterms:modified xsi:type="dcterms:W3CDTF">2025-09-15T05:58:35Z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-625126995</vt:i4>
  </property>
</Properties>
</file>