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29.08.2025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1411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9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.07</w:t>
      </w:r>
      <w:r>
        <w:rPr>
          <w:sz w:val="24"/>
          <w:szCs w:val="24"/>
        </w:rPr>
        <w:t xml:space="preserve">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1259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 в строке «Показатели программы» в паспорте Программы внести следующие изменения: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>
        <w:rPr>
          <w:color w:val="000000" w:themeColor="text1"/>
        </w:rPr>
        <w:t xml:space="preserve">- пункт 28 исключить;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>
        <w:rPr>
          <w:color w:val="000000" w:themeColor="text1"/>
        </w:rPr>
        <w:t xml:space="preserve">- пункт 29 считать соответственно пунктом 28;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>
        <w:rPr>
          <w:color w:val="000000" w:themeColor="text1"/>
        </w:rPr>
        <w:t xml:space="preserve">- пункт 30 исключить;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>
        <w:rPr>
          <w:color w:val="000000" w:themeColor="text1"/>
        </w:rPr>
        <w:t xml:space="preserve">- пункты 31 - 65 считать соответственно </w:t>
      </w:r>
      <w:r>
        <w:rPr>
          <w:color w:val="000000" w:themeColor="text1"/>
        </w:rPr>
        <w:t xml:space="preserve">пунктами 29 - 63;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06"/>
        <w:ind w:right="0"/>
        <w:tabs>
          <w:tab w:val="left" w:pos="0" w:leader="none"/>
          <w:tab w:val="left" w:pos="709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-</w:t>
      </w:r>
      <w:r>
        <w:rPr>
          <w:color w:val="000000" w:themeColor="text1"/>
          <w:sz w:val="24"/>
          <w:szCs w:val="24"/>
        </w:rPr>
        <w:t xml:space="preserve">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муниципальной программе: </w:t>
            </w:r>
            <w:r>
              <w:rPr>
                <w:b/>
                <w:color w:val="000000" w:themeColor="text1"/>
              </w:rPr>
              <w:t xml:space="preserve">6 988 371,1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1200700,4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501945,</w:t>
            </w:r>
            <w:r>
              <w:t xml:space="preserve">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510613,2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188141,7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4000125,6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13578</w:t>
            </w:r>
            <w:r>
              <w:t xml:space="preserve">95,0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1453846,0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1188384,6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1627610,1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584475,5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577699,2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465435,4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159935,0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80335,0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39800,0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39800,0 тыс. рублей.»;</w:t>
            </w:r>
            <w:r/>
          </w:p>
        </w:tc>
      </w:tr>
    </w:tbl>
    <w:p>
      <w:pPr>
        <w:jc w:val="both"/>
        <w:tabs>
          <w:tab w:val="left" w:pos="709" w:leader="none"/>
        </w:tabs>
      </w:pPr>
      <w:r>
        <w:rPr>
          <w:rFonts w:eastAsia="Calibri"/>
        </w:rPr>
        <w:t xml:space="preserve">             - в</w:t>
      </w:r>
      <w:r>
        <w:t xml:space="preserve">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внести следующие изменения: </w:t>
      </w:r>
      <w:r/>
    </w:p>
    <w:p>
      <w:pPr>
        <w:jc w:val="both"/>
        <w:tabs>
          <w:tab w:val="left" w:pos="709" w:leader="none"/>
        </w:tabs>
      </w:pPr>
      <w:r>
        <w:t xml:space="preserve">            </w:t>
      </w:r>
      <w:r>
        <w:t xml:space="preserve">- </w:t>
      </w:r>
      <w:r>
        <w:t xml:space="preserve">строку 2.2.17</w:t>
      </w:r>
      <w:r>
        <w:t xml:space="preserve"> исключить;</w:t>
      </w:r>
      <w:r/>
    </w:p>
    <w:p>
      <w:pPr>
        <w:jc w:val="both"/>
        <w:tabs>
          <w:tab w:val="left" w:pos="709" w:leader="none"/>
        </w:tabs>
      </w:pPr>
      <w:r>
        <w:t xml:space="preserve">            </w:t>
      </w:r>
      <w:r>
        <w:t xml:space="preserve">- строку 2.2.</w:t>
      </w:r>
      <w:r>
        <w:t xml:space="preserve">18</w:t>
      </w:r>
      <w:r>
        <w:t xml:space="preserve"> считать соответственно строкой 2.2.17; </w:t>
      </w:r>
      <w:r/>
    </w:p>
    <w:p>
      <w:pPr>
        <w:jc w:val="both"/>
        <w:tabs>
          <w:tab w:val="left" w:pos="709" w:leader="none"/>
        </w:tabs>
      </w:pPr>
      <w:r>
        <w:t xml:space="preserve">            </w:t>
      </w:r>
      <w:r>
        <w:t xml:space="preserve">- </w:t>
      </w:r>
      <w:r>
        <w:t xml:space="preserve">строку 2.2.1</w:t>
      </w:r>
      <w:r>
        <w:t xml:space="preserve">9</w:t>
      </w:r>
      <w:r>
        <w:t xml:space="preserve"> исключить;</w:t>
      </w:r>
      <w:r/>
    </w:p>
    <w:p>
      <w:pPr>
        <w:jc w:val="both"/>
        <w:tabs>
          <w:tab w:val="left" w:pos="709" w:leader="none"/>
        </w:tabs>
      </w:pPr>
      <w:r>
        <w:t xml:space="preserve">            </w:t>
      </w:r>
      <w:r>
        <w:t xml:space="preserve">- строки 2.2.20</w:t>
      </w:r>
      <w:r>
        <w:t xml:space="preserve"> –</w:t>
      </w:r>
      <w:r>
        <w:t xml:space="preserve"> 2.2.26 считать строками 2.2.18</w:t>
      </w:r>
      <w:r>
        <w:t xml:space="preserve"> – 2.2.24;</w:t>
      </w:r>
      <w:r/>
    </w:p>
    <w:p>
      <w:pPr>
        <w:pStyle w:val="806"/>
        <w:ind w:right="0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</w:t>
      </w:r>
      <w:r>
        <w:rPr>
          <w:color w:val="000000" w:themeColor="text1"/>
          <w:sz w:val="24"/>
          <w:szCs w:val="24"/>
        </w:rPr>
        <w:t xml:space="preserve">- строку «Финансовое </w:t>
      </w:r>
      <w:r>
        <w:rPr>
          <w:color w:val="000000" w:themeColor="text1"/>
          <w:sz w:val="24"/>
          <w:szCs w:val="24"/>
        </w:rPr>
        <w:t xml:space="preserve">обеспечение подпрограммы</w:t>
      </w:r>
      <w:r>
        <w:rPr>
          <w:color w:val="000000" w:themeColor="text1"/>
          <w:sz w:val="24"/>
          <w:szCs w:val="24"/>
        </w:rPr>
        <w:t xml:space="preserve">» в паспорте Подп</w:t>
      </w:r>
      <w:r>
        <w:rPr>
          <w:color w:val="000000" w:themeColor="text1"/>
          <w:sz w:val="24"/>
          <w:szCs w:val="24"/>
        </w:rPr>
        <w:t xml:space="preserve">рограммы</w:t>
      </w:r>
      <w:r>
        <w:rPr>
          <w:color w:val="000000" w:themeColor="text1"/>
          <w:sz w:val="24"/>
          <w:szCs w:val="24"/>
        </w:rPr>
        <w:t xml:space="preserve"> 1 «</w:t>
      </w:r>
      <w:r>
        <w:rPr>
          <w:sz w:val="24"/>
          <w:szCs w:val="24"/>
        </w:rPr>
        <w:t xml:space="preserve">Развитие дошкольного образование» (далее – Подпрограмма 1)</w:t>
      </w:r>
      <w:r>
        <w:rPr>
          <w:color w:val="000000" w:themeColor="text1"/>
          <w:sz w:val="24"/>
          <w:szCs w:val="24"/>
        </w:rPr>
        <w:t xml:space="preserve"> изложить в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</w:t>
            </w:r>
            <w:r>
              <w:rPr>
                <w:color w:val="000000"/>
              </w:rPr>
              <w:t xml:space="preserve">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3</w:t>
            </w:r>
            <w:r>
              <w:rPr>
                <w:b/>
                <w:color w:val="000000" w:themeColor="text1"/>
                <w:lang w:val="en-US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528</w:t>
            </w:r>
            <w:r>
              <w:rPr>
                <w:b/>
                <w:color w:val="000000" w:themeColor="text1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2</w:t>
            </w:r>
            <w:r>
              <w:rPr>
                <w:b/>
                <w:color w:val="000000" w:themeColor="text1"/>
              </w:rPr>
              <w:t xml:space="preserve">29,9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731215,7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324978,1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406237,6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0,0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1940211,3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670405,1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776019,1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493787,1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737152,9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269645,5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258475,8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209031,6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119650,0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40050,0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39800,0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39800,0</w:t>
            </w:r>
            <w:r>
              <w:t xml:space="preserve"> </w:t>
            </w:r>
            <w:r>
              <w:t xml:space="preserve">тыс. рублей.»;</w:t>
            </w:r>
            <w:r/>
          </w:p>
        </w:tc>
      </w:tr>
    </w:tbl>
    <w:p>
      <w:pPr>
        <w:jc w:val="both"/>
        <w:tabs>
          <w:tab w:val="left" w:pos="993" w:leader="none"/>
        </w:tabs>
      </w:pPr>
      <w:r>
        <w:rPr>
          <w:sz w:val="26"/>
          <w:szCs w:val="26"/>
        </w:rPr>
        <w:tab/>
      </w:r>
      <w:r>
        <w:t xml:space="preserve">- строки</w:t>
      </w:r>
      <w:r>
        <w:t xml:space="preserve"> 1.1.1, </w:t>
      </w:r>
      <w:r>
        <w:t xml:space="preserve">«Итого по основному мероприятию 1»</w:t>
      </w:r>
      <w:r>
        <w:t xml:space="preserve">, 1.2.1, 1.2.3</w:t>
      </w:r>
      <w:r>
        <w:t xml:space="preserve">, «Итого по основному мероприятию 2» и «Всего по подпрограмме </w:t>
      </w:r>
      <w:r>
        <w:t xml:space="preserve">1</w:t>
      </w:r>
      <w:r>
        <w:t xml:space="preserve">» таблицы 1 «Перечень мероприятий подпрограммы с объемом </w:t>
      </w:r>
      <w:r>
        <w:t xml:space="preserve">финансирования» к Подпрограмме 1</w:t>
      </w:r>
      <w:r>
        <w:t xml:space="preserve">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96"/>
        <w:gridCol w:w="72"/>
        <w:gridCol w:w="1660"/>
        <w:gridCol w:w="710"/>
        <w:gridCol w:w="849"/>
        <w:gridCol w:w="1132"/>
        <w:gridCol w:w="1132"/>
        <w:gridCol w:w="1132"/>
        <w:gridCol w:w="990"/>
        <w:gridCol w:w="1125"/>
      </w:tblGrid>
      <w:tr>
        <w:tblPrEx/>
        <w:trPr>
          <w:trHeight w:val="179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74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2025-2027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2"/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  <w:t xml:space="preserve">235</w:t>
            </w:r>
            <w:r>
              <w:rPr>
                <w:bCs/>
                <w:color w:val="000000"/>
                <w:sz w:val="20"/>
                <w:szCs w:val="20"/>
              </w:rPr>
              <w:t xml:space="preserve">628,0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411</w:t>
            </w:r>
            <w:r>
              <w:rPr>
                <w:color w:val="000000"/>
                <w:sz w:val="20"/>
                <w:szCs w:val="20"/>
              </w:rPr>
              <w:t xml:space="preserve">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411</w:t>
            </w:r>
            <w:r>
              <w:rPr>
                <w:color w:val="000000"/>
                <w:sz w:val="20"/>
                <w:szCs w:val="20"/>
              </w:rPr>
              <w:t xml:space="preserve">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411</w:t>
            </w:r>
            <w:r>
              <w:rPr>
                <w:color w:val="000000"/>
                <w:sz w:val="20"/>
                <w:szCs w:val="20"/>
              </w:rPr>
              <w:t xml:space="preserve">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2"/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687</w:t>
            </w:r>
            <w:r>
              <w:rPr>
                <w:bCs/>
                <w:color w:val="000000"/>
                <w:sz w:val="20"/>
                <w:szCs w:val="20"/>
              </w:rPr>
              <w:t xml:space="preserve">829,7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250</w:t>
            </w:r>
            <w:r>
              <w:rPr>
                <w:color w:val="000000"/>
                <w:sz w:val="20"/>
                <w:szCs w:val="20"/>
              </w:rPr>
              <w:t xml:space="preserve">465,3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238</w:t>
            </w:r>
            <w:r>
              <w:rPr>
                <w:color w:val="000000"/>
                <w:sz w:val="20"/>
                <w:szCs w:val="20"/>
              </w:rPr>
              <w:t xml:space="preserve">369,9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198</w:t>
            </w:r>
            <w:r>
              <w:rPr>
                <w:color w:val="000000"/>
                <w:sz w:val="20"/>
                <w:szCs w:val="20"/>
              </w:rPr>
              <w:t xml:space="preserve">994,5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2"/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119 400,0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</w:t>
            </w:r>
            <w:r>
              <w:rPr>
                <w:color w:val="000000"/>
                <w:sz w:val="20"/>
                <w:szCs w:val="20"/>
              </w:rPr>
              <w:t xml:space="preserve">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</w:t>
            </w:r>
            <w:r>
              <w:rPr>
                <w:color w:val="000000"/>
                <w:sz w:val="20"/>
                <w:szCs w:val="20"/>
              </w:rPr>
              <w:t xml:space="preserve">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39</w:t>
            </w:r>
            <w:r>
              <w:rPr>
                <w:color w:val="000000"/>
                <w:sz w:val="20"/>
                <w:szCs w:val="20"/>
              </w:rPr>
              <w:t xml:space="preserve">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2"/>
            <w:shd w:val="clear" w:color="auto" w:fill="auto"/>
            <w:tcW w:w="40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042857,7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702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141,3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690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045,9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650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670,5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1481361,3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717941,0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260502,4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248407,0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2318702,3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794089,5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781994,1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742618,7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2025-2026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18707,2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8707,2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10000,0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18707,2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8707,2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Проектирование, строительство</w:t>
            </w:r>
            <w:r>
              <w:rPr>
                <w:sz w:val="18"/>
                <w:szCs w:val="18"/>
              </w:rPr>
              <w:t xml:space="preserve"> и ввод в эксплуатацию объекта капитального строительства «Детский сад на 350 мест в 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478143,5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204194,5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273949,0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310195,4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119870,4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190325,0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78,8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32,4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46,4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6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788417,7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324097,3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464320,4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2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проектной докуме</w:t>
            </w:r>
            <w:r>
              <w:rPr>
                <w:sz w:val="18"/>
                <w:szCs w:val="18"/>
              </w:rPr>
              <w:t xml:space="preserve">нтации и строительство детского сада на 250 мест в нп. Корзуново Печенгского муниципального округа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2025-2026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253072,2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120783,6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132288,6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146154,6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54247,6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91907,0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293,9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271,5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22,4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9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399520,7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175302,7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224218,0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731215,7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324978,1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406237,6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458850,0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176618,0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282232,0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7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19211,9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9143,1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10068,8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1209527,6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510989,2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698538,4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731215,7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324978,1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406237,6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1940211,3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670405,1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776019,1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493787,1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737152,9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269645,5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258475,8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209031,6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119650,0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40050,0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4"/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3528229,9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1305078,7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1480532,5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742618,7»;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59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 xml:space="preserve">             - в строке «Показатели подпрограммы» в паспорте Подпрограммы 2</w:t>
      </w:r>
      <w:r>
        <w:rPr>
          <w:rFonts w:eastAsia="Calibri"/>
        </w:rPr>
        <w:t xml:space="preserve"> «Развитие общего и дополнительного образования детей (далее – Подпрограмма 2)</w:t>
      </w:r>
      <w:r>
        <w:rPr>
          <w:rFonts w:eastAsia="Calibri"/>
        </w:rPr>
        <w:t xml:space="preserve"> внести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rPr>
          <w:rFonts w:eastAsia="Calibri"/>
        </w:rPr>
      </w:pPr>
      <w:r>
        <w:rPr>
          <w:rFonts w:eastAsia="Calibri"/>
        </w:rPr>
        <w:t xml:space="preserve">            </w:t>
      </w:r>
      <w:r>
        <w:rPr>
          <w:rFonts w:eastAsia="Calibri"/>
        </w:rPr>
        <w:t xml:space="preserve">- пункт 17 исключить;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rPr>
          <w:rFonts w:eastAsia="Calibri"/>
        </w:rPr>
      </w:pPr>
      <w:r>
        <w:rPr>
          <w:rFonts w:eastAsia="Calibri"/>
        </w:rPr>
        <w:t xml:space="preserve">            </w:t>
      </w:r>
      <w:r>
        <w:rPr>
          <w:rFonts w:eastAsia="Calibri"/>
        </w:rPr>
        <w:t xml:space="preserve">- пункт 18 считать соответственно пунктом 17; 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rPr>
          <w:rFonts w:eastAsia="Calibri"/>
        </w:rPr>
      </w:pPr>
      <w:r>
        <w:rPr>
          <w:rFonts w:eastAsia="Calibri"/>
        </w:rPr>
        <w:t xml:space="preserve">            </w:t>
      </w:r>
      <w:r>
        <w:rPr>
          <w:rFonts w:eastAsia="Calibri"/>
        </w:rPr>
        <w:t xml:space="preserve">- пункт 19 исключить;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  <w:rPr>
          <w:rFonts w:eastAsia="Calibri"/>
        </w:rPr>
      </w:pPr>
      <w:r>
        <w:rPr>
          <w:rFonts w:eastAsia="Calibri"/>
        </w:rPr>
        <w:t xml:space="preserve">            </w:t>
      </w:r>
      <w:r>
        <w:rPr>
          <w:rFonts w:eastAsia="Calibri"/>
        </w:rPr>
        <w:t xml:space="preserve">- пункты 20 - 26 считать соответственно пунктами 1</w:t>
      </w:r>
      <w:r>
        <w:rPr>
          <w:rFonts w:eastAsia="Calibri"/>
        </w:rPr>
        <w:t xml:space="preserve">8</w:t>
      </w:r>
      <w:r>
        <w:rPr>
          <w:rFonts w:eastAsia="Calibri"/>
        </w:rPr>
        <w:t xml:space="preserve"> - 2</w:t>
      </w:r>
      <w:r>
        <w:rPr>
          <w:rFonts w:eastAsia="Calibri"/>
        </w:rPr>
        <w:t xml:space="preserve">4</w:t>
      </w:r>
      <w:r>
        <w:rPr>
          <w:rFonts w:eastAsia="Calibri"/>
        </w:rPr>
        <w:t xml:space="preserve">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06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Подпрограммы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7484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6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</w:t>
            </w:r>
            <w:r>
              <w:t xml:space="preserve">под</w:t>
            </w:r>
            <w:r>
              <w:t xml:space="preserve">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84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под</w:t>
            </w:r>
            <w:r>
              <w:t xml:space="preserve">программе: </w:t>
            </w:r>
            <w:r>
              <w:t xml:space="preserve"> </w:t>
            </w:r>
            <w:r>
              <w:rPr>
                <w:b/>
              </w:rPr>
              <w:t xml:space="preserve">3</w:t>
            </w:r>
            <w:r>
              <w:rPr>
                <w:b/>
                <w:lang w:val="en-US"/>
              </w:rPr>
              <w:t xml:space="preserve"> </w:t>
            </w:r>
            <w:r>
              <w:rPr>
                <w:b/>
              </w:rPr>
              <w:t xml:space="preserve">165 224,0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469484,7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176967,4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104375,6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188141,7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2012761,1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671172,1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662409,2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679179,8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642693,2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230992,2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226812,8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184888,2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40285,0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2025 год: 40285,0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 тыс. рублей.»;</w:t>
            </w:r>
            <w:r/>
          </w:p>
        </w:tc>
      </w:tr>
    </w:tbl>
    <w:p>
      <w:pPr>
        <w:ind w:left="0" w:right="0" w:firstLine="709"/>
        <w:jc w:val="both"/>
        <w:tabs>
          <w:tab w:val="left" w:pos="993" w:leader="none"/>
        </w:tabs>
        <w:rPr>
          <w:color w:val="ff0000"/>
        </w:rPr>
      </w:pPr>
      <w:r>
        <w:t xml:space="preserve">- таблицу</w:t>
      </w:r>
      <w:r>
        <w:t xml:space="preserve"> 1</w:t>
      </w:r>
      <w:r>
        <w:t xml:space="preserve"> </w:t>
      </w:r>
      <w:r>
        <w:t xml:space="preserve">«Перечень мероприятий подпрограммы с объемом финансирования» к Подпрограмме 2 изложить в редакции согласно приложени</w:t>
      </w:r>
      <w:r>
        <w:t xml:space="preserve">ю</w:t>
      </w:r>
      <w:r>
        <w:t xml:space="preserve"> № 1 к настоящему постановлению;</w:t>
      </w:r>
      <w:r>
        <w:rPr>
          <w:color w:val="ff0000"/>
        </w:rPr>
      </w:r>
      <w:r>
        <w:rPr>
          <w:color w:val="ff0000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 таблицу 2 </w:t>
      </w:r>
      <w:r>
        <w:t xml:space="preserve">«Перечень мероприятий подпрограммы с показателями результативности выполнения мероприятий» Подпрограммы 2 </w:t>
      </w:r>
      <w:r>
        <w:t xml:space="preserve">изложить в редакции согласно приложени</w:t>
      </w:r>
      <w:r>
        <w:t xml:space="preserve">ю</w:t>
      </w:r>
      <w:r>
        <w:t xml:space="preserve"> № 2 к настоящему постановлению;</w:t>
      </w:r>
      <w:r/>
    </w:p>
    <w:p>
      <w:pPr>
        <w:pStyle w:val="806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</w:t>
      </w:r>
      <w:r>
        <w:rPr>
          <w:sz w:val="24"/>
          <w:szCs w:val="24"/>
        </w:rPr>
        <w:t xml:space="preserve">раммы» в паспорте Подпрограммы 3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Детский отдых» (далее – Подпрограмма 3</w:t>
      </w:r>
      <w:r>
        <w:rPr>
          <w:sz w:val="24"/>
          <w:szCs w:val="24"/>
        </w:rPr>
        <w:t xml:space="preserve">) изложить в следующей редакции: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7484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6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84" w:type="dxa"/>
            <w:textDirection w:val="lrTb"/>
            <w:noWrap w:val="false"/>
          </w:tcPr>
          <w:p>
            <w:r>
              <w:t xml:space="preserve">Всего по подпрограмме:  </w:t>
            </w:r>
            <w:r>
              <w:rPr>
                <w:b/>
              </w:rPr>
              <w:t xml:space="preserve">33 541,1 тыс.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0,0 тыс. рублей, из них:</w:t>
            </w:r>
            <w:r/>
          </w:p>
          <w:p>
            <w:r>
              <w:t xml:space="preserve">2025 год: 0,0 тыс. рублей,</w:t>
            </w:r>
            <w:r/>
          </w:p>
          <w:p>
            <w:r>
              <w:t xml:space="preserve">2026 год: 0,0 тыс. рублей,</w:t>
            </w:r>
            <w:r/>
          </w:p>
          <w:p>
            <w:r>
              <w:t xml:space="preserve">2027 год: 0,0 тыс. рублей.</w:t>
            </w:r>
            <w:r/>
          </w:p>
          <w:p>
            <w:r>
              <w:t xml:space="preserve">ОБ: 12</w:t>
            </w:r>
            <w:r>
              <w:t xml:space="preserve">053,1 </w:t>
            </w:r>
            <w:r>
              <w:t xml:space="preserve">тыс. рублей, из них:</w:t>
            </w:r>
            <w:r/>
          </w:p>
          <w:p>
            <w:r>
              <w:t xml:space="preserve">2025 год: </w:t>
            </w:r>
            <w:r>
              <w:t xml:space="preserve">4617,7 </w:t>
            </w:r>
            <w:r>
              <w:t xml:space="preserve">тыс. рублей,</w:t>
            </w:r>
            <w:r/>
          </w:p>
          <w:p>
            <w:r>
              <w:t xml:space="preserve">2026 год: 3717,7 тыс. рублей,</w:t>
            </w:r>
            <w:r/>
          </w:p>
          <w:p>
            <w:r>
              <w:t xml:space="preserve">2027 год: 3717,7 тыс. рублей.</w:t>
            </w:r>
            <w:r/>
          </w:p>
          <w:p>
            <w:r>
              <w:t xml:space="preserve">МБ: 21488,0 </w:t>
            </w:r>
            <w:r>
              <w:t xml:space="preserve">тыс. рублей, из них:</w:t>
            </w:r>
            <w:r/>
          </w:p>
          <w:p>
            <w:r>
              <w:t xml:space="preserve">2025 год: 7688,0 </w:t>
            </w:r>
            <w:r>
              <w:t xml:space="preserve">тыс. рублей,</w:t>
            </w:r>
            <w:r/>
          </w:p>
          <w:p>
            <w:r>
              <w:t xml:space="preserve">2026 год: 6900,0 тыс. рублей,</w:t>
            </w:r>
            <w:r/>
          </w:p>
          <w:p>
            <w:r>
              <w:t xml:space="preserve">2027 год: 6900,0 тыс. рублей.</w:t>
            </w:r>
            <w:r/>
          </w:p>
          <w:p>
            <w:r>
              <w:t xml:space="preserve">ВБС: 0,0 тыс. рублей, из них:</w:t>
            </w:r>
            <w:r/>
          </w:p>
          <w:p>
            <w:r>
              <w:t xml:space="preserve">2025 год: 0,0 тыс. рублей,</w:t>
            </w:r>
            <w:r/>
          </w:p>
          <w:p>
            <w:r>
              <w:t xml:space="preserve">2026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 тыс. рублей.»</w:t>
            </w:r>
            <w:r>
              <w:t xml:space="preserve">;</w:t>
            </w:r>
            <w:r/>
          </w:p>
        </w:tc>
      </w:tr>
    </w:tbl>
    <w:p>
      <w:pPr>
        <w:ind w:left="0" w:right="0" w:firstLine="709"/>
        <w:jc w:val="both"/>
        <w:tabs>
          <w:tab w:val="left" w:pos="993" w:leader="none"/>
        </w:tabs>
      </w:pPr>
      <w:r>
        <w:t xml:space="preserve">- таблицу</w:t>
      </w:r>
      <w:r>
        <w:t xml:space="preserve"> 1</w:t>
      </w:r>
      <w:r>
        <w:t xml:space="preserve"> </w:t>
      </w:r>
      <w:r>
        <w:t xml:space="preserve">«Перечень мероприятий подпрограммы с объемом финансирования» к Подпрограмме 3 изложить в редакции согласно приложению № 3 к настоящему постановлению;</w:t>
      </w:r>
      <w:r/>
    </w:p>
    <w:p>
      <w:pPr>
        <w:ind w:firstLine="709"/>
        <w:jc w:val="both"/>
        <w:widowControl w:val="off"/>
      </w:pPr>
      <w:r>
        <w:t xml:space="preserve">- строку «Финансовое обеспечение подпрог</w:t>
      </w:r>
      <w:r>
        <w:t xml:space="preserve">раммы» в паспорте Подпрограммы 6</w:t>
      </w:r>
      <w:r>
        <w:t xml:space="preserve"> «</w:t>
      </w:r>
      <w:r>
        <w:t xml:space="preserve">Хозяйственно-эксплуатационное обслуживание муниципальных учреждений муниципального образования» (далее – Подпрограмма 6</w:t>
      </w:r>
      <w:r>
        <w:t xml:space="preserve">) изложить в следующей редакции:  </w:t>
      </w:r>
      <w:r/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6"/>
        <w:gridCol w:w="7484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6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84" w:type="dxa"/>
            <w:textDirection w:val="lrTb"/>
            <w:noWrap w:val="false"/>
          </w:tcPr>
          <w:p>
            <w:r>
              <w:t xml:space="preserve">Всего по подпрограмме: </w:t>
            </w:r>
            <w:r>
              <w:rPr>
                <w:b/>
              </w:rPr>
              <w:t xml:space="preserve">237 868,9 </w:t>
            </w:r>
            <w:r>
              <w:rPr>
                <w:b/>
                <w:bCs/>
              </w:rPr>
              <w:t xml:space="preserve">тыс. рублей,</w:t>
            </w:r>
            <w:r>
              <w:t xml:space="preserve">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0,0 тыс. рублей, из них:</w:t>
            </w:r>
            <w:r/>
          </w:p>
          <w:p>
            <w:r>
              <w:t xml:space="preserve">2025 год: 0,0 тыс. рублей,</w:t>
            </w:r>
            <w:r/>
          </w:p>
          <w:p>
            <w:r>
              <w:t xml:space="preserve">2026 год: 0,0 тыс. рублей,</w:t>
            </w:r>
            <w:r/>
          </w:p>
          <w:p>
            <w:r>
              <w:t xml:space="preserve">2027 год: 0,0 тыс. рублей.</w:t>
            </w:r>
            <w:r/>
          </w:p>
          <w:p>
            <w:r>
              <w:t xml:space="preserve">ОБ: 35100,0 тыс. рублей, из них:</w:t>
            </w:r>
            <w:r/>
          </w:p>
          <w:p>
            <w:r>
              <w:t xml:space="preserve">2025 год: 11700,0 тыс. рублей,</w:t>
            </w:r>
            <w:r/>
          </w:p>
          <w:p>
            <w:r>
              <w:t xml:space="preserve">2026 год: 11700,0 тыс. рублей,</w:t>
            </w:r>
            <w:r/>
          </w:p>
          <w:p>
            <w:r>
              <w:t xml:space="preserve">2027 год: 11700,0 тыс. рублей.</w:t>
            </w:r>
            <w:r/>
          </w:p>
          <w:p>
            <w:r>
              <w:t xml:space="preserve">МБ: 202768,9 тыс. рублей, из них:</w:t>
            </w:r>
            <w:r/>
          </w:p>
          <w:p>
            <w:r>
              <w:t xml:space="preserve">2025 год: 68329,0 тыс. рублей,</w:t>
            </w:r>
            <w:r/>
          </w:p>
          <w:p>
            <w:r>
              <w:t xml:space="preserve">2026 год: 77675,1 тыс. рублей,</w:t>
            </w:r>
            <w:r/>
          </w:p>
          <w:p>
            <w:r>
              <w:t xml:space="preserve">2027 год: 56764,8 тыс. рублей.</w:t>
            </w:r>
            <w:r/>
          </w:p>
          <w:p>
            <w:r>
              <w:t xml:space="preserve">ВБС: 0,0 тыс. рублей, из них:</w:t>
            </w:r>
            <w:r/>
          </w:p>
          <w:p>
            <w:r>
              <w:t xml:space="preserve">2025 год: 0,0 тыс. рублей,</w:t>
            </w:r>
            <w:r/>
          </w:p>
          <w:p>
            <w:r>
              <w:t xml:space="preserve">2026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 тыс. рублей.</w:t>
            </w:r>
            <w:r>
              <w:t xml:space="preserve">»;</w:t>
            </w:r>
            <w:r/>
          </w:p>
        </w:tc>
      </w:tr>
    </w:tbl>
    <w:p>
      <w:pPr>
        <w:ind w:left="0" w:right="0" w:firstLine="709"/>
        <w:jc w:val="both"/>
        <w:tabs>
          <w:tab w:val="left" w:pos="993" w:leader="none"/>
        </w:tabs>
      </w:pPr>
      <w:r>
        <w:t xml:space="preserve">- строки</w:t>
      </w:r>
      <w:r>
        <w:t xml:space="preserve"> 6.1.1</w:t>
      </w:r>
      <w:r>
        <w:t xml:space="preserve">,</w:t>
      </w:r>
      <w:r>
        <w:t xml:space="preserve"> «Итого по основному мероприятию 1»</w:t>
      </w:r>
      <w:r>
        <w:t xml:space="preserve"> и «Всего по подпрограмме 6</w:t>
      </w:r>
      <w:r>
        <w:t xml:space="preserve">» таблицы 1 «Перечень мероприятий подпрограммы с объемом </w:t>
      </w:r>
      <w:r>
        <w:t xml:space="preserve">финансирования» к Подпрограмме 6 </w:t>
      </w:r>
      <w:r>
        <w:t xml:space="preserve">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1702"/>
        <w:gridCol w:w="710"/>
        <w:gridCol w:w="1132"/>
        <w:gridCol w:w="1153"/>
        <w:gridCol w:w="993"/>
        <w:gridCol w:w="988"/>
        <w:gridCol w:w="1126"/>
        <w:gridCol w:w="842"/>
      </w:tblGrid>
      <w:tr>
        <w:tblPrEx/>
        <w:trPr>
          <w:trHeight w:val="179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«6.1.1.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муниципальных работ (услуг) по содержанию (эксплуатации)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4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196574,8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66264,3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75610,4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54700,1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96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196574,8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66264,3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75610,4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54700,1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202768,9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68329,0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77675,1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56764,8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Borders>
              <w:bottom w:val="single" w:color="auto" w:sz="4" w:space="0"/>
            </w:tcBorders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237868,9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80029,0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89375,1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68464,8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35100,0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202768,9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68329,0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77675,1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56764,8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237868,9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80029,0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0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89375,1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68464,8».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43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</w:tbl>
    <w:p>
      <w:pPr>
        <w:ind w:left="0" w:right="0" w:firstLine="709"/>
        <w:jc w:val="both"/>
        <w:shd w:val="nil" w:color="auto"/>
        <w:rPr>
          <w14:ligatures w14:val="none"/>
        </w:rPr>
        <w:suppressLineNumbers w:val="0"/>
      </w:pPr>
      <w:r>
        <w:t xml:space="preserve">2</w:t>
      </w:r>
      <w:bookmarkStart w:id="0" w:name="_GoBack"/>
      <w:r/>
      <w:bookmarkEnd w:id="0"/>
      <w:r>
        <w:t xml:space="preserve">. </w:t>
      </w:r>
      <w:r>
        <w:t xml:space="preserve">Настоящее постановление вступает в силу </w:t>
      </w:r>
      <w:r>
        <w:t xml:space="preserve">с </w:t>
      </w:r>
      <w:r>
        <w:t xml:space="preserve">после его подписания.</w:t>
      </w:r>
      <w:r>
        <w:rPr>
          <w14:ligatures w14:val="none"/>
        </w:rPr>
      </w:r>
    </w:p>
    <w:p>
      <w:pPr>
        <w:ind w:left="0" w:right="0" w:firstLine="709"/>
        <w:jc w:val="both"/>
        <w:shd w:val="nil" w:color="auto"/>
        <w:rPr>
          <w14:ligatures w14:val="none"/>
        </w:rPr>
        <w:suppressLineNumbers w:val="0"/>
      </w:pPr>
      <w: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14:ligatures w14:val="none"/>
        </w:rPr>
      </w:r>
    </w:p>
    <w:p>
      <w:pPr>
        <w:ind w:left="0" w:right="0" w:firstLine="0"/>
        <w:shd w:val="nil" w:color="000000"/>
        <w:rPr>
          <w14:ligatures w14:val="none"/>
        </w:rPr>
      </w:pPr>
      <w:r>
        <w:rPr>
          <w:highlight w:val="none"/>
        </w:rPr>
      </w:r>
      <w:r>
        <w:rPr>
          <w:highlight w:val="none"/>
        </w:rPr>
      </w:r>
      <w:r>
        <w:rPr>
          <w14:ligatures w14:val="none"/>
        </w:rPr>
      </w:r>
    </w:p>
    <w:p>
      <w:pPr>
        <w:ind w:left="0" w:right="0" w:firstLine="0"/>
        <w:shd w:val="nil" w:color="000000"/>
        <w:rPr>
          <w:highlight w:val="none"/>
          <w14:ligatures w14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  <w14:ligatures w14:val="none"/>
        </w:rPr>
      </w:r>
    </w:p>
    <w:p>
      <w:pPr>
        <w:ind w:left="0" w:right="0" w:firstLine="0"/>
        <w:jc w:val="both"/>
        <w:shd w:val="nil" w:color="auto"/>
        <w:rPr>
          <w:highlight w:val="none"/>
          <w14:ligatures w14:val="none"/>
        </w:rPr>
      </w:pPr>
      <w:r>
        <w:t xml:space="preserve">Г</w:t>
      </w:r>
      <w:r>
        <w:t xml:space="preserve">лава Печенгского муниципального округа                     </w:t>
      </w:r>
      <w:r>
        <w:t xml:space="preserve">     </w:t>
      </w:r>
      <w:r>
        <w:t xml:space="preserve">                   </w:t>
      </w:r>
      <w:r>
        <w:t xml:space="preserve">       </w:t>
      </w:r>
      <w:r>
        <w:t xml:space="preserve">   </w:t>
      </w:r>
      <w:r>
        <w:t xml:space="preserve"> </w:t>
      </w:r>
      <w:r>
        <w:t xml:space="preserve">А.В. Кузнецов</w:t>
      </w: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p>
      <w:pPr>
        <w:shd w:val="nil" w:color="auto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</w:p>
    <w:p>
      <w:pPr>
        <w:shd w:val="nil" w:color="000000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p>
      <w:pPr>
        <w:shd w:val="nil" w:color="000000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p>
      <w:pPr>
        <w:shd w:val="nil" w:color="000000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p>
      <w:pPr>
        <w:shd w:val="nil" w:color="000000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p>
      <w:pPr>
        <w:shd w:val="nil" w:color="000000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  <w:r>
        <w:rPr>
          <w14:ligatures w14:val="none"/>
        </w:rPr>
      </w:r>
    </w:p>
    <w:p>
      <w:pPr>
        <w:shd w:val="nil" w:color="auto"/>
        <w:rPr>
          <w14:ligatures w14:val="none"/>
        </w:rPr>
      </w:pPr>
      <w:r>
        <w:rPr>
          <w14:ligatures w14:val="none"/>
        </w:rPr>
      </w:r>
      <w:r>
        <w:rPr>
          <w14:ligatures w14:val="none"/>
        </w:rPr>
      </w:r>
    </w:p>
    <w:p>
      <w:pPr>
        <w:shd w:val="nil" w:color="auto"/>
        <w:rPr>
          <w:sz w:val="16"/>
          <w:szCs w:val="16"/>
          <w14:ligatures w14:val="none"/>
        </w:r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</w:t>
      </w:r>
      <w:r>
        <w:rPr>
          <w:sz w:val="20"/>
          <w:szCs w:val="20"/>
        </w:rPr>
        <w:t xml:space="preserve">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16"/>
          <w:szCs w:val="16"/>
          <w14:ligatures w14:val="none"/>
        </w:rPr>
      </w:r>
      <w:r>
        <w:rPr>
          <w:sz w:val="16"/>
          <w:szCs w:val="16"/>
          <w14:ligatures w14:val="none"/>
        </w:rPr>
      </w:r>
    </w:p>
    <w:p>
      <w:pPr>
        <w:pStyle w:val="764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</w:t>
      </w:r>
      <w:r>
        <w:t xml:space="preserve"> № 1</w:t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</w:t>
      </w:r>
      <w:r/>
    </w:p>
    <w:p>
      <w:pPr>
        <w:ind w:left="10772" w:right="0" w:firstLine="0"/>
        <w:jc w:val="lef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Печенгского муниципального округа</w:t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29</w:t>
      </w:r>
      <w:r>
        <w:t xml:space="preserve">.0</w:t>
      </w:r>
      <w:r>
        <w:t xml:space="preserve">8</w:t>
      </w:r>
      <w:r>
        <w:t xml:space="preserve">.2025 №</w:t>
      </w:r>
      <w:r>
        <w:t xml:space="preserve"> 1411</w:t>
      </w:r>
      <w:r/>
    </w:p>
    <w:p>
      <w:pPr>
        <w:ind w:left="10772" w:right="0" w:firstLine="0"/>
        <w:jc w:val="left"/>
        <w:tabs>
          <w:tab w:val="left" w:pos="993" w:leader="none"/>
        </w:tabs>
      </w:pPr>
      <w:r/>
      <w:r/>
    </w:p>
    <w:p>
      <w:pPr>
        <w:ind w:left="10772" w:right="0" w:firstLine="0"/>
        <w:jc w:val="left"/>
        <w:tabs>
          <w:tab w:val="left" w:pos="993" w:leader="none"/>
        </w:tabs>
      </w:pPr>
      <w:r>
        <w:t xml:space="preserve">«</w:t>
      </w:r>
      <w:r>
        <w:t xml:space="preserve">Таблица 1</w:t>
      </w:r>
      <w:r/>
    </w:p>
    <w:p>
      <w:pPr>
        <w:ind w:left="10772" w:right="0" w:firstLine="0"/>
        <w:jc w:val="left"/>
        <w:tabs>
          <w:tab w:val="left" w:pos="993" w:leader="none"/>
        </w:tabs>
      </w:pPr>
      <w:r>
        <w:t xml:space="preserve">к подпрограмме 2</w:t>
      </w:r>
      <w:r/>
    </w:p>
    <w:p>
      <w:pPr>
        <w:jc w:val="center"/>
        <w:tabs>
          <w:tab w:val="left" w:pos="993" w:leader="none"/>
        </w:tabs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</w:pPr>
      <w:r>
        <w:t xml:space="preserve"> мероприятий подпрограммы с объёмом финансирования</w:t>
      </w:r>
      <w:r/>
    </w:p>
    <w:p>
      <w:pPr>
        <w:jc w:val="center"/>
        <w:rPr>
          <w:bCs/>
          <w:color w:val="0070c0"/>
          <w:sz w:val="18"/>
          <w:szCs w:val="18"/>
        </w:rPr>
      </w:pP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</w:p>
    <w:tbl>
      <w:tblPr>
        <w:tblW w:w="5088" w:type="pct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8"/>
        <w:gridCol w:w="4668"/>
        <w:gridCol w:w="1276"/>
        <w:gridCol w:w="1276"/>
        <w:gridCol w:w="1417"/>
        <w:gridCol w:w="1276"/>
        <w:gridCol w:w="1276"/>
        <w:gridCol w:w="1276"/>
        <w:gridCol w:w="1869"/>
      </w:tblGrid>
      <w:tr>
        <w:tblPrEx/>
        <w:trPr>
          <w:trHeight w:val="568"/>
        </w:trPr>
        <w:tc>
          <w:tcPr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Цели, мероприятия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Срок исполнения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Источники финансирования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524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Объем финансирования,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тысяч рублей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Исполнители, соисполнители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W w:w="85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Всего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2025</w:t>
            </w:r>
            <w:r>
              <w:rPr>
                <w:bCs/>
                <w:color w:val="000000" w:themeColor="text1"/>
                <w:sz w:val="20"/>
                <w:szCs w:val="20"/>
              </w:rPr>
            </w:r>
            <w:r>
              <w:rPr>
                <w:b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2026</w:t>
            </w:r>
            <w:r>
              <w:rPr>
                <w:bCs/>
                <w:color w:val="000000" w:themeColor="text1"/>
                <w:sz w:val="20"/>
                <w:szCs w:val="20"/>
              </w:rPr>
            </w:r>
            <w:r>
              <w:rPr>
                <w:b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2027</w:t>
            </w:r>
            <w:r>
              <w:rPr>
                <w:bCs/>
                <w:color w:val="000000" w:themeColor="text1"/>
                <w:sz w:val="20"/>
                <w:szCs w:val="20"/>
              </w:rPr>
            </w:r>
            <w:r>
              <w:rPr>
                <w:bCs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15190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15190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15190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1741166,6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581508,7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580159,8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579498,1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9" w:hRule="exact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323021,9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119090,3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107737,8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96193,8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1" w:hRule="exact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2064188,5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700599,0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687897,6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675691,9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3" w:hRule="exact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услуг дополнительного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200922,0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59479,4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80379,9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61062,7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200922,0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59479,4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80379,9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61062,7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91762,8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30587,6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30587,6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30587,6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16193,4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5397,8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5397,8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5397,8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107956,2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35985,4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35985,4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35985,4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сохране</w:t>
            </w:r>
            <w:r>
              <w:rPr>
                <w:sz w:val="20"/>
                <w:szCs w:val="20"/>
              </w:rPr>
              <w:t xml:space="preserve">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мероприятиях по реализации государственной социальной</w:t>
            </w:r>
            <w:r>
              <w:rPr>
                <w:sz w:val="20"/>
                <w:szCs w:val="20"/>
              </w:rPr>
              <w:t xml:space="preserve">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58418,1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19472,7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10309,2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3436,4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68727,3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22909,1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</w:t>
            </w:r>
            <w:r>
              <w:rPr>
                <w:sz w:val="20"/>
                <w:szCs w:val="20"/>
              </w:rPr>
              <w:t xml:space="preserve">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</w:t>
            </w:r>
            <w:r>
              <w:rPr>
                <w:sz w:val="20"/>
                <w:szCs w:val="20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</w:t>
            </w:r>
            <w:r>
              <w:rPr>
                <w:sz w:val="20"/>
                <w:szCs w:val="20"/>
              </w:rPr>
              <w:t xml:space="preserve">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sz w:val="20"/>
                <w:szCs w:val="20"/>
              </w:rPr>
              <w:t xml:space="preserve">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4105,2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1368,4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724,5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241,5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4829,7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оплаты труда работников муниципальных учреждений в связи с доведением оплат</w:t>
            </w:r>
            <w:r>
              <w:rPr>
                <w:sz w:val="20"/>
                <w:szCs w:val="20"/>
              </w:rPr>
              <w:t xml:space="preserve">ы труда до минимального размера оплаты труда,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29239,5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9746,5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5159,7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1719,9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34399,2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11466,4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11466,4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11466,4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функционирования центра тестирования ГТО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90794,7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30264,9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30264,9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30264,9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90794,7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30264,9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30264,9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30264,9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4646,1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1339,8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1550,6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1755,7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6833,0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2426,9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2216,1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2190,0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11479,1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3766,7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3766,7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3945,7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29233,8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9744,6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9744,6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9744,6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29233,8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9744,6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9744,6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9744,6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38219,7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12739,9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12739,9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12739,9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780,0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260,0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260,0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260,0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38999,7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12999,9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12999,9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12999,9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2.1.9.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87779,8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28120,5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29245,2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30414,1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689,7МБОУ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7499,0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3639,1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2514,3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1245,6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1944,7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648,2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648,3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648,2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97223,5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32407,8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32407,8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32407,9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204267,3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68089,1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68089,1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68089,1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9187,8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3062,6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3062,6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3062,6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213455,1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71151,7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71151,7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71151,7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выплат педагогическим работникам муниципальных </w:t>
            </w:r>
            <w:r>
              <w:rPr>
                <w:sz w:val="20"/>
                <w:szCs w:val="20"/>
              </w:rPr>
              <w:t xml:space="preserve">общеобразова</w:t>
            </w:r>
            <w:r>
              <w:rPr>
                <w:sz w:val="20"/>
                <w:szCs w:val="20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МБОУ СОШ №№ 1, </w:t>
            </w:r>
            <w:r>
              <w:rPr>
                <w:sz w:val="20"/>
                <w:szCs w:val="20"/>
              </w:rPr>
              <w:t xml:space="preserve">3, 5, 7, 9,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4356,6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1456,2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1452,2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1452,2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4356,6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1456,2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1452,2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1452,2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  <w:lang w:val="en-US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21085,0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7002,4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7041,3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7041,3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231,9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77,3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21316,9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7079,7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7118,6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  <w:lang w:val="en-US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Поощрение выпускников 11-х классов Печенгского муниципального округа – медалистов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и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  <w:lang w:val="en-US"/>
              </w:rPr>
              <w:t xml:space="preserve">II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степени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2025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Отдел образования, МБОУ СОШ №№ 3, 5, 7, 9, 11, 19, 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5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68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313132,1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103212,0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105544,5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1987865,2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664672,1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660783,9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580278,8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197497,2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206834,5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175947,1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9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2881861,1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965966,3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973619,3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942275,5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9"/>
            <w:shd w:val="clear" w:color="auto" w:fill="auto"/>
            <w:tcW w:w="15190" w:type="dxa"/>
            <w:textDirection w:val="lrTb"/>
            <w:noWrap w:val="false"/>
          </w:tcPr>
          <w:p>
            <w:pPr>
              <w:jc w:val="both"/>
              <w:tabs>
                <w:tab w:val="left" w:pos="3616" w:leader="none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МБОУ СОШ №№ 1,3,5,7,9,11,19,23; МБОУ ООШ №№20,22; МБОУ ДО ДДТ №№ 1,2; МБУ ДО ДЮСШ; МБУ «РЭС»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47009,9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27031,6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19978,3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47009,9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27031,6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работ по ремонту фасада МБОУ СОШ № 19 г. Заполярный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  <w:p>
            <w:pPr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62009,4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62009,4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5547,6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5547,6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67557,0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67557,0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2025, 2027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25696,4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11746,0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13950,4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19;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1534,6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572,8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961,8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27231,0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12318,8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14912,2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2.2.4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 19, МБУ ДО ДДТ №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343,0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343,0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7493,0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7493,0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2.2.5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Разработка проектно-сметной документации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39050,0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39050,0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2.2.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6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.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капитального ремонта кровли МБОУ СОШ № 5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68646,8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68646,8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18395,9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18395,9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7979,3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7979,3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95022,0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</w:t>
            </w:r>
            <w:r>
              <w:rPr>
                <w:b/>
                <w:sz w:val="20"/>
                <w:szCs w:val="20"/>
              </w:rPr>
              <w:t xml:space="preserve">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95022,0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gridSpan w:val="3"/>
            <w:shd w:val="clear" w:color="auto" w:fill="auto"/>
            <w:tcW w:w="68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156352,6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73755,4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82597,2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24895,9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18395,9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62414,4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33495,0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8941,1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283362,9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153450,4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19978,3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109934,2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9"/>
            <w:shd w:val="clear" w:color="auto" w:fill="auto"/>
            <w:tcW w:w="15190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Основное мероприятие 3. </w:t>
            </w:r>
            <w:r>
              <w:rPr>
                <w:b/>
                <w:sz w:val="20"/>
                <w:szCs w:val="20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мониторинговых и диагностических мероприятий по комплексной оценке учебных и внеучебных достижений обучающегося, его готовности на всех ступенях общего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</w:t>
            </w:r>
            <w:r>
              <w:rPr>
                <w:sz w:val="20"/>
                <w:szCs w:val="20"/>
              </w:rPr>
              <w:t xml:space="preserve">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</w:t>
            </w:r>
            <w:r>
              <w:rPr>
                <w:sz w:val="20"/>
                <w:szCs w:val="20"/>
              </w:rPr>
              <w:t xml:space="preserve">20,22.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6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6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3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68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469484,7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176967,4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104375,6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188141,7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2012761,1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671172,1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662409,2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679179,8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642693,2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230992,2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226812,8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184888,2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40285,0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40285,0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680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3165224,0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1119416,7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993597,6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1052209,7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186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tabs>
          <w:tab w:val="left" w:pos="993" w:leader="none"/>
        </w:tabs>
      </w:pPr>
      <w:r/>
      <w:r/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>
        <w:br w:type="page" w:clear="all"/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</w:t>
      </w:r>
      <w:r>
        <w:t xml:space="preserve"> № 2</w:t>
      </w:r>
      <w:r>
        <w:t xml:space="preserve">  </w:t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</w:t>
      </w:r>
      <w:r/>
    </w:p>
    <w:p>
      <w:pPr>
        <w:ind w:left="10772" w:right="0" w:firstLine="0"/>
        <w:jc w:val="lef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Печенгского муниципального округа</w:t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29</w:t>
      </w:r>
      <w:r>
        <w:t xml:space="preserve">.0</w:t>
      </w:r>
      <w:r>
        <w:t xml:space="preserve">8</w:t>
      </w:r>
      <w:r>
        <w:t xml:space="preserve">.2025 №</w:t>
      </w:r>
      <w:r>
        <w:t xml:space="preserve"> 1411</w:t>
      </w:r>
      <w:r>
        <w:t xml:space="preserve"> </w:t>
      </w:r>
      <w:r/>
    </w:p>
    <w:p>
      <w:pPr>
        <w:ind w:left="10772" w:right="0" w:firstLine="0"/>
        <w:jc w:val="left"/>
        <w:tabs>
          <w:tab w:val="left" w:pos="993" w:leader="none"/>
        </w:tabs>
      </w:pPr>
      <w:r/>
      <w:r/>
    </w:p>
    <w:p>
      <w:pPr>
        <w:ind w:left="10772" w:right="0" w:firstLine="0"/>
        <w:jc w:val="left"/>
        <w:tabs>
          <w:tab w:val="left" w:pos="993" w:leader="none"/>
        </w:tabs>
      </w:pPr>
      <w:r>
        <w:t xml:space="preserve">«</w:t>
      </w:r>
      <w:r>
        <w:t xml:space="preserve">Таблица 2</w:t>
      </w:r>
      <w:r/>
    </w:p>
    <w:p>
      <w:pPr>
        <w:ind w:left="10772" w:right="0" w:firstLine="0"/>
        <w:jc w:val="left"/>
        <w:tabs>
          <w:tab w:val="left" w:pos="993" w:leader="none"/>
        </w:tabs>
      </w:pPr>
      <w:r>
        <w:t xml:space="preserve">к подпрограмме 2</w:t>
      </w:r>
      <w:r/>
    </w:p>
    <w:p>
      <w:pPr>
        <w:ind w:left="142" w:right="-371"/>
        <w:jc w:val="center"/>
      </w:pPr>
      <w:r/>
      <w:r/>
    </w:p>
    <w:p>
      <w:pPr>
        <w:ind w:left="142" w:right="-371"/>
        <w:jc w:val="center"/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</w:pPr>
      <w:r>
        <w:t xml:space="preserve"> мероприятий подпрограммы с показателями результативности выполнения мероприятий</w:t>
      </w:r>
      <w:r/>
    </w:p>
    <w:p>
      <w:pPr>
        <w:jc w:val="center"/>
        <w:rPr>
          <w:color w:val="0070c0"/>
          <w:sz w:val="20"/>
          <w:szCs w:val="20"/>
        </w:rPr>
        <w:outlineLvl w:val="1"/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tbl>
      <w:tblPr>
        <w:tblW w:w="1530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142"/>
        <w:gridCol w:w="3686"/>
        <w:gridCol w:w="850"/>
        <w:gridCol w:w="992"/>
        <w:gridCol w:w="993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№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п/п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Подпрограмма, цели, задачи, наименование мероприятия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Срок исполнения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Наименование показателя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Ед.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изм.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Исполнитель, соисполнитель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2026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2027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  <w:outlineLvl w:val="2"/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Выполнение  муниципального задания муниципальными общеобразовательными учреждениями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услуг дополнительного образования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МБУ ДО ДДТ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№№ 1,2;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МБУ ДО ДДТ                 №№ 1, 2;                    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функционирования центра тестирования ГТО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обучающихся, получающих услугу в центре тестирования ГТО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обучающихся льготной категории, получающих услугу бесплатного 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     1584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     1584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     1584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sz w:val="20"/>
                <w:szCs w:val="20"/>
              </w:rPr>
              <w:t xml:space="preserve">(за исключением обучающихся в образовательных организациях дополнительного образования детей со специальным</w:t>
            </w:r>
            <w:r>
              <w:rPr>
                <w:sz w:val="20"/>
                <w:szCs w:val="20"/>
              </w:rPr>
              <w:t xml:space="preserve">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 школа», «детская школа художественных ремесел»)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бесплатного горячего питания обучающихся, </w:t>
            </w:r>
            <w:r>
              <w:rPr>
                <w:sz w:val="20"/>
                <w:szCs w:val="20"/>
              </w:rPr>
              <w:t xml:space="preserve">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горячим питанием учащихся начального </w:t>
            </w:r>
            <w:r>
              <w:rPr>
                <w:sz w:val="20"/>
                <w:szCs w:val="20"/>
              </w:rPr>
              <w:t xml:space="preserve">общего образования в муниципальных общеобразовательных учреждениях за счет средств областного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2.1.9.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 за счет средств федерального бюджета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  <w:lang w:val="en-US"/>
              </w:rPr>
              <w:t xml:space="preserve">10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sz w:val="20"/>
                <w:szCs w:val="20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школьных спортивных клубов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№№ 1, 3, 5, 7, 9,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</w:t>
            </w:r>
            <w:r>
              <w:rPr>
                <w:sz w:val="20"/>
                <w:szCs w:val="20"/>
              </w:rPr>
              <w:t xml:space="preserve">общеобразовательных организациях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     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Поощрение выпускников 11-х классов Печенгского муниципального округа – медалистов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и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  <w:lang w:val="en-US"/>
              </w:rPr>
              <w:t xml:space="preserve">II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степени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Количество выпускников 11-х классов Печенгского муниципального округа – медалистов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и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pacing w:val="1"/>
                <w:sz w:val="20"/>
                <w:szCs w:val="20"/>
                <w:lang w:val="en-US"/>
              </w:rPr>
              <w:t xml:space="preserve">II</w:t>
            </w:r>
            <w:r>
              <w:rPr>
                <w:color w:val="000000" w:themeColor="text1"/>
                <w:spacing w:val="1"/>
                <w:sz w:val="20"/>
                <w:szCs w:val="20"/>
              </w:rPr>
              <w:t xml:space="preserve"> степени</w: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       МБОУ СОШ №№ 3, 5, 7, 9, 11, 19, 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22;                    МБОУ ДО ДДТ №№ 1,2;                         МБУ ДО ДЮСШ;     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работ по ремонту фасада МБОУ СОШ № 19 г. Заполярный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  <w:p>
            <w:pPr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учреждений, у которых выполнен ремонт фасада здания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2025, 2027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 19;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2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образовательных организаций, в которых преобразовано пространство 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в рамках проекта «Арктическая школа»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 19, МБУ ДО ДДТ №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Разработка проектно-сметной документации с прохождением государственной экспертизы и 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строительство канатной дороги в п. Никель (горнолыжный склон)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работ по р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азработке проектно-сметной документации с прохождением государственной 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экспертизы и строительство канатной дороги в п. Никель (горнолыжный склон)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Выполнение капитального ремонта кровли МБОУ СОШ № 5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учреждений в которых выполнен капитальный ремонт кровли здания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Основное мероприятие 3. </w:t>
            </w:r>
            <w:r>
              <w:rPr>
                <w:b/>
                <w:sz w:val="20"/>
                <w:szCs w:val="20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мониторинговых и диагностических мероприятий по комплексной оценке учебных и внеучебных достижений обучающегося, его готовности на всех ступенях общего образования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общеобразовательных учреждений, в которых проводятся мониторинговые и диагностические мероприятия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 3, 11,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МБОУ ООШ №№ 20, 22</w:t>
            </w:r>
            <w:r>
              <w:rPr>
                <w:sz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  <w:br w:type="page" w:clear="all"/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</w:t>
      </w:r>
      <w:r>
        <w:t xml:space="preserve"> № 3</w:t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</w:t>
      </w:r>
      <w:r/>
    </w:p>
    <w:p>
      <w:pPr>
        <w:ind w:left="10772" w:right="0" w:firstLine="0"/>
        <w:jc w:val="left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Печенгского муниципального округа</w:t>
      </w:r>
      <w:r/>
    </w:p>
    <w:p>
      <w:pPr>
        <w:ind w:left="10772" w:right="0" w:firstLine="0"/>
        <w:jc w:val="left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29</w:t>
      </w:r>
      <w:r>
        <w:t xml:space="preserve">.0</w:t>
      </w:r>
      <w:r>
        <w:t xml:space="preserve">8</w:t>
      </w:r>
      <w:r>
        <w:t xml:space="preserve">.2025 №</w:t>
      </w:r>
      <w:r>
        <w:t xml:space="preserve"> 1411</w:t>
      </w:r>
      <w:r>
        <w:t xml:space="preserve"> </w:t>
      </w:r>
      <w:r/>
    </w:p>
    <w:p>
      <w:pPr>
        <w:ind w:left="10772" w:right="0" w:firstLine="0"/>
        <w:jc w:val="left"/>
        <w:tabs>
          <w:tab w:val="left" w:pos="993" w:leader="none"/>
        </w:tabs>
      </w:pPr>
      <w:r/>
      <w:r/>
    </w:p>
    <w:p>
      <w:pPr>
        <w:ind w:left="10772" w:right="0" w:firstLine="0"/>
        <w:jc w:val="left"/>
        <w:tabs>
          <w:tab w:val="left" w:pos="993" w:leader="none"/>
        </w:tabs>
      </w:pPr>
      <w:r>
        <w:t xml:space="preserve">«Таблица 1</w:t>
      </w:r>
      <w:r/>
    </w:p>
    <w:p>
      <w:pPr>
        <w:ind w:left="10772" w:right="0" w:firstLine="0"/>
        <w:jc w:val="left"/>
        <w:tabs>
          <w:tab w:val="left" w:pos="993" w:leader="none"/>
        </w:tabs>
      </w:pPr>
      <w:r>
        <w:t xml:space="preserve">к подпрограмме 3</w:t>
      </w:r>
      <w:r/>
    </w:p>
    <w:p>
      <w:pPr>
        <w:jc w:val="center"/>
        <w:tabs>
          <w:tab w:val="left" w:pos="993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</w:pPr>
      <w:r>
        <w:t xml:space="preserve"> мероприятий подпрограммы с объёмом финансирования</w:t>
      </w:r>
      <w:r/>
    </w:p>
    <w:p>
      <w:pPr>
        <w:jc w:val="center"/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W w:w="4873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506"/>
        <w:gridCol w:w="914"/>
        <w:gridCol w:w="1132"/>
        <w:gridCol w:w="1132"/>
        <w:gridCol w:w="1135"/>
        <w:gridCol w:w="1135"/>
        <w:gridCol w:w="76"/>
        <w:gridCol w:w="879"/>
        <w:gridCol w:w="151"/>
        <w:gridCol w:w="26"/>
        <w:gridCol w:w="2645"/>
      </w:tblGrid>
      <w:tr>
        <w:tblPrEx/>
        <w:trPr>
          <w:trHeight w:val="780"/>
        </w:trPr>
        <w:tc>
          <w:tcPr>
            <w:shd w:val="clear" w:color="auto" w:fill="auto"/>
            <w:tcW w:w="2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№ 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Цели, задачи, мероприятие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Срок исполнения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Источники финансирования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5"/>
            <w:shd w:val="clear" w:color="auto" w:fill="auto"/>
            <w:tcW w:w="14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Объем финансирования,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тысяч рублей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Исполнители, соисполнители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Всего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28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9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Подпрограмма 3. «Детский отдых»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90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Цель: 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gridSpan w:val="12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Основное мероприятие 1. Организация отдыха и оздоровления детей и подростков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детей (для организаторов отдыха, руководителей лагерных смен)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МБОУ ООШ №№ 20, 22; МБУ ДО ДДТ №№ 1, 2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Роспотребнадзор, ОГИБДД, Госпожнадзор, МВК, КДН и ЗП.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1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Публикация информационных материалов об организации оздоровительной кампании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МАУ «Информцентр».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 муниципальных детских оздоровительных лагерей, экспедиций, детских игровых площадок на </w:t>
            </w:r>
            <w:r>
              <w:rPr>
                <w:sz w:val="20"/>
                <w:szCs w:val="20"/>
              </w:rPr>
              <w:t xml:space="preserve">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МБОУ ООШ №№ 20, 22; МБУ ДО ДДТ </w:t>
            </w:r>
            <w:r>
              <w:rPr>
                <w:sz w:val="20"/>
                <w:szCs w:val="20"/>
              </w:rPr>
              <w:t xml:space="preserve">№№ 1, 2, МБУ «ММЦ»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11153,1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3717,7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3717,7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3717,7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13938,0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4838,0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1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25091,1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8555,7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8267,7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8267,7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МБОУ ООШ №№ 20,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Оснащение детских оздоровительных лагерей на базе МБУ ДО ДДТ №№ 1,2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Отдел образования,              МБУ ДО ДДТ №№ 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ffffff" w:themeFill="background1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 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ffffff" w:themeFill="background1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11153,1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31441,1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11005,7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Основное мероприятие 2. Обеспечение содействия в трудоустройстве детей и подростков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1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№№ 1, 3, 9, 19;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14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12053,1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21488,0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4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33541,1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12305,7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3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1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64"/>
        <w:rPr>
          <w:color w:val="auto"/>
          <w:sz w:val="20"/>
          <w:szCs w:val="20"/>
        </w:rPr>
        <w:pBdr>
          <w:top w:val="none" w:color="000000" w:sz="4" w:space="28"/>
          <w:left w:val="none" w:color="000000" w:sz="4" w:space="6"/>
        </w:pBdr>
        <w:sectPr>
          <w:footnotePr/>
          <w:endnotePr/>
          <w:type w:val="nextPage"/>
          <w:pgSz w:w="16838" w:h="11906" w:orient="landscape"/>
          <w:pgMar w:top="851" w:right="1134" w:bottom="567" w:left="993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09"/>
      </w:pPr>
      <w:r>
        <w:separator/>
      </w:r>
      <w:r/>
    </w:p>
  </w:footnote>
  <w:footnote w:type="continuationSeparator" w:id="0">
    <w:p>
      <w:pPr>
        <w:pStyle w:val="80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8"/>
  </w:num>
  <w:num w:numId="3">
    <w:abstractNumId w:val="1"/>
  </w:num>
  <w:num w:numId="4">
    <w:abstractNumId w:val="31"/>
  </w:num>
  <w:num w:numId="5">
    <w:abstractNumId w:val="25"/>
  </w:num>
  <w:num w:numId="6">
    <w:abstractNumId w:val="14"/>
  </w:num>
  <w:num w:numId="7">
    <w:abstractNumId w:val="20"/>
  </w:num>
  <w:num w:numId="8">
    <w:abstractNumId w:val="21"/>
  </w:num>
  <w:num w:numId="9">
    <w:abstractNumId w:val="22"/>
  </w:num>
  <w:num w:numId="10">
    <w:abstractNumId w:val="6"/>
  </w:num>
  <w:num w:numId="11">
    <w:abstractNumId w:val="10"/>
  </w:num>
  <w:num w:numId="12">
    <w:abstractNumId w:val="24"/>
  </w:num>
  <w:num w:numId="13">
    <w:abstractNumId w:val="30"/>
  </w:num>
  <w:num w:numId="14">
    <w:abstractNumId w:val="11"/>
  </w:num>
  <w:num w:numId="15">
    <w:abstractNumId w:val="8"/>
  </w:num>
  <w:num w:numId="16">
    <w:abstractNumId w:val="15"/>
  </w:num>
  <w:num w:numId="17">
    <w:abstractNumId w:val="23"/>
  </w:num>
  <w:num w:numId="18">
    <w:abstractNumId w:val="16"/>
  </w:num>
  <w:num w:numId="19">
    <w:abstractNumId w:val="2"/>
  </w:num>
  <w:num w:numId="20">
    <w:abstractNumId w:val="3"/>
  </w:num>
  <w:num w:numId="21">
    <w:abstractNumId w:val="29"/>
  </w:num>
  <w:num w:numId="22">
    <w:abstractNumId w:val="17"/>
  </w:num>
  <w:num w:numId="23">
    <w:abstractNumId w:val="9"/>
  </w:num>
  <w:num w:numId="24">
    <w:abstractNumId w:val="27"/>
  </w:num>
  <w:num w:numId="25">
    <w:abstractNumId w:val="5"/>
  </w:num>
  <w:num w:numId="26">
    <w:abstractNumId w:val="26"/>
  </w:num>
  <w:num w:numId="27">
    <w:abstractNumId w:val="4"/>
  </w:num>
  <w:num w:numId="28">
    <w:abstractNumId w:val="18"/>
  </w:num>
  <w:num w:numId="29">
    <w:abstractNumId w:val="13"/>
  </w:num>
  <w:num w:numId="30">
    <w:abstractNumId w:val="32"/>
  </w:num>
  <w:num w:numId="31">
    <w:abstractNumId w:val="19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1">
    <w:name w:val="Heading 4 Char"/>
    <w:basedOn w:val="760"/>
    <w:link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22">
    <w:name w:val="Heading 5 Char"/>
    <w:basedOn w:val="760"/>
    <w:link w:val="755"/>
    <w:uiPriority w:val="9"/>
    <w:rPr>
      <w:rFonts w:ascii="Arial" w:hAnsi="Arial" w:eastAsia="Arial" w:cs="Arial"/>
      <w:b/>
      <w:bCs/>
      <w:sz w:val="24"/>
      <w:szCs w:val="24"/>
    </w:rPr>
  </w:style>
  <w:style w:type="character" w:styleId="723">
    <w:name w:val="Heading 6 Char"/>
    <w:basedOn w:val="760"/>
    <w:link w:val="756"/>
    <w:uiPriority w:val="9"/>
    <w:rPr>
      <w:rFonts w:ascii="Arial" w:hAnsi="Arial" w:eastAsia="Arial" w:cs="Arial"/>
      <w:b/>
      <w:bCs/>
      <w:sz w:val="22"/>
      <w:szCs w:val="22"/>
    </w:rPr>
  </w:style>
  <w:style w:type="character" w:styleId="724">
    <w:name w:val="Heading 7 Char"/>
    <w:basedOn w:val="760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8 Char"/>
    <w:basedOn w:val="760"/>
    <w:link w:val="758"/>
    <w:uiPriority w:val="9"/>
    <w:rPr>
      <w:rFonts w:ascii="Arial" w:hAnsi="Arial" w:eastAsia="Arial" w:cs="Arial"/>
      <w:i/>
      <w:iCs/>
      <w:sz w:val="22"/>
      <w:szCs w:val="22"/>
    </w:rPr>
  </w:style>
  <w:style w:type="character" w:styleId="726">
    <w:name w:val="Heading 9 Char"/>
    <w:basedOn w:val="760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27">
    <w:name w:val="Subtitle Char"/>
    <w:basedOn w:val="760"/>
    <w:link w:val="766"/>
    <w:uiPriority w:val="11"/>
    <w:rPr>
      <w:sz w:val="24"/>
      <w:szCs w:val="24"/>
    </w:rPr>
  </w:style>
  <w:style w:type="character" w:styleId="728">
    <w:name w:val="Quote Char"/>
    <w:link w:val="767"/>
    <w:uiPriority w:val="29"/>
    <w:rPr>
      <w:i/>
    </w:rPr>
  </w:style>
  <w:style w:type="character" w:styleId="729">
    <w:name w:val="Intense Quote Char"/>
    <w:link w:val="768"/>
    <w:uiPriority w:val="30"/>
    <w:rPr>
      <w:i/>
    </w:rPr>
  </w:style>
  <w:style w:type="table" w:styleId="730">
    <w:name w:val="Plain Table 1"/>
    <w:basedOn w:val="7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7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7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5 Dark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7 Colorful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5 Dark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7">
    <w:name w:val="List Table 6 Colorful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8">
    <w:name w:val="List Table 7 Colorful"/>
    <w:basedOn w:val="7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9">
    <w:name w:val="Endnote Text Char"/>
    <w:link w:val="962"/>
    <w:uiPriority w:val="99"/>
    <w:rPr>
      <w:sz w:val="20"/>
    </w:rPr>
  </w:style>
  <w:style w:type="paragraph" w:styleId="750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1">
    <w:name w:val="Heading 1"/>
    <w:basedOn w:val="750"/>
    <w:next w:val="750"/>
    <w:link w:val="816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2">
    <w:name w:val="Heading 2"/>
    <w:basedOn w:val="750"/>
    <w:next w:val="750"/>
    <w:link w:val="817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3">
    <w:name w:val="Heading 3"/>
    <w:basedOn w:val="750"/>
    <w:next w:val="750"/>
    <w:link w:val="81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4">
    <w:name w:val="Heading 4"/>
    <w:basedOn w:val="750"/>
    <w:next w:val="750"/>
    <w:link w:val="81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5">
    <w:name w:val="Heading 5"/>
    <w:basedOn w:val="750"/>
    <w:next w:val="750"/>
    <w:link w:val="82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6">
    <w:name w:val="Heading 6"/>
    <w:basedOn w:val="750"/>
    <w:next w:val="750"/>
    <w:link w:val="82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7">
    <w:name w:val="Heading 7"/>
    <w:basedOn w:val="750"/>
    <w:next w:val="750"/>
    <w:link w:val="82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8">
    <w:name w:val="Heading 8"/>
    <w:basedOn w:val="750"/>
    <w:next w:val="750"/>
    <w:link w:val="82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9">
    <w:name w:val="Heading 9"/>
    <w:basedOn w:val="750"/>
    <w:next w:val="750"/>
    <w:link w:val="82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0" w:default="1">
    <w:name w:val="Default Paragraph Font"/>
    <w:uiPriority w:val="1"/>
    <w:semiHidden/>
    <w:unhideWhenUsed/>
  </w:style>
  <w:style w:type="table" w:styleId="7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2" w:default="1">
    <w:name w:val="No List"/>
    <w:uiPriority w:val="99"/>
    <w:semiHidden/>
    <w:unhideWhenUsed/>
  </w:style>
  <w:style w:type="paragraph" w:styleId="763">
    <w:name w:val="List Paragraph"/>
    <w:basedOn w:val="750"/>
    <w:link w:val="1017"/>
    <w:uiPriority w:val="34"/>
    <w:qFormat/>
    <w:pPr>
      <w:ind w:left="720"/>
    </w:pPr>
  </w:style>
  <w:style w:type="paragraph" w:styleId="764">
    <w:name w:val="No Spacing"/>
    <w:basedOn w:val="750"/>
    <w:uiPriority w:val="99"/>
    <w:qFormat/>
    <w:rPr>
      <w:color w:val="000000"/>
    </w:rPr>
  </w:style>
  <w:style w:type="paragraph" w:styleId="765">
    <w:name w:val="Title"/>
    <w:basedOn w:val="750"/>
    <w:next w:val="750"/>
    <w:link w:val="1022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6">
    <w:name w:val="Subtitle"/>
    <w:basedOn w:val="750"/>
    <w:next w:val="750"/>
    <w:link w:val="830"/>
    <w:uiPriority w:val="11"/>
    <w:qFormat/>
    <w:rPr>
      <w:i/>
      <w:color w:val="444444"/>
      <w:sz w:val="52"/>
    </w:rPr>
  </w:style>
  <w:style w:type="paragraph" w:styleId="767">
    <w:name w:val="Quote"/>
    <w:basedOn w:val="750"/>
    <w:next w:val="750"/>
    <w:link w:val="83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68">
    <w:name w:val="Intense Quote"/>
    <w:basedOn w:val="750"/>
    <w:next w:val="750"/>
    <w:link w:val="83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69">
    <w:name w:val="Header"/>
    <w:basedOn w:val="750"/>
    <w:link w:val="98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70">
    <w:name w:val="Footer"/>
    <w:basedOn w:val="750"/>
    <w:link w:val="9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71">
    <w:name w:val="Table Grid"/>
    <w:basedOn w:val="761"/>
    <w:uiPriority w:val="99"/>
    <w:rPr>
      <w:rFonts w:ascii="Times New Roman" w:hAnsi="Times New Roman" w:eastAsia="Times New Roman"/>
      <w:szCs w:val="20"/>
    </w:rPr>
    <w:tblPr/>
  </w:style>
  <w:style w:type="table" w:styleId="772" w:customStyle="1">
    <w:name w:val="Lined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73" w:customStyle="1">
    <w:name w:val="Lined - Accent 1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4" w:customStyle="1">
    <w:name w:val="Lined - Accent 2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5" w:customStyle="1">
    <w:name w:val="Lined - Accent 3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6" w:customStyle="1">
    <w:name w:val="Lined - Accent 4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7" w:customStyle="1">
    <w:name w:val="Lined - Accent 5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78" w:customStyle="1">
    <w:name w:val="Lined - Accent 6"/>
    <w:basedOn w:val="761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79" w:customStyle="1">
    <w:name w:val="Bordered"/>
    <w:basedOn w:val="761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80" w:customStyle="1">
    <w:name w:val="Bordered - Accent 1"/>
    <w:basedOn w:val="761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81" w:customStyle="1">
    <w:name w:val="Bordered - Accent 2"/>
    <w:basedOn w:val="761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82" w:customStyle="1">
    <w:name w:val="Bordered - Accent 3"/>
    <w:basedOn w:val="761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83" w:customStyle="1">
    <w:name w:val="Bordered - Accent 4"/>
    <w:basedOn w:val="761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4" w:customStyle="1">
    <w:name w:val="Bordered - Accent 5"/>
    <w:basedOn w:val="761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5" w:customStyle="1">
    <w:name w:val="Bordered - Accent 6"/>
    <w:basedOn w:val="761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6" w:customStyle="1">
    <w:name w:val="Bordered &amp; Lined"/>
    <w:basedOn w:val="761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7" w:customStyle="1">
    <w:name w:val="Bordered &amp; Lined - Accent 1"/>
    <w:basedOn w:val="761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88" w:customStyle="1">
    <w:name w:val="Bordered &amp; Lined - Accent 2"/>
    <w:basedOn w:val="761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89" w:customStyle="1">
    <w:name w:val="Bordered &amp; Lined - Accent 3"/>
    <w:basedOn w:val="761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90" w:customStyle="1">
    <w:name w:val="Bordered &amp; Lined - Accent 4"/>
    <w:basedOn w:val="761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91" w:customStyle="1">
    <w:name w:val="Bordered &amp; Lined - Accent 5"/>
    <w:basedOn w:val="761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92" w:customStyle="1">
    <w:name w:val="Bordered &amp; Lined - Accent 6"/>
    <w:basedOn w:val="761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93">
    <w:name w:val="Hyperlink"/>
    <w:rPr>
      <w:color w:val="0000ff"/>
      <w:u w:val="single"/>
    </w:rPr>
  </w:style>
  <w:style w:type="paragraph" w:styleId="794">
    <w:name w:val="footnote text"/>
    <w:basedOn w:val="750"/>
    <w:link w:val="961"/>
    <w:uiPriority w:val="99"/>
    <w:semiHidden/>
    <w:unhideWhenUsed/>
    <w:rPr>
      <w:sz w:val="20"/>
    </w:rPr>
  </w:style>
  <w:style w:type="character" w:styleId="795" w:customStyle="1">
    <w:name w:val="Footnote Text Char"/>
    <w:basedOn w:val="760"/>
    <w:uiPriority w:val="99"/>
    <w:semiHidden/>
    <w:rPr>
      <w:sz w:val="20"/>
    </w:rPr>
  </w:style>
  <w:style w:type="character" w:styleId="796">
    <w:name w:val="footnote reference"/>
    <w:basedOn w:val="760"/>
    <w:uiPriority w:val="99"/>
    <w:unhideWhenUsed/>
    <w:rPr>
      <w:vertAlign w:val="superscript"/>
    </w:rPr>
  </w:style>
  <w:style w:type="paragraph" w:styleId="797">
    <w:name w:val="Balloon Text"/>
    <w:basedOn w:val="750"/>
    <w:uiPriority w:val="99"/>
    <w:semiHidden/>
    <w:rPr>
      <w:rFonts w:ascii="Tahoma" w:hAnsi="Tahoma"/>
      <w:sz w:val="16"/>
      <w:szCs w:val="16"/>
    </w:rPr>
  </w:style>
  <w:style w:type="character" w:styleId="798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99">
    <w:name w:val="Normal (Web)"/>
    <w:basedOn w:val="750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00" w:customStyle="1">
    <w:name w:val="МОН Знак"/>
    <w:rPr>
      <w:sz w:val="24"/>
      <w:szCs w:val="24"/>
    </w:rPr>
  </w:style>
  <w:style w:type="paragraph" w:styleId="801" w:customStyle="1">
    <w:name w:val="МОН"/>
    <w:basedOn w:val="750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02">
    <w:name w:val="Strong"/>
    <w:qFormat/>
    <w:rPr>
      <w:b/>
      <w:bCs/>
    </w:rPr>
  </w:style>
  <w:style w:type="paragraph" w:styleId="80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6">
    <w:name w:val="Body Text 2"/>
    <w:basedOn w:val="750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08" w:customStyle="1">
    <w:name w:val="GenStyleDefNum"/>
  </w:style>
  <w:style w:type="paragraph" w:styleId="809" w:customStyle="1">
    <w:name w:val="GenStyleDefPar"/>
  </w:style>
  <w:style w:type="table" w:styleId="81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11" w:customStyle="1">
    <w:name w:val="docdata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12" w:customStyle="1">
    <w:name w:val="Основной шрифт абзаца17"/>
  </w:style>
  <w:style w:type="paragraph" w:styleId="813" w:customStyle="1">
    <w:name w:val="Абзац списка1"/>
    <w:basedOn w:val="750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4" w:customStyle="1">
    <w:name w:val="Прижатый влево"/>
    <w:basedOn w:val="750"/>
    <w:next w:val="75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5" w:customStyle="1">
    <w:name w:val="Нет списка1"/>
    <w:next w:val="762"/>
    <w:uiPriority w:val="99"/>
    <w:semiHidden/>
    <w:unhideWhenUsed/>
  </w:style>
  <w:style w:type="character" w:styleId="816" w:customStyle="1">
    <w:name w:val="Заголовок 1 Знак"/>
    <w:basedOn w:val="760"/>
    <w:link w:val="751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7" w:customStyle="1">
    <w:name w:val="Заголовок 2 Знак"/>
    <w:basedOn w:val="760"/>
    <w:link w:val="752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18" w:customStyle="1">
    <w:name w:val="Заголовок 3 Знак"/>
    <w:basedOn w:val="760"/>
    <w:link w:val="753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19" w:customStyle="1">
    <w:name w:val="Заголовок 4 Знак"/>
    <w:basedOn w:val="760"/>
    <w:link w:val="754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20" w:customStyle="1">
    <w:name w:val="Заголовок 5 Знак"/>
    <w:basedOn w:val="760"/>
    <w:link w:val="755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21" w:customStyle="1">
    <w:name w:val="Заголовок 6 Знак"/>
    <w:basedOn w:val="760"/>
    <w:link w:val="756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22" w:customStyle="1">
    <w:name w:val="Заголовок 7 Знак"/>
    <w:basedOn w:val="760"/>
    <w:link w:val="757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23" w:customStyle="1">
    <w:name w:val="Заголовок 8 Знак"/>
    <w:basedOn w:val="760"/>
    <w:link w:val="758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4" w:customStyle="1">
    <w:name w:val="Заголовок 9 Знак"/>
    <w:basedOn w:val="760"/>
    <w:link w:val="759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5" w:customStyle="1">
    <w:name w:val="Нет списка11"/>
    <w:next w:val="762"/>
    <w:uiPriority w:val="99"/>
    <w:semiHidden/>
    <w:unhideWhenUsed/>
  </w:style>
  <w:style w:type="character" w:styleId="826" w:customStyle="1">
    <w:name w:val="Heading 1 Char"/>
    <w:basedOn w:val="760"/>
    <w:uiPriority w:val="9"/>
    <w:rPr>
      <w:rFonts w:ascii="Arial" w:hAnsi="Arial" w:eastAsia="Arial" w:cs="Arial"/>
      <w:sz w:val="40"/>
      <w:szCs w:val="40"/>
    </w:rPr>
  </w:style>
  <w:style w:type="character" w:styleId="827" w:customStyle="1">
    <w:name w:val="Heading 2 Char"/>
    <w:basedOn w:val="760"/>
    <w:uiPriority w:val="9"/>
    <w:rPr>
      <w:rFonts w:ascii="Arial" w:hAnsi="Arial" w:eastAsia="Arial" w:cs="Arial"/>
      <w:sz w:val="34"/>
    </w:rPr>
  </w:style>
  <w:style w:type="character" w:styleId="828" w:customStyle="1">
    <w:name w:val="Heading 3 Char"/>
    <w:basedOn w:val="760"/>
    <w:uiPriority w:val="9"/>
    <w:rPr>
      <w:rFonts w:ascii="Arial" w:hAnsi="Arial" w:eastAsia="Arial" w:cs="Arial"/>
      <w:sz w:val="30"/>
      <w:szCs w:val="30"/>
    </w:rPr>
  </w:style>
  <w:style w:type="character" w:styleId="829" w:customStyle="1">
    <w:name w:val="Title Char"/>
    <w:basedOn w:val="760"/>
    <w:uiPriority w:val="10"/>
    <w:rPr>
      <w:sz w:val="48"/>
      <w:szCs w:val="48"/>
    </w:rPr>
  </w:style>
  <w:style w:type="character" w:styleId="830" w:customStyle="1">
    <w:name w:val="Подзаголовок Знак"/>
    <w:basedOn w:val="760"/>
    <w:link w:val="76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31" w:customStyle="1">
    <w:name w:val="Цитата 2 Знак"/>
    <w:basedOn w:val="760"/>
    <w:link w:val="76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32" w:customStyle="1">
    <w:name w:val="Выделенная цитата Знак"/>
    <w:basedOn w:val="760"/>
    <w:link w:val="76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33" w:customStyle="1">
    <w:name w:val="Header Char"/>
    <w:basedOn w:val="760"/>
    <w:uiPriority w:val="99"/>
  </w:style>
  <w:style w:type="character" w:styleId="834" w:customStyle="1">
    <w:name w:val="Footer Char"/>
    <w:basedOn w:val="760"/>
    <w:uiPriority w:val="99"/>
  </w:style>
  <w:style w:type="character" w:styleId="835" w:customStyle="1">
    <w:name w:val="Caption Char"/>
    <w:uiPriority w:val="99"/>
  </w:style>
  <w:style w:type="table" w:styleId="836" w:customStyle="1">
    <w:name w:val="Table Grid Light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7" w:customStyle="1">
    <w:name w:val="Таблица простая 1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8" w:customStyle="1">
    <w:name w:val="Таблица простая 2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 w:customStyle="1">
    <w:name w:val="Таблица простая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0" w:customStyle="1">
    <w:name w:val="Таблица простая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Таблица простая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2" w:customStyle="1">
    <w:name w:val="Таблица-сетка 1 светл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1 Light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Grid Table 1 Light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Grid Table 1 Light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Grid Table 1 Light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Таблица-сетка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2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2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2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2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Таблица-сетка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3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3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3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3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Таблица-сетка 4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4" w:customStyle="1">
    <w:name w:val="Grid Table 4 - Accent 1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5" w:customStyle="1">
    <w:name w:val="Grid Table 4 - Accent 2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6" w:customStyle="1">
    <w:name w:val="Grid Table 4 - Accent 3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7" w:customStyle="1">
    <w:name w:val="Grid Table 4 - Accent 4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68" w:customStyle="1">
    <w:name w:val="Grid Table 4 - Accent 5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69" w:customStyle="1">
    <w:name w:val="Grid Table 4 - Accent 6"/>
    <w:basedOn w:val="76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70" w:customStyle="1">
    <w:name w:val="Таблица-сетка 5 тем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71" w:customStyle="1">
    <w:name w:val="Grid Table 5 Dark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72" w:customStyle="1">
    <w:name w:val="Grid Table 5 Dark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73" w:customStyle="1">
    <w:name w:val="Grid Table 5 Dark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4" w:customStyle="1">
    <w:name w:val="Grid Table 5 Dark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5" w:customStyle="1">
    <w:name w:val="Grid Table 5 Dark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6" w:customStyle="1">
    <w:name w:val="Grid Table 5 Dark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7" w:customStyle="1">
    <w:name w:val="Таблица-сетка 6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78" w:customStyle="1">
    <w:name w:val="Grid Table 6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79" w:customStyle="1">
    <w:name w:val="Grid Table 6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80" w:customStyle="1">
    <w:name w:val="Grid Table 6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81" w:customStyle="1">
    <w:name w:val="Grid Table 6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82" w:customStyle="1">
    <w:name w:val="Grid Table 6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3" w:customStyle="1">
    <w:name w:val="Grid Table 6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4" w:customStyle="1">
    <w:name w:val="Таблица-сетка 7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7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7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7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7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7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7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Список-таблица 1 светл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1 Light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1 Light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1 Light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1 Light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Список-таблица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99" w:customStyle="1">
    <w:name w:val="List Table 2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00" w:customStyle="1">
    <w:name w:val="List Table 2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01" w:customStyle="1">
    <w:name w:val="List Table 2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02" w:customStyle="1">
    <w:name w:val="List Table 2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03" w:customStyle="1">
    <w:name w:val="List Table 2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4" w:customStyle="1">
    <w:name w:val="List Table 2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5" w:customStyle="1">
    <w:name w:val="Список-таблица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3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3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3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3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Список-таблица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4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4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4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4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Список-таблица 5 тем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0" w:customStyle="1">
    <w:name w:val="List Table 5 Dark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1" w:customStyle="1">
    <w:name w:val="List Table 5 Dark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List Table 5 Dark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3" w:customStyle="1">
    <w:name w:val="List Table 5 Dark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4" w:customStyle="1">
    <w:name w:val="List Table 5 Dark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5" w:customStyle="1">
    <w:name w:val="List Table 5 Dark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6" w:customStyle="1">
    <w:name w:val="Список-таблица 6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7" w:customStyle="1">
    <w:name w:val="List Table 6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28" w:customStyle="1">
    <w:name w:val="List Table 6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29" w:customStyle="1">
    <w:name w:val="List Table 6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30" w:customStyle="1">
    <w:name w:val="List Table 6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31" w:customStyle="1">
    <w:name w:val="List Table 6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32" w:customStyle="1">
    <w:name w:val="List Table 6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33" w:customStyle="1">
    <w:name w:val="Список-таблица 7 цветная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List Table 7 Colorful - Accent 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List Table 7 Colorful - Accent 2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st Table 7 Colorful - Accent 3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List Table 7 Colorful - Accent 4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List Table 7 Colorful - Accent 5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7 Colorful - Accent 6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ned - Accent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1" w:customStyle="1">
    <w:name w:val="Lin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2" w:customStyle="1">
    <w:name w:val="Lin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3" w:customStyle="1">
    <w:name w:val="Lin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4" w:customStyle="1">
    <w:name w:val="Lin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5" w:customStyle="1">
    <w:name w:val="Lin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6" w:customStyle="1">
    <w:name w:val="Lin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7" w:customStyle="1">
    <w:name w:val="Bordered &amp; Lined - Accent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8" w:customStyle="1">
    <w:name w:val="Bordered &amp; Lin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9" w:customStyle="1">
    <w:name w:val="Bordered &amp; Lin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50" w:customStyle="1">
    <w:name w:val="Bordered &amp; Lin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51" w:customStyle="1">
    <w:name w:val="Bordered &amp; Lin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52" w:customStyle="1">
    <w:name w:val="Bordered &amp; Lin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53" w:customStyle="1">
    <w:name w:val="Bordered &amp; Lin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4" w:customStyle="1">
    <w:name w:val="Bordered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5" w:customStyle="1">
    <w:name w:val="Bordered - Accent 1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6" w:customStyle="1">
    <w:name w:val="Bordered - Accent 2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7" w:customStyle="1">
    <w:name w:val="Bordered - Accent 3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58" w:customStyle="1">
    <w:name w:val="Bordered - Accent 4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59" w:customStyle="1">
    <w:name w:val="Bordered - Accent 5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60" w:customStyle="1">
    <w:name w:val="Bordered - Accent 61"/>
    <w:basedOn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61" w:customStyle="1">
    <w:name w:val="Текст сноски Знак"/>
    <w:basedOn w:val="760"/>
    <w:link w:val="794"/>
    <w:uiPriority w:val="99"/>
    <w:rPr>
      <w:rFonts w:ascii="Times New Roman" w:hAnsi="Times New Roman" w:eastAsia="Times New Roman"/>
      <w:szCs w:val="24"/>
      <w:lang w:eastAsia="ru-RU" w:bidi="ar-SA"/>
    </w:rPr>
  </w:style>
  <w:style w:type="paragraph" w:styleId="962">
    <w:name w:val="endnote text"/>
    <w:basedOn w:val="750"/>
    <w:link w:val="96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63" w:customStyle="1">
    <w:name w:val="Текст концевой сноски Знак"/>
    <w:basedOn w:val="760"/>
    <w:link w:val="962"/>
    <w:uiPriority w:val="99"/>
    <w:rPr>
      <w:rFonts w:eastAsia="Times New Roman" w:cs="Calibri"/>
      <w:lang w:bidi="ar-SA"/>
    </w:rPr>
  </w:style>
  <w:style w:type="character" w:styleId="964">
    <w:name w:val="endnote reference"/>
    <w:basedOn w:val="760"/>
    <w:uiPriority w:val="99"/>
    <w:semiHidden/>
    <w:unhideWhenUsed/>
    <w:rPr>
      <w:vertAlign w:val="superscript"/>
    </w:rPr>
  </w:style>
  <w:style w:type="paragraph" w:styleId="965">
    <w:name w:val="toc 1"/>
    <w:basedOn w:val="750"/>
    <w:next w:val="750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6">
    <w:name w:val="toc 2"/>
    <w:basedOn w:val="750"/>
    <w:next w:val="750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7">
    <w:name w:val="toc 3"/>
    <w:basedOn w:val="750"/>
    <w:next w:val="750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4"/>
    <w:basedOn w:val="750"/>
    <w:next w:val="750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5"/>
    <w:basedOn w:val="750"/>
    <w:next w:val="750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6"/>
    <w:basedOn w:val="750"/>
    <w:next w:val="750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1">
    <w:name w:val="toc 7"/>
    <w:basedOn w:val="750"/>
    <w:next w:val="750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>
    <w:name w:val="toc 8"/>
    <w:basedOn w:val="750"/>
    <w:next w:val="750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3">
    <w:name w:val="toc 9"/>
    <w:basedOn w:val="750"/>
    <w:next w:val="750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5">
    <w:name w:val="table of figures"/>
    <w:basedOn w:val="750"/>
    <w:next w:val="750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6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7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7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79" w:customStyle="1">
    <w:name w:val="Основной текст_"/>
    <w:link w:val="980"/>
    <w:rPr>
      <w:rFonts w:ascii="Times New Roman" w:hAnsi="Times New Roman"/>
      <w:sz w:val="26"/>
      <w:shd w:val="clear" w:color="auto" w:fill="ffffff"/>
    </w:rPr>
  </w:style>
  <w:style w:type="paragraph" w:styleId="980" w:customStyle="1">
    <w:name w:val="Основной текст2"/>
    <w:basedOn w:val="750"/>
    <w:link w:val="97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81" w:customStyle="1">
    <w:name w:val="Нижний колонтитул Знак"/>
    <w:basedOn w:val="760"/>
    <w:link w:val="77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83" w:customStyle="1">
    <w:name w:val="32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5">
    <w:name w:val="Body Text Indent"/>
    <w:basedOn w:val="750"/>
    <w:link w:val="986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6" w:customStyle="1">
    <w:name w:val="Основной текст с отступом Знак"/>
    <w:basedOn w:val="760"/>
    <w:link w:val="985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7" w:customStyle="1">
    <w:name w:val="Сетка таблицы1"/>
    <w:basedOn w:val="761"/>
    <w:next w:val="77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8" w:customStyle="1">
    <w:name w:val="Верхний колонтитул Знак"/>
    <w:basedOn w:val="760"/>
    <w:link w:val="76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9">
    <w:name w:val="Emphasis"/>
    <w:qFormat/>
    <w:rPr>
      <w:rFonts w:cs="Times New Roman"/>
      <w:i/>
      <w:iCs/>
    </w:rPr>
  </w:style>
  <w:style w:type="paragraph" w:styleId="990" w:customStyle="1">
    <w:name w:val="Содержимое таблицы"/>
    <w:basedOn w:val="75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91" w:customStyle="1">
    <w:name w:val="consplusnormal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2" w:customStyle="1">
    <w:name w:val="a2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3" w:customStyle="1">
    <w:name w:val="15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4" w:customStyle="1">
    <w:name w:val="Знак Знак5"/>
    <w:rPr>
      <w:rFonts w:ascii="Times New Roman" w:hAnsi="Times New Roman"/>
      <w:sz w:val="24"/>
      <w:lang w:eastAsia="ru-RU"/>
    </w:rPr>
  </w:style>
  <w:style w:type="paragraph" w:styleId="995" w:customStyle="1">
    <w:name w:val="h1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6" w:customStyle="1">
    <w:name w:val="msonospacing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7" w:customStyle="1">
    <w:name w:val="ac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8">
    <w:name w:val="Body Text 3"/>
    <w:basedOn w:val="750"/>
    <w:link w:val="99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9" w:customStyle="1">
    <w:name w:val="Основной текст 3 Знак"/>
    <w:basedOn w:val="760"/>
    <w:link w:val="998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0">
    <w:name w:val="HTML Bottom of Form"/>
    <w:basedOn w:val="750"/>
    <w:next w:val="750"/>
    <w:link w:val="100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01" w:customStyle="1">
    <w:name w:val="z-Конец формы Знак"/>
    <w:basedOn w:val="760"/>
    <w:link w:val="1000"/>
    <w:rPr>
      <w:rFonts w:ascii="Arial" w:hAnsi="Arial" w:cs="Arial"/>
      <w:vanish/>
      <w:sz w:val="16"/>
      <w:szCs w:val="16"/>
      <w:lang w:eastAsia="ru-RU" w:bidi="ar-SA"/>
    </w:rPr>
  </w:style>
  <w:style w:type="paragraph" w:styleId="1002" w:customStyle="1">
    <w:name w:val="Style16"/>
    <w:basedOn w:val="750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3" w:customStyle="1">
    <w:name w:val="Font Style21"/>
    <w:rPr>
      <w:rFonts w:ascii="Times New Roman" w:hAnsi="Times New Roman"/>
      <w:b/>
      <w:sz w:val="24"/>
    </w:rPr>
  </w:style>
  <w:style w:type="paragraph" w:styleId="1004">
    <w:name w:val="Caption"/>
    <w:basedOn w:val="750"/>
    <w:next w:val="750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5">
    <w:name w:val="Body Text"/>
    <w:basedOn w:val="750"/>
    <w:link w:val="1006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6" w:customStyle="1">
    <w:name w:val="Основной текст Знак"/>
    <w:basedOn w:val="760"/>
    <w:link w:val="100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07">
    <w:name w:val="Body Text Indent 2"/>
    <w:basedOn w:val="750"/>
    <w:link w:val="100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8" w:customStyle="1">
    <w:name w:val="Основной текст с отступом 2 Знак"/>
    <w:basedOn w:val="760"/>
    <w:link w:val="1007"/>
    <w:rPr>
      <w:rFonts w:ascii="Times New Roman" w:hAnsi="Times New Roman"/>
      <w:sz w:val="24"/>
      <w:szCs w:val="24"/>
      <w:lang w:eastAsia="ru-RU" w:bidi="ar-SA"/>
    </w:rPr>
  </w:style>
  <w:style w:type="character" w:styleId="1009" w:customStyle="1">
    <w:name w:val="Заголовок №2_"/>
    <w:link w:val="1010"/>
    <w:rPr>
      <w:rFonts w:ascii="Times New Roman" w:hAnsi="Times New Roman"/>
      <w:b/>
      <w:sz w:val="26"/>
      <w:shd w:val="clear" w:color="auto" w:fill="ffffff"/>
    </w:rPr>
  </w:style>
  <w:style w:type="paragraph" w:styleId="1010" w:customStyle="1">
    <w:name w:val="Заголовок №2"/>
    <w:basedOn w:val="750"/>
    <w:link w:val="100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1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1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13" w:customStyle="1">
    <w:name w:val="msonormalcxspmiddle"/>
    <w:basedOn w:val="750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4" w:customStyle="1">
    <w:name w:val="Замещающий текст1"/>
    <w:semiHidden/>
    <w:rPr>
      <w:rFonts w:cs="Times New Roman"/>
      <w:color w:val="808080"/>
    </w:rPr>
  </w:style>
  <w:style w:type="paragraph" w:styleId="1015" w:customStyle="1">
    <w:name w:val="Абзац списка2"/>
    <w:basedOn w:val="750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 w:customStyle="1">
    <w:name w:val="Стиль 13 пт По ширине"/>
    <w:basedOn w:val="750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7" w:customStyle="1">
    <w:name w:val="Абзац списка Знак"/>
    <w:link w:val="763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18" w:customStyle="1">
    <w:name w:val="xl41"/>
    <w:basedOn w:val="750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9" w:customStyle="1">
    <w:name w:val="Font Style65"/>
    <w:uiPriority w:val="99"/>
    <w:rPr>
      <w:rFonts w:ascii="Times New Roman" w:hAnsi="Times New Roman"/>
      <w:sz w:val="22"/>
    </w:rPr>
  </w:style>
  <w:style w:type="paragraph" w:styleId="1020" w:customStyle="1">
    <w:name w:val="Style20"/>
    <w:basedOn w:val="750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21">
    <w:name w:val="page number"/>
    <w:uiPriority w:val="99"/>
    <w:rPr>
      <w:rFonts w:cs="Times New Roman"/>
    </w:rPr>
  </w:style>
  <w:style w:type="character" w:styleId="1022" w:customStyle="1">
    <w:name w:val="Заголовок Знак"/>
    <w:basedOn w:val="760"/>
    <w:link w:val="765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23" w:customStyle="1">
    <w:name w:val="Знак1"/>
    <w:basedOn w:val="750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4" w:customStyle="1">
    <w:name w:val="Знак Знак Знак Знак Знак Знак Знак Знак Знак Знак"/>
    <w:basedOn w:val="750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5" w:customStyle="1">
    <w:name w:val="Нет списка111"/>
    <w:next w:val="762"/>
    <w:uiPriority w:val="99"/>
    <w:semiHidden/>
    <w:unhideWhenUsed/>
  </w:style>
  <w:style w:type="table" w:styleId="1026" w:customStyle="1">
    <w:name w:val="Сетка таблицы2"/>
    <w:basedOn w:val="761"/>
    <w:next w:val="77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7" w:customStyle="1">
    <w:name w:val="Нет списка2"/>
    <w:next w:val="762"/>
    <w:uiPriority w:val="99"/>
    <w:semiHidden/>
    <w:unhideWhenUsed/>
  </w:style>
  <w:style w:type="table" w:styleId="1028" w:customStyle="1">
    <w:name w:val="Сетка таблицы3"/>
    <w:basedOn w:val="761"/>
    <w:next w:val="77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0" w:customStyle="1">
    <w:name w:val="Нет списка1111"/>
    <w:next w:val="762"/>
    <w:uiPriority w:val="99"/>
    <w:semiHidden/>
    <w:unhideWhenUsed/>
  </w:style>
  <w:style w:type="table" w:styleId="1031" w:customStyle="1">
    <w:name w:val="Сетка таблицы21"/>
    <w:basedOn w:val="761"/>
    <w:next w:val="77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32" w:customStyle="1">
    <w:name w:val="Нет списка3"/>
    <w:next w:val="762"/>
    <w:uiPriority w:val="99"/>
    <w:semiHidden/>
    <w:unhideWhenUsed/>
  </w:style>
  <w:style w:type="table" w:styleId="1033" w:customStyle="1">
    <w:name w:val="Сетка таблицы4"/>
    <w:basedOn w:val="761"/>
    <w:next w:val="77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5" w:customStyle="1">
    <w:name w:val="Нет списка12"/>
    <w:next w:val="762"/>
    <w:uiPriority w:val="99"/>
    <w:semiHidden/>
    <w:unhideWhenUsed/>
  </w:style>
  <w:style w:type="table" w:styleId="1036" w:customStyle="1">
    <w:name w:val="Сетка таблицы22"/>
    <w:basedOn w:val="761"/>
    <w:next w:val="77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0FB60-FDBA-4813-B6B8-FE64044A0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1230</cp:revision>
  <dcterms:created xsi:type="dcterms:W3CDTF">2025-05-14T14:13:00Z</dcterms:created>
  <dcterms:modified xsi:type="dcterms:W3CDTF">2025-09-23T06:30:17Z</dcterms:modified>
</cp:coreProperties>
</file>