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</w:r>
      <w:r>
        <w:rPr>
          <w:sz w:val="24"/>
          <w:szCs w:val="24"/>
          <w:lang w:val="en-US"/>
        </w:rPr>
      </w:r>
      <w:r>
        <w:rPr>
          <w:sz w:val="24"/>
          <w:szCs w:val="24"/>
          <w:lang w:val="en-US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2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  <w:sz w:val="24"/>
        </w:rPr>
      </w:pPr>
      <w:r>
        <w:rPr>
          <w:b/>
          <w:sz w:val="24"/>
        </w:rPr>
        <w:t xml:space="preserve">от</w:t>
      </w:r>
      <w:r>
        <w:rPr>
          <w:b/>
          <w:sz w:val="24"/>
        </w:rPr>
        <w:t xml:space="preserve"> 14.10.2025</w:t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    № 1630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4"/>
        </w:rPr>
        <w:t xml:space="preserve">п.г.т. Никель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bCs/>
          <w:iCs/>
        </w:rPr>
      </w:pPr>
      <w:r>
        <w:rPr>
          <w:b/>
          <w:bCs/>
          <w:iCs/>
        </w:rPr>
        <w:t xml:space="preserve">О внесении изменений в состав </w:t>
      </w:r>
      <w:r>
        <w:rPr>
          <w:b/>
          <w:bCs/>
          <w:iCs/>
        </w:rPr>
        <w:t xml:space="preserve">Программно-целевого совета</w:t>
      </w:r>
      <w:r>
        <w:rPr>
          <w:b/>
          <w:bCs/>
          <w:iCs/>
        </w:rPr>
        <w:t xml:space="preserve"> администрации Печенгского муниципального округа, утвержденный постановлением администрации Печенгского муниципального округа</w:t>
      </w:r>
      <w:r>
        <w:rPr>
          <w:b/>
          <w:bCs/>
          <w:iCs/>
        </w:rPr>
        <w:t xml:space="preserve"> </w:t>
      </w:r>
      <w:r>
        <w:rPr>
          <w:b/>
          <w:bCs/>
          <w:iCs/>
        </w:rPr>
        <w:t xml:space="preserve">от </w:t>
      </w:r>
      <w:r>
        <w:rPr>
          <w:b/>
          <w:bCs/>
          <w:iCs/>
        </w:rPr>
        <w:t xml:space="preserve">28.04.2021</w:t>
      </w:r>
      <w:r>
        <w:rPr>
          <w:b/>
          <w:bCs/>
          <w:iCs/>
        </w:rPr>
        <w:t xml:space="preserve"> № </w:t>
      </w:r>
      <w:r>
        <w:rPr>
          <w:b/>
          <w:bCs/>
          <w:iCs/>
        </w:rPr>
        <w:t xml:space="preserve">365</w:t>
      </w:r>
      <w:r>
        <w:rPr>
          <w:b/>
          <w:bCs/>
          <w:iCs/>
        </w:rPr>
      </w:r>
      <w:r>
        <w:rPr>
          <w:b/>
          <w:bCs/>
          <w:iCs/>
        </w:rPr>
      </w:r>
    </w:p>
    <w:p>
      <w:pPr>
        <w:jc w:val="center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В связи с кадровыми изменениями, с целью совершенствования работы </w:t>
      </w:r>
      <w:r>
        <w:rPr>
          <w:color w:val="auto"/>
          <w:sz w:val="24"/>
          <w:szCs w:val="24"/>
        </w:rPr>
        <w:t xml:space="preserve">Программно-целевого совета</w:t>
      </w:r>
      <w:r>
        <w:rPr>
          <w:color w:val="auto"/>
          <w:sz w:val="24"/>
          <w:szCs w:val="24"/>
        </w:rPr>
        <w:t xml:space="preserve"> администрации Печенгского муниципального округа,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widowControl w:val="off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</w:r>
      <w:r>
        <w:rPr>
          <w:color w:val="ff0000"/>
          <w:sz w:val="24"/>
          <w:szCs w:val="24"/>
        </w:rPr>
      </w:r>
      <w:r>
        <w:rPr>
          <w:color w:val="ff0000"/>
          <w:sz w:val="24"/>
          <w:szCs w:val="24"/>
        </w:rPr>
      </w:r>
    </w:p>
    <w:p>
      <w:pPr>
        <w:ind w:firstLine="709"/>
        <w:widowControl w:val="off"/>
        <w:rPr>
          <w:b/>
          <w:color w:val="auto"/>
          <w:sz w:val="24"/>
          <w:szCs w:val="24"/>
        </w:rPr>
      </w:pPr>
      <w:r>
        <w:rPr>
          <w:b/>
          <w:color w:val="auto"/>
          <w:sz w:val="24"/>
          <w:szCs w:val="24"/>
        </w:rPr>
        <w:t xml:space="preserve">ПОСТАНОВЛЯЮ:</w:t>
      </w:r>
      <w:r>
        <w:rPr>
          <w:b/>
          <w:color w:val="auto"/>
          <w:sz w:val="24"/>
          <w:szCs w:val="24"/>
        </w:rPr>
      </w:r>
      <w:r>
        <w:rPr>
          <w:b/>
          <w:color w:val="auto"/>
          <w:sz w:val="24"/>
          <w:szCs w:val="24"/>
        </w:rPr>
      </w:r>
    </w:p>
    <w:p>
      <w:pPr>
        <w:ind w:firstLine="709"/>
        <w:jc w:val="both"/>
        <w:widowControl w:val="o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pStyle w:val="913"/>
        <w:numPr>
          <w:ilvl w:val="0"/>
          <w:numId w:val="21"/>
        </w:numPr>
        <w:ind w:left="0" w:firstLine="709"/>
        <w:jc w:val="both"/>
        <w:widowControl w:val="off"/>
        <w:tabs>
          <w:tab w:val="left" w:pos="993" w:leader="none"/>
        </w:tabs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Внести изменения в состав </w:t>
      </w:r>
      <w:r>
        <w:rPr>
          <w:color w:val="auto"/>
          <w:sz w:val="24"/>
          <w:szCs w:val="24"/>
        </w:rPr>
        <w:t xml:space="preserve">Программно-целевого совета</w:t>
      </w:r>
      <w:r>
        <w:rPr>
          <w:color w:val="auto"/>
          <w:sz w:val="24"/>
          <w:szCs w:val="24"/>
        </w:rPr>
        <w:t xml:space="preserve"> администрации Печенгского муниципального округа, утвержденный постановлением администрации Печенг</w:t>
      </w:r>
      <w:r>
        <w:rPr>
          <w:color w:val="auto"/>
          <w:sz w:val="24"/>
          <w:szCs w:val="24"/>
        </w:rPr>
        <w:t xml:space="preserve">ского муниципального округа от 28.04</w:t>
      </w:r>
      <w:r>
        <w:rPr>
          <w:color w:val="auto"/>
          <w:sz w:val="24"/>
          <w:szCs w:val="24"/>
        </w:rPr>
        <w:t xml:space="preserve">.202</w:t>
      </w:r>
      <w:r>
        <w:rPr>
          <w:color w:val="auto"/>
          <w:sz w:val="24"/>
          <w:szCs w:val="24"/>
        </w:rPr>
        <w:t xml:space="preserve">1 № 365</w:t>
      </w:r>
      <w:r>
        <w:rPr>
          <w:color w:val="auto"/>
          <w:sz w:val="24"/>
          <w:szCs w:val="24"/>
        </w:rPr>
        <w:t xml:space="preserve"> </w:t>
      </w:r>
      <w:r>
        <w:rPr>
          <w:sz w:val="24"/>
          <w:szCs w:val="24"/>
        </w:rPr>
        <w:t xml:space="preserve">(в </w:t>
      </w:r>
      <w:r>
        <w:rPr>
          <w:sz w:val="24"/>
        </w:rPr>
        <w:t xml:space="preserve">редакции постановления администрации Печенгского муниципального округа</w:t>
      </w:r>
      <w:r>
        <w:rPr>
          <w:sz w:val="24"/>
          <w:szCs w:val="24"/>
        </w:rPr>
        <w:t xml:space="preserve"> от </w:t>
      </w:r>
      <w:r>
        <w:rPr>
          <w:sz w:val="24"/>
          <w:szCs w:val="24"/>
        </w:rPr>
        <w:t xml:space="preserve">22.02</w:t>
      </w:r>
      <w:r>
        <w:rPr>
          <w:color w:val="000000" w:themeColor="text1"/>
          <w:sz w:val="24"/>
          <w:szCs w:val="24"/>
        </w:rPr>
        <w:t xml:space="preserve">.202</w:t>
      </w:r>
      <w:r>
        <w:rPr>
          <w:color w:val="000000" w:themeColor="text1"/>
          <w:sz w:val="24"/>
          <w:szCs w:val="24"/>
        </w:rPr>
        <w:t xml:space="preserve">2</w:t>
      </w:r>
      <w:r>
        <w:rPr>
          <w:color w:val="000000" w:themeColor="text1"/>
          <w:sz w:val="24"/>
          <w:szCs w:val="24"/>
        </w:rPr>
        <w:t xml:space="preserve"> № </w:t>
      </w:r>
      <w:r>
        <w:rPr>
          <w:color w:val="000000" w:themeColor="text1"/>
          <w:sz w:val="24"/>
          <w:szCs w:val="24"/>
        </w:rPr>
        <w:t xml:space="preserve">267</w:t>
      </w:r>
      <w:r>
        <w:rPr>
          <w:sz w:val="24"/>
          <w:szCs w:val="24"/>
        </w:rPr>
        <w:t xml:space="preserve">) </w:t>
        <w:br/>
      </w:r>
      <w:r>
        <w:rPr>
          <w:color w:val="auto"/>
          <w:sz w:val="24"/>
          <w:szCs w:val="24"/>
        </w:rPr>
        <w:t xml:space="preserve">(далее – Постановление), изложив Приложение № 2 к Постановлению в редакции согласно приложению к настоящему постановлению.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pStyle w:val="913"/>
        <w:numPr>
          <w:ilvl w:val="0"/>
          <w:numId w:val="21"/>
        </w:numPr>
        <w:ind w:left="0" w:firstLine="709"/>
        <w:jc w:val="both"/>
        <w:widowControl w:val="off"/>
        <w:tabs>
          <w:tab w:val="left" w:pos="993" w:leader="none"/>
          <w:tab w:val="left" w:pos="1276" w:leader="none"/>
        </w:tabs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Настоящее постановление вступает в силу после его подписания.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pStyle w:val="913"/>
        <w:numPr>
          <w:ilvl w:val="0"/>
          <w:numId w:val="21"/>
        </w:numPr>
        <w:ind w:left="0" w:firstLine="709"/>
        <w:jc w:val="both"/>
        <w:widowControl w:val="off"/>
        <w:tabs>
          <w:tab w:val="left" w:pos="993" w:leader="none"/>
        </w:tabs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Настоящее постановление разместить на официальном сайте Печенгского муниципального округа в сети Интернет.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jc w:val="both"/>
        <w:widowControl w:val="o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jc w:val="both"/>
        <w:widowControl w:val="o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jc w:val="both"/>
        <w:widowControl w:val="o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И.о. Г</w:t>
      </w:r>
      <w:r>
        <w:rPr>
          <w:color w:val="auto"/>
          <w:sz w:val="24"/>
          <w:szCs w:val="24"/>
        </w:rPr>
        <w:t xml:space="preserve">лав</w:t>
      </w:r>
      <w:r>
        <w:rPr>
          <w:color w:val="auto"/>
          <w:sz w:val="24"/>
          <w:szCs w:val="24"/>
        </w:rPr>
        <w:t xml:space="preserve">ы</w:t>
      </w:r>
      <w:r>
        <w:rPr>
          <w:color w:val="auto"/>
          <w:sz w:val="24"/>
          <w:szCs w:val="24"/>
        </w:rPr>
        <w:t xml:space="preserve"> Печенгского муниципального округа                       </w:t>
      </w:r>
      <w:r>
        <w:rPr>
          <w:color w:val="auto"/>
          <w:sz w:val="24"/>
          <w:szCs w:val="24"/>
        </w:rPr>
        <w:t xml:space="preserve">                      </w:t>
      </w:r>
      <w:r>
        <w:rPr>
          <w:color w:val="auto"/>
          <w:sz w:val="24"/>
          <w:szCs w:val="24"/>
        </w:rPr>
        <w:t xml:space="preserve">А.В.</w:t>
      </w:r>
      <w:r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 xml:space="preserve">Пономарё</w:t>
      </w:r>
      <w:r>
        <w:rPr>
          <w:color w:val="auto"/>
          <w:sz w:val="24"/>
          <w:szCs w:val="24"/>
        </w:rPr>
        <w:t xml:space="preserve">в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jc w:val="both"/>
        <w:widowControl w:val="off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r/>
      <w:r/>
    </w:p>
    <w:p>
      <w:pPr>
        <w:jc w:val="both"/>
        <w:widowControl w:val="off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jc w:val="both"/>
        <w:widowControl w:val="off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jc w:val="both"/>
        <w:widowControl w:val="off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jc w:val="both"/>
        <w:widowControl w:val="off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jc w:val="both"/>
        <w:widowControl w:val="off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jc w:val="both"/>
        <w:widowControl w:val="off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jc w:val="both"/>
        <w:widowControl w:val="off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jc w:val="both"/>
        <w:widowControl w:val="off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jc w:val="both"/>
        <w:widowControl w:val="off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jc w:val="both"/>
        <w:widowControl w:val="off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jc w:val="both"/>
        <w:widowControl w:val="off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jc w:val="both"/>
        <w:widowControl w:val="off"/>
        <w:rPr>
          <w:color w:val="auto"/>
        </w:rPr>
      </w:pPr>
      <w:r>
        <w:rPr>
          <w:color w:val="auto"/>
          <w:highlight w:val="none"/>
        </w:rPr>
      </w:r>
      <w:r>
        <w:rPr>
          <w:color w:val="auto"/>
          <w:highlight w:val="none"/>
        </w:rPr>
      </w:r>
      <w:r>
        <w:rPr>
          <w:color w:val="auto"/>
        </w:rPr>
      </w:r>
    </w:p>
    <w:p>
      <w:pPr>
        <w:jc w:val="both"/>
        <w:widowControl w:val="off"/>
        <w:rPr>
          <w:color w:val="auto"/>
          <w:highlight w:val="none"/>
        </w:rPr>
      </w:pPr>
      <w:r>
        <w:rPr>
          <w:color w:val="auto"/>
          <w:highlight w:val="none"/>
        </w:rPr>
      </w:r>
      <w:r>
        <w:rPr>
          <w:color w:val="auto"/>
          <w:highlight w:val="none"/>
        </w:rPr>
      </w:r>
      <w:r>
        <w:rPr>
          <w:color w:val="auto"/>
          <w:highlight w:val="none"/>
        </w:rPr>
      </w:r>
    </w:p>
    <w:p>
      <w:pPr>
        <w:jc w:val="both"/>
        <w:widowControl w:val="off"/>
        <w:rPr>
          <w:color w:val="auto"/>
          <w:highlight w:val="none"/>
        </w:rPr>
      </w:pPr>
      <w:r>
        <w:rPr>
          <w:color w:val="auto"/>
          <w:highlight w:val="none"/>
        </w:rPr>
      </w:r>
      <w:r>
        <w:rPr>
          <w:color w:val="auto"/>
          <w:highlight w:val="none"/>
        </w:rPr>
      </w:r>
      <w:r>
        <w:rPr>
          <w:color w:val="auto"/>
          <w:highlight w:val="none"/>
        </w:rPr>
      </w:r>
    </w:p>
    <w:p>
      <w:pPr>
        <w:jc w:val="both"/>
        <w:widowControl w:val="off"/>
        <w:rPr>
          <w:color w:val="auto"/>
          <w:highlight w:val="none"/>
        </w:rPr>
      </w:pPr>
      <w:r>
        <w:rPr>
          <w:color w:val="auto"/>
        </w:rPr>
        <w:t xml:space="preserve">Чупина Н.В., </w:t>
      </w:r>
      <w:bookmarkStart w:id="0" w:name="_GoBack"/>
      <w:r/>
      <w:bookmarkEnd w:id="0"/>
      <w:r>
        <w:rPr>
          <w:color w:val="auto"/>
        </w:rPr>
        <w:t xml:space="preserve">62041</w:t>
      </w:r>
      <w:r>
        <w:rPr>
          <w:color w:val="auto"/>
          <w:highlight w:val="none"/>
        </w:rPr>
      </w:r>
      <w:r>
        <w:rPr>
          <w:color w:val="auto"/>
          <w:highlight w:val="none"/>
        </w:rPr>
      </w:r>
    </w:p>
    <w:p>
      <w:pPr>
        <w:ind w:left="5529"/>
        <w:jc w:val="both"/>
        <w:widowControl w:val="o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Приложение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left="5529"/>
        <w:jc w:val="both"/>
        <w:tabs>
          <w:tab w:val="left" w:pos="5670" w:leader="none"/>
          <w:tab w:val="left" w:pos="11620" w:leader="none"/>
        </w:tabs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к постановлению администрации Печенгского муниципального округа 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left="5529"/>
        <w:jc w:val="both"/>
        <w:tabs>
          <w:tab w:val="left" w:pos="0" w:leader="none"/>
          <w:tab w:val="left" w:pos="284" w:leader="none"/>
          <w:tab w:val="left" w:pos="3261" w:leader="none"/>
          <w:tab w:val="left" w:pos="5670" w:leader="none"/>
          <w:tab w:val="left" w:pos="6521" w:leader="none"/>
          <w:tab w:val="left" w:pos="11620" w:leader="none"/>
        </w:tabs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от</w:t>
      </w:r>
      <w:r>
        <w:rPr>
          <w:color w:val="auto"/>
          <w:sz w:val="24"/>
          <w:szCs w:val="24"/>
        </w:rPr>
        <w:t xml:space="preserve"> 14.10.2025</w:t>
      </w:r>
      <w:r>
        <w:rPr>
          <w:color w:val="auto"/>
          <w:sz w:val="24"/>
          <w:szCs w:val="24"/>
        </w:rPr>
        <w:t xml:space="preserve"> № 1630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left="5529"/>
        <w:tabs>
          <w:tab w:val="left" w:pos="0" w:leader="none"/>
          <w:tab w:val="left" w:pos="284" w:leader="none"/>
          <w:tab w:val="left" w:pos="3261" w:leader="none"/>
          <w:tab w:val="left" w:pos="6521" w:leader="none"/>
          <w:tab w:val="left" w:pos="11620" w:leader="none"/>
        </w:tabs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left="5529"/>
        <w:jc w:val="both"/>
        <w:tabs>
          <w:tab w:val="left" w:pos="0" w:leader="none"/>
          <w:tab w:val="left" w:pos="284" w:leader="none"/>
          <w:tab w:val="left" w:pos="3261" w:leader="none"/>
          <w:tab w:val="left" w:pos="6521" w:leader="none"/>
          <w:tab w:val="left" w:pos="11620" w:leader="none"/>
        </w:tabs>
        <w:rPr>
          <w:bCs/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«Приложение</w:t>
      </w:r>
      <w:r>
        <w:rPr>
          <w:b/>
          <w:bCs/>
          <w:color w:val="auto"/>
          <w:sz w:val="24"/>
          <w:szCs w:val="24"/>
        </w:rPr>
        <w:t xml:space="preserve"> </w:t>
      </w:r>
      <w:r>
        <w:rPr>
          <w:bCs/>
          <w:color w:val="auto"/>
          <w:sz w:val="24"/>
          <w:szCs w:val="24"/>
        </w:rPr>
        <w:t xml:space="preserve">№ 2</w:t>
      </w:r>
      <w:r>
        <w:rPr>
          <w:bCs/>
          <w:color w:val="auto"/>
          <w:sz w:val="24"/>
          <w:szCs w:val="24"/>
        </w:rPr>
      </w:r>
      <w:r>
        <w:rPr>
          <w:bCs/>
          <w:color w:val="auto"/>
          <w:sz w:val="24"/>
          <w:szCs w:val="24"/>
        </w:rPr>
      </w:r>
    </w:p>
    <w:p>
      <w:pPr>
        <w:ind w:left="5529"/>
        <w:jc w:val="both"/>
        <w:tabs>
          <w:tab w:val="left" w:pos="0" w:leader="none"/>
          <w:tab w:val="left" w:pos="284" w:leader="none"/>
          <w:tab w:val="left" w:pos="3261" w:leader="none"/>
          <w:tab w:val="left" w:pos="6521" w:leader="none"/>
          <w:tab w:val="left" w:pos="11620" w:leader="none"/>
        </w:tabs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к постановлению администрации Печенгского муниципального округа 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left="552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от 28</w:t>
      </w:r>
      <w:r>
        <w:rPr>
          <w:color w:val="auto"/>
          <w:sz w:val="24"/>
          <w:szCs w:val="24"/>
        </w:rPr>
        <w:t xml:space="preserve">.0</w:t>
      </w:r>
      <w:r>
        <w:rPr>
          <w:color w:val="auto"/>
          <w:sz w:val="24"/>
          <w:szCs w:val="24"/>
        </w:rPr>
        <w:t xml:space="preserve">4</w:t>
      </w:r>
      <w:r>
        <w:rPr>
          <w:color w:val="auto"/>
          <w:sz w:val="24"/>
          <w:szCs w:val="24"/>
        </w:rPr>
        <w:t xml:space="preserve">.202</w:t>
      </w:r>
      <w:r>
        <w:rPr>
          <w:color w:val="auto"/>
          <w:sz w:val="24"/>
          <w:szCs w:val="24"/>
        </w:rPr>
        <w:t xml:space="preserve">1</w:t>
      </w:r>
      <w:r>
        <w:rPr>
          <w:color w:val="auto"/>
          <w:sz w:val="24"/>
          <w:szCs w:val="24"/>
        </w:rPr>
        <w:t xml:space="preserve"> № </w:t>
      </w:r>
      <w:r>
        <w:rPr>
          <w:color w:val="auto"/>
          <w:sz w:val="24"/>
          <w:szCs w:val="24"/>
        </w:rPr>
        <w:t xml:space="preserve">365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jc w:val="center"/>
        <w:rPr>
          <w:rFonts w:eastAsiaTheme="minorHAnsi"/>
          <w:color w:val="ff0000"/>
          <w:sz w:val="24"/>
          <w:szCs w:val="24"/>
          <w:lang w:eastAsia="en-US"/>
        </w:rPr>
      </w:pPr>
      <w:r>
        <w:rPr>
          <w:rFonts w:eastAsiaTheme="minorHAnsi"/>
          <w:color w:val="ff0000"/>
          <w:sz w:val="24"/>
          <w:szCs w:val="24"/>
          <w:lang w:eastAsia="en-US"/>
        </w:rPr>
      </w:r>
      <w:r>
        <w:rPr>
          <w:rFonts w:eastAsiaTheme="minorHAnsi"/>
          <w:color w:val="ff0000"/>
          <w:sz w:val="24"/>
          <w:szCs w:val="24"/>
          <w:lang w:eastAsia="en-US"/>
        </w:rPr>
      </w:r>
      <w:r>
        <w:rPr>
          <w:rFonts w:eastAsiaTheme="minorHAnsi"/>
          <w:color w:val="ff0000"/>
          <w:sz w:val="24"/>
          <w:szCs w:val="24"/>
          <w:lang w:eastAsia="en-US"/>
        </w:rPr>
      </w:r>
    </w:p>
    <w:p>
      <w:pPr>
        <w:jc w:val="center"/>
        <w:rPr>
          <w:rFonts w:eastAsiaTheme="minorHAnsi"/>
          <w:color w:val="ff0000"/>
          <w:sz w:val="24"/>
          <w:szCs w:val="24"/>
          <w:lang w:eastAsia="en-US"/>
        </w:rPr>
      </w:pPr>
      <w:r>
        <w:rPr>
          <w:rFonts w:eastAsiaTheme="minorHAnsi"/>
          <w:color w:val="ff0000"/>
          <w:sz w:val="24"/>
          <w:szCs w:val="24"/>
          <w:lang w:eastAsia="en-US"/>
        </w:rPr>
      </w:r>
      <w:r>
        <w:rPr>
          <w:rFonts w:eastAsiaTheme="minorHAnsi"/>
          <w:color w:val="ff0000"/>
          <w:sz w:val="24"/>
          <w:szCs w:val="24"/>
          <w:lang w:eastAsia="en-US"/>
        </w:rPr>
      </w:r>
      <w:r>
        <w:rPr>
          <w:rFonts w:eastAsiaTheme="minorHAnsi"/>
          <w:color w:val="ff0000"/>
          <w:sz w:val="24"/>
          <w:szCs w:val="24"/>
          <w:lang w:eastAsia="en-US"/>
        </w:rPr>
      </w:r>
    </w:p>
    <w:p>
      <w:pPr>
        <w:jc w:val="center"/>
        <w:rPr>
          <w:rFonts w:eastAsiaTheme="minorHAnsi"/>
          <w:b/>
          <w:color w:val="auto"/>
          <w:sz w:val="24"/>
          <w:szCs w:val="24"/>
          <w:lang w:eastAsia="en-US"/>
        </w:rPr>
      </w:pPr>
      <w:r>
        <w:rPr>
          <w:rFonts w:eastAsiaTheme="minorHAnsi"/>
          <w:b/>
          <w:color w:val="auto"/>
          <w:sz w:val="24"/>
          <w:szCs w:val="24"/>
          <w:lang w:eastAsia="en-US"/>
        </w:rPr>
        <w:t xml:space="preserve">СОСТАВ</w:t>
      </w:r>
      <w:r>
        <w:rPr>
          <w:rFonts w:eastAsiaTheme="minorHAnsi"/>
          <w:b/>
          <w:color w:val="auto"/>
          <w:sz w:val="24"/>
          <w:szCs w:val="24"/>
          <w:lang w:eastAsia="en-US"/>
        </w:rPr>
      </w:r>
      <w:r>
        <w:rPr>
          <w:rFonts w:eastAsiaTheme="minorHAnsi"/>
          <w:b/>
          <w:color w:val="auto"/>
          <w:sz w:val="24"/>
          <w:szCs w:val="24"/>
          <w:lang w:eastAsia="en-US"/>
        </w:rPr>
      </w:r>
    </w:p>
    <w:p>
      <w:pPr>
        <w:jc w:val="center"/>
        <w:rPr>
          <w:rFonts w:eastAsiaTheme="minorHAnsi"/>
          <w:color w:val="auto"/>
          <w:sz w:val="24"/>
          <w:szCs w:val="24"/>
          <w:lang w:eastAsia="en-US"/>
        </w:rPr>
      </w:pPr>
      <w:r>
        <w:rPr>
          <w:rFonts w:eastAsiaTheme="minorHAnsi"/>
          <w:color w:val="auto"/>
          <w:sz w:val="24"/>
          <w:szCs w:val="24"/>
          <w:lang w:eastAsia="en-US"/>
        </w:rPr>
        <w:t xml:space="preserve">Программно-целевого совета</w:t>
      </w:r>
      <w:r>
        <w:rPr>
          <w:rFonts w:eastAsiaTheme="minorHAnsi"/>
          <w:color w:val="auto"/>
          <w:sz w:val="24"/>
          <w:szCs w:val="24"/>
          <w:lang w:eastAsia="en-US"/>
        </w:rPr>
        <w:t xml:space="preserve"> администрации Печенгского муниципального округа</w:t>
      </w:r>
      <w:r>
        <w:rPr>
          <w:rFonts w:eastAsiaTheme="minorHAnsi"/>
          <w:color w:val="auto"/>
          <w:sz w:val="24"/>
          <w:szCs w:val="24"/>
          <w:lang w:eastAsia="en-US"/>
        </w:rPr>
      </w:r>
      <w:r>
        <w:rPr>
          <w:rFonts w:eastAsiaTheme="minorHAnsi"/>
          <w:color w:val="auto"/>
          <w:sz w:val="24"/>
          <w:szCs w:val="24"/>
          <w:lang w:eastAsia="en-US"/>
        </w:rPr>
      </w:r>
    </w:p>
    <w:p>
      <w:pPr>
        <w:jc w:val="center"/>
        <w:rPr>
          <w:rFonts w:eastAsiaTheme="minorHAnsi"/>
          <w:color w:val="auto"/>
          <w:sz w:val="24"/>
          <w:szCs w:val="24"/>
          <w:lang w:eastAsia="en-US"/>
        </w:rPr>
      </w:pPr>
      <w:r>
        <w:rPr>
          <w:rFonts w:eastAsiaTheme="minorHAnsi"/>
          <w:color w:val="auto"/>
          <w:sz w:val="24"/>
          <w:szCs w:val="24"/>
          <w:lang w:eastAsia="en-US"/>
        </w:rPr>
      </w:r>
      <w:r>
        <w:rPr>
          <w:rFonts w:eastAsiaTheme="minorHAnsi"/>
          <w:color w:val="auto"/>
          <w:sz w:val="24"/>
          <w:szCs w:val="24"/>
          <w:lang w:eastAsia="en-US"/>
        </w:rPr>
      </w:r>
      <w:r>
        <w:rPr>
          <w:rFonts w:eastAsiaTheme="minorHAnsi"/>
          <w:color w:val="auto"/>
          <w:sz w:val="24"/>
          <w:szCs w:val="24"/>
          <w:lang w:eastAsia="en-US"/>
        </w:rPr>
      </w:r>
    </w:p>
    <w:p>
      <w:pPr>
        <w:ind w:firstLine="567"/>
        <w:rPr>
          <w:rFonts w:eastAsiaTheme="minorHAnsi"/>
          <w:color w:val="auto"/>
          <w:sz w:val="24"/>
          <w:szCs w:val="24"/>
          <w:lang w:eastAsia="en-US"/>
        </w:rPr>
      </w:pPr>
      <w:r>
        <w:rPr>
          <w:rFonts w:eastAsiaTheme="minorHAnsi"/>
          <w:color w:val="auto"/>
          <w:sz w:val="24"/>
          <w:szCs w:val="24"/>
          <w:lang w:eastAsia="en-US"/>
        </w:rPr>
      </w:r>
      <w:r>
        <w:rPr>
          <w:rFonts w:eastAsiaTheme="minorHAnsi"/>
          <w:color w:val="auto"/>
          <w:sz w:val="24"/>
          <w:szCs w:val="24"/>
          <w:lang w:eastAsia="en-US"/>
        </w:rPr>
      </w:r>
      <w:r>
        <w:rPr>
          <w:rFonts w:eastAsiaTheme="minorHAnsi"/>
          <w:color w:val="auto"/>
          <w:sz w:val="24"/>
          <w:szCs w:val="24"/>
          <w:lang w:eastAsia="en-US"/>
        </w:rPr>
      </w:r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2845"/>
        <w:gridCol w:w="336"/>
        <w:gridCol w:w="6390"/>
      </w:tblGrid>
      <w:tr>
        <w:tblPrEx/>
        <w:trPr>
          <w:jc w:val="center"/>
        </w:trPr>
        <w:tc>
          <w:tcPr>
            <w:shd w:val="clear" w:color="auto" w:fill="auto"/>
            <w:tcW w:w="1500" w:type="pct"/>
            <w:textDirection w:val="lrTb"/>
            <w:noWrap w:val="false"/>
          </w:tcPr>
          <w:p>
            <w:pPr>
              <w:ind w:left="-57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Ахметова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ind w:left="-57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Марина Юрьевна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  <w:tc>
          <w:tcPr>
            <w:tcW w:w="148" w:type="pct"/>
            <w:textDirection w:val="lrTb"/>
            <w:noWrap w:val="false"/>
          </w:tcPr>
          <w:p>
            <w:pPr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–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  <w:tc>
          <w:tcPr>
            <w:shd w:val="clear" w:color="auto" w:fill="auto"/>
            <w:tcW w:w="3352" w:type="pct"/>
            <w:textDirection w:val="lrTb"/>
            <w:noWrap w:val="false"/>
          </w:tcPr>
          <w:p>
            <w:pPr>
              <w:jc w:val="both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заместитель Главы Печенгского муниципального округа по экономике и финансам, председатель; 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jc w:val="both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shd w:val="clear" w:color="auto" w:fill="auto"/>
            <w:tcW w:w="1500" w:type="pct"/>
            <w:textDirection w:val="lrTb"/>
            <w:noWrap w:val="false"/>
          </w:tcPr>
          <w:p>
            <w:pPr>
              <w:ind w:left="-57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Чупина 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ind w:left="-57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Наталья Васильевна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  <w:tc>
          <w:tcPr>
            <w:tcW w:w="148" w:type="pct"/>
            <w:textDirection w:val="lrTb"/>
            <w:noWrap w:val="false"/>
          </w:tcPr>
          <w:p>
            <w:pPr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–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  <w:tc>
          <w:tcPr>
            <w:shd w:val="clear" w:color="auto" w:fill="auto"/>
            <w:tcW w:w="3352" w:type="pct"/>
            <w:textDirection w:val="lrTb"/>
            <w:noWrap w:val="false"/>
          </w:tcPr>
          <w:p>
            <w:pPr>
              <w:jc w:val="both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начальник отдела экономического развития администрации Печенгского муниципального округа, заместитель председателя; 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jc w:val="both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shd w:val="clear" w:color="auto" w:fill="auto"/>
            <w:tcW w:w="1500" w:type="pct"/>
            <w:textDirection w:val="lrTb"/>
            <w:noWrap w:val="false"/>
          </w:tcPr>
          <w:p>
            <w:pPr>
              <w:ind w:left="-57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Ковалёва</w:t>
            </w:r>
            <w:r>
              <w:rPr>
                <w:color w:val="auto"/>
                <w:sz w:val="24"/>
                <w:szCs w:val="24"/>
              </w:rPr>
              <w:t xml:space="preserve"> 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ind w:left="-57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Ольга Владимировна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  <w:tc>
          <w:tcPr>
            <w:tcW w:w="148" w:type="pct"/>
            <w:textDirection w:val="lrTb"/>
            <w:noWrap w:val="false"/>
          </w:tcPr>
          <w:p>
            <w:pPr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–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  <w:tc>
          <w:tcPr>
            <w:shd w:val="clear" w:color="auto" w:fill="auto"/>
            <w:tcW w:w="3352" w:type="pct"/>
            <w:textDirection w:val="lrTb"/>
            <w:noWrap w:val="false"/>
          </w:tcPr>
          <w:p>
            <w:pPr>
              <w:jc w:val="both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главный специалист отдела экономического развития администрации Печенгского муниципального округа, секретарь. 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jc w:val="both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</w:tr>
    </w:tbl>
    <w:p>
      <w:pPr>
        <w:pStyle w:val="921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21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Члены </w:t>
      </w:r>
      <w:r>
        <w:rPr>
          <w:rFonts w:ascii="Times New Roman" w:hAnsi="Times New Roman" w:cs="Times New Roman"/>
          <w:sz w:val="24"/>
          <w:szCs w:val="24"/>
        </w:rPr>
        <w:t xml:space="preserve">Программно-целевого совета</w:t>
      </w:r>
      <w:r>
        <w:rPr>
          <w:rFonts w:ascii="Times New Roman" w:hAnsi="Times New Roman" w:cs="Times New Roman"/>
          <w:sz w:val="24"/>
          <w:szCs w:val="24"/>
        </w:rPr>
        <w:t xml:space="preserve">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21"/>
        <w:ind w:firstLine="720"/>
        <w:widowControl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</w:r>
      <w:r>
        <w:rPr>
          <w:rFonts w:ascii="Times New Roman" w:hAnsi="Times New Roman" w:cs="Times New Roman"/>
          <w:color w:val="ff0000"/>
          <w:sz w:val="24"/>
          <w:szCs w:val="24"/>
        </w:rPr>
      </w:r>
      <w:r>
        <w:rPr>
          <w:rFonts w:ascii="Times New Roman" w:hAnsi="Times New Roman" w:cs="Times New Roman"/>
          <w:color w:val="ff0000"/>
          <w:sz w:val="24"/>
          <w:szCs w:val="24"/>
        </w:rPr>
      </w:r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2863"/>
        <w:gridCol w:w="336"/>
        <w:gridCol w:w="6372"/>
      </w:tblGrid>
      <w:tr>
        <w:tblPrEx/>
        <w:trPr>
          <w:jc w:val="center"/>
          <w:trHeight w:val="1658"/>
        </w:trPr>
        <w:tc>
          <w:tcPr>
            <w:shd w:val="clear" w:color="auto" w:fill="auto"/>
            <w:tcW w:w="1506" w:type="pct"/>
            <w:textDirection w:val="lrTb"/>
            <w:noWrap w:val="false"/>
          </w:tcPr>
          <w:p>
            <w:pPr>
              <w:ind w:left="-57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Востриков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ind w:left="-57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Александ Дмитриевич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ind w:left="-57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ind w:left="-57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Ионова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ind w:left="-57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Ольга Валерьевна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  <w:tc>
          <w:tcPr>
            <w:tcW w:w="155" w:type="pct"/>
            <w:textDirection w:val="lrTb"/>
            <w:noWrap w:val="false"/>
          </w:tcPr>
          <w:p>
            <w:pPr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–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–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  <w:tc>
          <w:tcPr>
            <w:shd w:val="clear" w:color="auto" w:fill="auto"/>
            <w:tcW w:w="3339" w:type="pct"/>
            <w:textDirection w:val="lrTb"/>
            <w:noWrap w:val="false"/>
          </w:tcPr>
          <w:p>
            <w:pPr>
              <w:jc w:val="both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депутат Совета депутатов Печенгского муниципального округа (по согласованию);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jc w:val="both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начальник </w:t>
            </w:r>
            <w:r>
              <w:rPr>
                <w:color w:val="auto"/>
                <w:sz w:val="24"/>
                <w:szCs w:val="24"/>
              </w:rPr>
              <w:t xml:space="preserve">финансового управления администрации Печенгского муниципального округа;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shd w:val="clear" w:color="auto" w:fill="auto"/>
            <w:tcW w:w="1506" w:type="pct"/>
            <w:textDirection w:val="lrTb"/>
            <w:noWrap w:val="false"/>
          </w:tcPr>
          <w:p>
            <w:pPr>
              <w:ind w:left="-57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Лаврущик 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ind w:left="-57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Светлана Сергеевна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  <w:tc>
          <w:tcPr>
            <w:tcW w:w="155" w:type="pct"/>
            <w:textDirection w:val="lrTb"/>
            <w:noWrap w:val="false"/>
          </w:tcPr>
          <w:p>
            <w:pPr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–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  <w:tc>
          <w:tcPr>
            <w:shd w:val="clear" w:color="auto" w:fill="auto"/>
            <w:tcW w:w="3339" w:type="pct"/>
            <w:textDirection w:val="lrTb"/>
            <w:noWrap w:val="false"/>
          </w:tcPr>
          <w:p>
            <w:pPr>
              <w:jc w:val="both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п</w:t>
            </w:r>
            <w:r>
              <w:rPr>
                <w:color w:val="auto"/>
                <w:sz w:val="24"/>
                <w:szCs w:val="24"/>
              </w:rPr>
              <w:t xml:space="preserve">редседатель комитета по управлению имуществом</w:t>
            </w:r>
            <w:r>
              <w:rPr>
                <w:color w:val="auto"/>
                <w:sz w:val="24"/>
                <w:szCs w:val="24"/>
              </w:rPr>
              <w:t xml:space="preserve"> администрации Печенгского муниципального округа</w:t>
            </w:r>
            <w:r>
              <w:rPr>
                <w:color w:val="auto"/>
                <w:sz w:val="24"/>
                <w:szCs w:val="24"/>
              </w:rPr>
              <w:t xml:space="preserve">;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jc w:val="both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shd w:val="clear" w:color="auto" w:fill="auto"/>
            <w:tcW w:w="1506" w:type="pct"/>
            <w:textDirection w:val="lrTb"/>
            <w:noWrap w:val="false"/>
          </w:tcPr>
          <w:p>
            <w:pPr>
              <w:ind w:left="-57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Пономарёв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ind w:left="-57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Андрей Валерьевич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  <w:tc>
          <w:tcPr>
            <w:tcW w:w="155" w:type="pct"/>
            <w:textDirection w:val="lrTb"/>
            <w:noWrap w:val="false"/>
          </w:tcPr>
          <w:p>
            <w:pPr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–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  <w:tc>
          <w:tcPr>
            <w:shd w:val="clear" w:color="auto" w:fill="auto"/>
            <w:tcW w:w="3339" w:type="pct"/>
            <w:textDirection w:val="lrTb"/>
            <w:noWrap w:val="false"/>
          </w:tcPr>
          <w:p>
            <w:pPr>
              <w:jc w:val="both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заместитель </w:t>
            </w:r>
            <w:r>
              <w:rPr>
                <w:color w:val="auto"/>
                <w:sz w:val="24"/>
                <w:szCs w:val="24"/>
              </w:rPr>
              <w:t xml:space="preserve">Главы Печенгского муниципального округа;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shd w:val="clear" w:color="auto" w:fill="auto"/>
            <w:tcW w:w="1506" w:type="pct"/>
            <w:textDirection w:val="lrTb"/>
            <w:noWrap w:val="false"/>
          </w:tcPr>
          <w:p>
            <w:pPr>
              <w:ind w:left="-57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  <w:tc>
          <w:tcPr>
            <w:tcW w:w="155" w:type="pct"/>
            <w:textDirection w:val="lrTb"/>
            <w:noWrap w:val="false"/>
          </w:tcPr>
          <w:p>
            <w:pPr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  <w:tc>
          <w:tcPr>
            <w:shd w:val="clear" w:color="auto" w:fill="auto"/>
            <w:tcW w:w="3339" w:type="pct"/>
            <w:textDirection w:val="lrTb"/>
            <w:noWrap w:val="false"/>
          </w:tcPr>
          <w:p>
            <w:pPr>
              <w:jc w:val="both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shd w:val="clear" w:color="auto" w:fill="auto"/>
            <w:tcW w:w="1506" w:type="pct"/>
            <w:textDirection w:val="lrTb"/>
            <w:noWrap w:val="false"/>
          </w:tcPr>
          <w:p>
            <w:pPr>
              <w:ind w:left="-57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Якоби Виталий Викторович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  <w:tc>
          <w:tcPr>
            <w:tcW w:w="155" w:type="pct"/>
            <w:textDirection w:val="lrTb"/>
            <w:noWrap w:val="false"/>
          </w:tcPr>
          <w:p>
            <w:pPr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–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  <w:tc>
          <w:tcPr>
            <w:shd w:val="clear" w:color="auto" w:fill="auto"/>
            <w:tcW w:w="3339" w:type="pct"/>
            <w:textDirection w:val="lrTb"/>
            <w:noWrap w:val="false"/>
          </w:tcPr>
          <w:p>
            <w:pPr>
              <w:jc w:val="both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депутат Совета депутатов Печенгского муниципального округа (по согласованию)».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jc w:val="both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shd w:val="clear" w:color="auto" w:fill="auto"/>
            <w:tcW w:w="1506" w:type="pct"/>
            <w:textDirection w:val="lrTb"/>
            <w:noWrap w:val="false"/>
          </w:tcPr>
          <w:p>
            <w:pPr>
              <w:ind w:left="-57"/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</w:r>
            <w:r>
              <w:rPr>
                <w:color w:val="ff0000"/>
                <w:sz w:val="24"/>
                <w:szCs w:val="24"/>
              </w:rPr>
            </w:r>
            <w:r>
              <w:rPr>
                <w:color w:val="ff0000"/>
                <w:sz w:val="24"/>
                <w:szCs w:val="24"/>
              </w:rPr>
            </w:r>
          </w:p>
        </w:tc>
        <w:tc>
          <w:tcPr>
            <w:tcW w:w="155" w:type="pct"/>
            <w:textDirection w:val="lrTb"/>
            <w:noWrap w:val="false"/>
          </w:tcPr>
          <w:p>
            <w:pPr>
              <w:jc w:val="center"/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</w:r>
            <w:r>
              <w:rPr>
                <w:color w:val="ff0000"/>
                <w:sz w:val="24"/>
                <w:szCs w:val="24"/>
              </w:rPr>
            </w:r>
            <w:r>
              <w:rPr>
                <w:color w:val="ff0000"/>
                <w:sz w:val="24"/>
                <w:szCs w:val="24"/>
              </w:rPr>
            </w:r>
          </w:p>
        </w:tc>
        <w:tc>
          <w:tcPr>
            <w:shd w:val="clear" w:color="auto" w:fill="auto"/>
            <w:tcW w:w="3339" w:type="pct"/>
            <w:textDirection w:val="lrTb"/>
            <w:noWrap w:val="false"/>
          </w:tcPr>
          <w:p>
            <w:pPr>
              <w:jc w:val="both"/>
              <w:tabs>
                <w:tab w:val="left" w:pos="-9678" w:leader="none"/>
              </w:tabs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</w:r>
            <w:r>
              <w:rPr>
                <w:color w:val="ff0000"/>
                <w:sz w:val="24"/>
                <w:szCs w:val="24"/>
              </w:rPr>
            </w:r>
            <w:r>
              <w:rPr>
                <w:color w:val="ff0000"/>
                <w:sz w:val="24"/>
                <w:szCs w:val="24"/>
              </w:rPr>
            </w:r>
          </w:p>
        </w:tc>
      </w:tr>
    </w:tbl>
    <w:p>
      <w:pPr>
        <w:jc w:val="center"/>
        <w:rPr>
          <w:b/>
          <w:color w:val="ff0000"/>
          <w:sz w:val="24"/>
          <w:szCs w:val="24"/>
        </w:rPr>
      </w:pPr>
      <w:r>
        <w:rPr>
          <w:b/>
          <w:color w:val="ff0000"/>
          <w:sz w:val="24"/>
          <w:szCs w:val="24"/>
        </w:rPr>
      </w:r>
      <w:r>
        <w:rPr>
          <w:b/>
          <w:color w:val="ff0000"/>
          <w:sz w:val="24"/>
          <w:szCs w:val="24"/>
        </w:rPr>
      </w:r>
      <w:r>
        <w:rPr>
          <w:b/>
          <w:color w:val="ff0000"/>
          <w:sz w:val="24"/>
          <w:szCs w:val="24"/>
        </w:rPr>
      </w:r>
    </w:p>
    <w:p>
      <w:pPr>
        <w:spacing w:after="200" w:line="276" w:lineRule="auto"/>
        <w:rPr>
          <w:b/>
          <w:color w:val="ff0000"/>
          <w:sz w:val="24"/>
          <w:szCs w:val="24"/>
        </w:rPr>
      </w:pPr>
      <w:r>
        <w:rPr>
          <w:b/>
          <w:color w:val="ff0000"/>
          <w:sz w:val="24"/>
          <w:szCs w:val="24"/>
        </w:rPr>
      </w:r>
      <w:r>
        <w:rPr>
          <w:b/>
          <w:color w:val="ff0000"/>
          <w:sz w:val="24"/>
          <w:szCs w:val="24"/>
        </w:rPr>
      </w:r>
    </w:p>
    <w:sectPr>
      <w:footnotePr/>
      <w:endnotePr/>
      <w:type w:val="nextPage"/>
      <w:pgSz w:w="11906" w:h="16838" w:orient="portrait"/>
      <w:pgMar w:top="1134" w:right="850" w:bottom="397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SimSun">
    <w:panose1 w:val="02010600030101010101"/>
  </w:font>
  <w:font w:name="Tahoma">
    <w:panose1 w:val="020B0604030504040204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2468" w:hanging="105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200" w:hanging="1200"/>
      </w:pPr>
      <w:rPr>
        <w:rFonts w:hint="default" w:eastAsia="Times New Roman"/>
        <w:color w:val="000000"/>
      </w:rPr>
    </w:lvl>
    <w:lvl w:ilvl="1">
      <w:start w:val="1"/>
      <w:numFmt w:val="decimal"/>
      <w:isLgl w:val="false"/>
      <w:suff w:val="tab"/>
      <w:lvlText w:val="%1.%2."/>
      <w:lvlJc w:val="left"/>
      <w:pPr>
        <w:ind w:left="1767" w:hanging="1200"/>
      </w:pPr>
      <w:rPr>
        <w:rFonts w:hint="default" w:eastAsia="Times New Roman"/>
        <w:color w:val="000000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334" w:hanging="1200"/>
      </w:pPr>
      <w:rPr>
        <w:rFonts w:hint="default" w:eastAsia="Times New Roman"/>
        <w:color w:val="000000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901" w:hanging="1200"/>
      </w:pPr>
      <w:rPr>
        <w:rFonts w:hint="default" w:eastAsia="Times New Roman"/>
        <w:color w:val="000000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468" w:hanging="1200"/>
      </w:pPr>
      <w:rPr>
        <w:rFonts w:hint="default" w:eastAsia="Times New Roman"/>
        <w:color w:val="000000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275" w:hanging="1440"/>
      </w:pPr>
      <w:rPr>
        <w:rFonts w:hint="default" w:eastAsia="Times New Roman"/>
        <w:color w:val="000000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4842" w:hanging="1440"/>
      </w:pPr>
      <w:rPr>
        <w:rFonts w:hint="default" w:eastAsia="Times New Roman"/>
        <w:color w:val="000000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5769" w:hanging="1800"/>
      </w:pPr>
      <w:rPr>
        <w:rFonts w:hint="default" w:eastAsia="Times New Roman"/>
        <w:color w:val="000000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6336" w:hanging="1800"/>
      </w:pPr>
      <w:rPr>
        <w:rFonts w:hint="default" w:eastAsia="Times New Roman"/>
        <w:color w:val="000000"/>
      </w:r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1759" w:hanging="105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26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9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7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4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1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8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5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3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02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5" w:hanging="1065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605" w:hanging="1065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45" w:hanging="1065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5" w:hanging="1065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605" w:hanging="1065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45" w:hanging="1065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70" w:hanging="360"/>
      </w:pPr>
      <w:rPr>
        <w:rFonts w:ascii="Times New Roman" w:hAnsi="Times New Roman" w:eastAsia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79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1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3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5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7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9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1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3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506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226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946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66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86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106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826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546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200" w:hanging="1200"/>
      </w:pPr>
      <w:rPr>
        <w:rFonts w:hint="default" w:eastAsia="Times New Roman"/>
        <w:color w:val="000000"/>
      </w:rPr>
    </w:lvl>
    <w:lvl w:ilvl="1">
      <w:start w:val="1"/>
      <w:numFmt w:val="decimal"/>
      <w:isLgl w:val="false"/>
      <w:suff w:val="tab"/>
      <w:lvlText w:val="%1.%2."/>
      <w:lvlJc w:val="left"/>
      <w:pPr>
        <w:ind w:left="1767" w:hanging="1200"/>
      </w:pPr>
      <w:rPr>
        <w:rFonts w:hint="default" w:eastAsia="Times New Roman"/>
        <w:color w:val="000000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334" w:hanging="1200"/>
      </w:pPr>
      <w:rPr>
        <w:rFonts w:hint="default" w:eastAsia="Times New Roman"/>
        <w:color w:val="000000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901" w:hanging="1200"/>
      </w:pPr>
      <w:rPr>
        <w:rFonts w:hint="default" w:eastAsia="Times New Roman"/>
        <w:color w:val="000000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468" w:hanging="1200"/>
      </w:pPr>
      <w:rPr>
        <w:rFonts w:hint="default" w:eastAsia="Times New Roman"/>
        <w:color w:val="000000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275" w:hanging="1440"/>
      </w:pPr>
      <w:rPr>
        <w:rFonts w:hint="default" w:eastAsia="Times New Roman"/>
        <w:color w:val="000000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4842" w:hanging="1440"/>
      </w:pPr>
      <w:rPr>
        <w:rFonts w:hint="default" w:eastAsia="Times New Roman"/>
        <w:color w:val="000000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5769" w:hanging="1800"/>
      </w:pPr>
      <w:rPr>
        <w:rFonts w:hint="default" w:eastAsia="Times New Roman"/>
        <w:color w:val="000000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6336" w:hanging="1800"/>
      </w:pPr>
      <w:rPr>
        <w:rFonts w:hint="default" w:eastAsia="Times New Roman"/>
        <w:color w:val="000000"/>
      </w:r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7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211" w:hanging="360"/>
      </w:pPr>
      <w:rPr>
        <w:rFonts w:hint="default" w:ascii="Times New Roman" w:hAnsi="Times New Roman" w:eastAsia="SimSu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num w:numId="1">
    <w:abstractNumId w:val="12"/>
  </w:num>
  <w:num w:numId="2">
    <w:abstractNumId w:val="17"/>
  </w:num>
  <w:num w:numId="3">
    <w:abstractNumId w:val="0"/>
  </w:num>
  <w:num w:numId="4">
    <w:abstractNumId w:val="9"/>
  </w:num>
  <w:num w:numId="5">
    <w:abstractNumId w:val="10"/>
  </w:num>
  <w:num w:numId="6">
    <w:abstractNumId w:val="11"/>
  </w:num>
  <w:num w:numId="7">
    <w:abstractNumId w:val="8"/>
  </w:num>
  <w:num w:numId="8">
    <w:abstractNumId w:val="21"/>
  </w:num>
  <w:num w:numId="9">
    <w:abstractNumId w:val="1"/>
  </w:num>
  <w:num w:numId="10">
    <w:abstractNumId w:val="14"/>
  </w:num>
  <w:num w:numId="11">
    <w:abstractNumId w:val="15"/>
  </w:num>
  <w:num w:numId="12">
    <w:abstractNumId w:val="4"/>
  </w:num>
  <w:num w:numId="13">
    <w:abstractNumId w:val="18"/>
  </w:num>
  <w:num w:numId="14">
    <w:abstractNumId w:val="13"/>
  </w:num>
  <w:num w:numId="15">
    <w:abstractNumId w:val="7"/>
  </w:num>
  <w:num w:numId="16">
    <w:abstractNumId w:val="16"/>
  </w:num>
  <w:num w:numId="17">
    <w:abstractNumId w:val="5"/>
  </w:num>
  <w:num w:numId="18">
    <w:abstractNumId w:val="3"/>
  </w:num>
  <w:num w:numId="19">
    <w:abstractNumId w:val="20"/>
  </w:num>
  <w:num w:numId="20">
    <w:abstractNumId w:val="19"/>
  </w:num>
  <w:num w:numId="21">
    <w:abstractNumId w:val="6"/>
  </w:num>
  <w:num w:numId="2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98">
    <w:name w:val="Heading 1 Char"/>
    <w:basedOn w:val="743"/>
    <w:link w:val="734"/>
    <w:uiPriority w:val="9"/>
    <w:rPr>
      <w:rFonts w:ascii="Arial" w:hAnsi="Arial" w:eastAsia="Arial" w:cs="Arial"/>
      <w:sz w:val="40"/>
      <w:szCs w:val="40"/>
    </w:rPr>
  </w:style>
  <w:style w:type="character" w:styleId="699">
    <w:name w:val="Heading 2 Char"/>
    <w:basedOn w:val="743"/>
    <w:link w:val="735"/>
    <w:uiPriority w:val="9"/>
    <w:rPr>
      <w:rFonts w:ascii="Arial" w:hAnsi="Arial" w:eastAsia="Arial" w:cs="Arial"/>
      <w:sz w:val="34"/>
    </w:rPr>
  </w:style>
  <w:style w:type="character" w:styleId="700">
    <w:name w:val="Heading 3 Char"/>
    <w:basedOn w:val="743"/>
    <w:link w:val="736"/>
    <w:uiPriority w:val="9"/>
    <w:rPr>
      <w:rFonts w:ascii="Arial" w:hAnsi="Arial" w:eastAsia="Arial" w:cs="Arial"/>
      <w:sz w:val="30"/>
      <w:szCs w:val="30"/>
    </w:rPr>
  </w:style>
  <w:style w:type="character" w:styleId="701">
    <w:name w:val="Heading 5 Char"/>
    <w:basedOn w:val="743"/>
    <w:link w:val="738"/>
    <w:uiPriority w:val="9"/>
    <w:rPr>
      <w:rFonts w:ascii="Arial" w:hAnsi="Arial" w:eastAsia="Arial" w:cs="Arial"/>
      <w:b/>
      <w:bCs/>
      <w:sz w:val="24"/>
      <w:szCs w:val="24"/>
    </w:rPr>
  </w:style>
  <w:style w:type="character" w:styleId="702">
    <w:name w:val="Heading 6 Char"/>
    <w:basedOn w:val="743"/>
    <w:link w:val="739"/>
    <w:uiPriority w:val="9"/>
    <w:rPr>
      <w:rFonts w:ascii="Arial" w:hAnsi="Arial" w:eastAsia="Arial" w:cs="Arial"/>
      <w:b/>
      <w:bCs/>
      <w:sz w:val="22"/>
      <w:szCs w:val="22"/>
    </w:rPr>
  </w:style>
  <w:style w:type="character" w:styleId="703">
    <w:name w:val="Heading 7 Char"/>
    <w:basedOn w:val="743"/>
    <w:link w:val="74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4">
    <w:name w:val="Heading 8 Char"/>
    <w:basedOn w:val="743"/>
    <w:link w:val="741"/>
    <w:uiPriority w:val="9"/>
    <w:rPr>
      <w:rFonts w:ascii="Arial" w:hAnsi="Arial" w:eastAsia="Arial" w:cs="Arial"/>
      <w:i/>
      <w:iCs/>
      <w:sz w:val="22"/>
      <w:szCs w:val="22"/>
    </w:rPr>
  </w:style>
  <w:style w:type="character" w:styleId="705">
    <w:name w:val="Heading 9 Char"/>
    <w:basedOn w:val="743"/>
    <w:link w:val="742"/>
    <w:uiPriority w:val="9"/>
    <w:rPr>
      <w:rFonts w:ascii="Arial" w:hAnsi="Arial" w:eastAsia="Arial" w:cs="Arial"/>
      <w:i/>
      <w:iCs/>
      <w:sz w:val="21"/>
      <w:szCs w:val="21"/>
    </w:rPr>
  </w:style>
  <w:style w:type="character" w:styleId="706">
    <w:name w:val="Title Char"/>
    <w:basedOn w:val="743"/>
    <w:link w:val="755"/>
    <w:uiPriority w:val="10"/>
    <w:rPr>
      <w:sz w:val="48"/>
      <w:szCs w:val="48"/>
    </w:rPr>
  </w:style>
  <w:style w:type="character" w:styleId="707">
    <w:name w:val="Subtitle Char"/>
    <w:basedOn w:val="743"/>
    <w:link w:val="757"/>
    <w:uiPriority w:val="11"/>
    <w:rPr>
      <w:sz w:val="24"/>
      <w:szCs w:val="24"/>
    </w:rPr>
  </w:style>
  <w:style w:type="character" w:styleId="708">
    <w:name w:val="Quote Char"/>
    <w:link w:val="759"/>
    <w:uiPriority w:val="29"/>
    <w:rPr>
      <w:i/>
    </w:rPr>
  </w:style>
  <w:style w:type="character" w:styleId="709">
    <w:name w:val="Intense Quote Char"/>
    <w:link w:val="761"/>
    <w:uiPriority w:val="30"/>
    <w:rPr>
      <w:i/>
    </w:rPr>
  </w:style>
  <w:style w:type="character" w:styleId="710">
    <w:name w:val="Header Char"/>
    <w:basedOn w:val="743"/>
    <w:link w:val="763"/>
    <w:uiPriority w:val="99"/>
  </w:style>
  <w:style w:type="character" w:styleId="711">
    <w:name w:val="Caption Char"/>
    <w:basedOn w:val="767"/>
    <w:link w:val="765"/>
    <w:uiPriority w:val="99"/>
  </w:style>
  <w:style w:type="table" w:styleId="712">
    <w:name w:val="Plain Table 1"/>
    <w:basedOn w:val="74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3">
    <w:name w:val="Plain Table 2"/>
    <w:basedOn w:val="744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4">
    <w:name w:val="Plain Table 3"/>
    <w:basedOn w:val="74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15">
    <w:name w:val="Plain Table 4"/>
    <w:basedOn w:val="74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>
    <w:name w:val="Plain Table 5"/>
    <w:basedOn w:val="74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7">
    <w:name w:val="Grid Table 1 Light"/>
    <w:basedOn w:val="7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7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7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4"/>
    <w:basedOn w:val="74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1">
    <w:name w:val="Grid Table 5 Dark"/>
    <w:basedOn w:val="7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22">
    <w:name w:val="Grid Table 6 Colorful"/>
    <w:basedOn w:val="7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23">
    <w:name w:val="Grid Table 7 Colorful"/>
    <w:basedOn w:val="7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List Table 1 Light"/>
    <w:basedOn w:val="74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List Table 2"/>
    <w:basedOn w:val="7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26">
    <w:name w:val="List Table 3"/>
    <w:basedOn w:val="7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>
    <w:name w:val="List Table 4"/>
    <w:basedOn w:val="7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>
    <w:name w:val="List Table 5 Dark"/>
    <w:basedOn w:val="7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29">
    <w:name w:val="List Table 6 Colorful"/>
    <w:basedOn w:val="7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30">
    <w:name w:val="List Table 7 Colorful"/>
    <w:basedOn w:val="7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character" w:styleId="731">
    <w:name w:val="Footnote Text Char"/>
    <w:link w:val="895"/>
    <w:uiPriority w:val="99"/>
    <w:rPr>
      <w:sz w:val="18"/>
    </w:rPr>
  </w:style>
  <w:style w:type="character" w:styleId="732">
    <w:name w:val="Endnote Text Char"/>
    <w:link w:val="898"/>
    <w:uiPriority w:val="99"/>
    <w:rPr>
      <w:sz w:val="20"/>
    </w:rPr>
  </w:style>
  <w:style w:type="paragraph" w:styleId="733" w:default="1">
    <w:name w:val="Normal"/>
    <w:qFormat/>
    <w:pPr>
      <w:spacing w:after="0" w:line="240" w:lineRule="auto"/>
    </w:pPr>
    <w:rPr>
      <w:rFonts w:ascii="Times New Roman" w:hAnsi="Times New Roman" w:eastAsia="Times New Roman" w:cs="Times New Roman"/>
      <w:color w:val="000000"/>
      <w:sz w:val="20"/>
      <w:szCs w:val="20"/>
      <w:lang w:eastAsia="ru-RU"/>
    </w:rPr>
  </w:style>
  <w:style w:type="paragraph" w:styleId="734">
    <w:name w:val="Heading 1"/>
    <w:basedOn w:val="733"/>
    <w:next w:val="733"/>
    <w:link w:val="74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735">
    <w:name w:val="Heading 2"/>
    <w:basedOn w:val="733"/>
    <w:next w:val="733"/>
    <w:link w:val="747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736">
    <w:name w:val="Heading 3"/>
    <w:basedOn w:val="733"/>
    <w:next w:val="733"/>
    <w:link w:val="74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737">
    <w:name w:val="Heading 4"/>
    <w:basedOn w:val="733"/>
    <w:next w:val="733"/>
    <w:link w:val="912"/>
    <w:qFormat/>
    <w:pPr>
      <w:ind w:firstLine="709"/>
      <w:keepNext/>
      <w:outlineLvl w:val="3"/>
    </w:pPr>
    <w:rPr>
      <w:sz w:val="28"/>
    </w:rPr>
  </w:style>
  <w:style w:type="paragraph" w:styleId="738">
    <w:name w:val="Heading 5"/>
    <w:basedOn w:val="733"/>
    <w:next w:val="733"/>
    <w:link w:val="750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39">
    <w:name w:val="Heading 6"/>
    <w:basedOn w:val="733"/>
    <w:next w:val="733"/>
    <w:link w:val="751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740">
    <w:name w:val="Heading 7"/>
    <w:basedOn w:val="733"/>
    <w:next w:val="733"/>
    <w:link w:val="752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41">
    <w:name w:val="Heading 8"/>
    <w:basedOn w:val="733"/>
    <w:next w:val="733"/>
    <w:link w:val="753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742">
    <w:name w:val="Heading 9"/>
    <w:basedOn w:val="733"/>
    <w:next w:val="733"/>
    <w:link w:val="754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43" w:default="1">
    <w:name w:val="Default Paragraph Font"/>
    <w:uiPriority w:val="1"/>
    <w:semiHidden/>
    <w:unhideWhenUsed/>
  </w:style>
  <w:style w:type="table" w:styleId="74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45" w:default="1">
    <w:name w:val="No List"/>
    <w:uiPriority w:val="99"/>
    <w:semiHidden/>
    <w:unhideWhenUsed/>
  </w:style>
  <w:style w:type="character" w:styleId="746" w:customStyle="1">
    <w:name w:val="Заголовок 1 Знак"/>
    <w:basedOn w:val="743"/>
    <w:link w:val="734"/>
    <w:uiPriority w:val="9"/>
    <w:rPr>
      <w:rFonts w:ascii="Arial" w:hAnsi="Arial" w:eastAsia="Arial" w:cs="Arial"/>
      <w:sz w:val="40"/>
      <w:szCs w:val="40"/>
    </w:rPr>
  </w:style>
  <w:style w:type="character" w:styleId="747" w:customStyle="1">
    <w:name w:val="Заголовок 2 Знак"/>
    <w:basedOn w:val="743"/>
    <w:link w:val="735"/>
    <w:uiPriority w:val="9"/>
    <w:rPr>
      <w:rFonts w:ascii="Arial" w:hAnsi="Arial" w:eastAsia="Arial" w:cs="Arial"/>
      <w:sz w:val="34"/>
    </w:rPr>
  </w:style>
  <w:style w:type="character" w:styleId="748" w:customStyle="1">
    <w:name w:val="Заголовок 3 Знак"/>
    <w:basedOn w:val="743"/>
    <w:link w:val="736"/>
    <w:uiPriority w:val="9"/>
    <w:rPr>
      <w:rFonts w:ascii="Arial" w:hAnsi="Arial" w:eastAsia="Arial" w:cs="Arial"/>
      <w:sz w:val="30"/>
      <w:szCs w:val="30"/>
    </w:rPr>
  </w:style>
  <w:style w:type="character" w:styleId="749" w:customStyle="1">
    <w:name w:val="Heading 4 Char"/>
    <w:basedOn w:val="743"/>
    <w:uiPriority w:val="9"/>
    <w:rPr>
      <w:rFonts w:ascii="Arial" w:hAnsi="Arial" w:eastAsia="Arial" w:cs="Arial"/>
      <w:b/>
      <w:bCs/>
      <w:sz w:val="26"/>
      <w:szCs w:val="26"/>
    </w:rPr>
  </w:style>
  <w:style w:type="character" w:styleId="750" w:customStyle="1">
    <w:name w:val="Заголовок 5 Знак"/>
    <w:basedOn w:val="743"/>
    <w:link w:val="738"/>
    <w:uiPriority w:val="9"/>
    <w:rPr>
      <w:rFonts w:ascii="Arial" w:hAnsi="Arial" w:eastAsia="Arial" w:cs="Arial"/>
      <w:b/>
      <w:bCs/>
      <w:sz w:val="24"/>
      <w:szCs w:val="24"/>
    </w:rPr>
  </w:style>
  <w:style w:type="character" w:styleId="751" w:customStyle="1">
    <w:name w:val="Заголовок 6 Знак"/>
    <w:basedOn w:val="743"/>
    <w:link w:val="739"/>
    <w:uiPriority w:val="9"/>
    <w:rPr>
      <w:rFonts w:ascii="Arial" w:hAnsi="Arial" w:eastAsia="Arial" w:cs="Arial"/>
      <w:b/>
      <w:bCs/>
      <w:sz w:val="22"/>
      <w:szCs w:val="22"/>
    </w:rPr>
  </w:style>
  <w:style w:type="character" w:styleId="752" w:customStyle="1">
    <w:name w:val="Заголовок 7 Знак"/>
    <w:basedOn w:val="743"/>
    <w:link w:val="74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53" w:customStyle="1">
    <w:name w:val="Заголовок 8 Знак"/>
    <w:basedOn w:val="743"/>
    <w:link w:val="741"/>
    <w:uiPriority w:val="9"/>
    <w:rPr>
      <w:rFonts w:ascii="Arial" w:hAnsi="Arial" w:eastAsia="Arial" w:cs="Arial"/>
      <w:i/>
      <w:iCs/>
      <w:sz w:val="22"/>
      <w:szCs w:val="22"/>
    </w:rPr>
  </w:style>
  <w:style w:type="character" w:styleId="754" w:customStyle="1">
    <w:name w:val="Заголовок 9 Знак"/>
    <w:basedOn w:val="743"/>
    <w:link w:val="742"/>
    <w:uiPriority w:val="9"/>
    <w:rPr>
      <w:rFonts w:ascii="Arial" w:hAnsi="Arial" w:eastAsia="Arial" w:cs="Arial"/>
      <w:i/>
      <w:iCs/>
      <w:sz w:val="21"/>
      <w:szCs w:val="21"/>
    </w:rPr>
  </w:style>
  <w:style w:type="paragraph" w:styleId="755">
    <w:name w:val="Title"/>
    <w:basedOn w:val="733"/>
    <w:next w:val="733"/>
    <w:link w:val="75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56" w:customStyle="1">
    <w:name w:val="Заголовок Знак"/>
    <w:basedOn w:val="743"/>
    <w:link w:val="755"/>
    <w:uiPriority w:val="10"/>
    <w:rPr>
      <w:sz w:val="48"/>
      <w:szCs w:val="48"/>
    </w:rPr>
  </w:style>
  <w:style w:type="paragraph" w:styleId="757">
    <w:name w:val="Subtitle"/>
    <w:basedOn w:val="733"/>
    <w:next w:val="733"/>
    <w:link w:val="758"/>
    <w:uiPriority w:val="11"/>
    <w:qFormat/>
    <w:pPr>
      <w:spacing w:before="200" w:after="200"/>
    </w:pPr>
    <w:rPr>
      <w:sz w:val="24"/>
      <w:szCs w:val="24"/>
    </w:rPr>
  </w:style>
  <w:style w:type="character" w:styleId="758" w:customStyle="1">
    <w:name w:val="Подзаголовок Знак"/>
    <w:basedOn w:val="743"/>
    <w:link w:val="757"/>
    <w:uiPriority w:val="11"/>
    <w:rPr>
      <w:sz w:val="24"/>
      <w:szCs w:val="24"/>
    </w:rPr>
  </w:style>
  <w:style w:type="paragraph" w:styleId="759">
    <w:name w:val="Quote"/>
    <w:basedOn w:val="733"/>
    <w:next w:val="733"/>
    <w:link w:val="760"/>
    <w:uiPriority w:val="29"/>
    <w:qFormat/>
    <w:pPr>
      <w:ind w:left="720" w:right="720"/>
    </w:pPr>
    <w:rPr>
      <w:i/>
    </w:rPr>
  </w:style>
  <w:style w:type="character" w:styleId="760" w:customStyle="1">
    <w:name w:val="Цитата 2 Знак"/>
    <w:link w:val="759"/>
    <w:uiPriority w:val="29"/>
    <w:rPr>
      <w:i/>
    </w:rPr>
  </w:style>
  <w:style w:type="paragraph" w:styleId="761">
    <w:name w:val="Intense Quote"/>
    <w:basedOn w:val="733"/>
    <w:next w:val="733"/>
    <w:link w:val="76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62" w:customStyle="1">
    <w:name w:val="Выделенная цитата Знак"/>
    <w:link w:val="761"/>
    <w:uiPriority w:val="30"/>
    <w:rPr>
      <w:i/>
    </w:rPr>
  </w:style>
  <w:style w:type="paragraph" w:styleId="763">
    <w:name w:val="Header"/>
    <w:basedOn w:val="733"/>
    <w:link w:val="764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64" w:customStyle="1">
    <w:name w:val="Верхний колонтитул Знак"/>
    <w:basedOn w:val="743"/>
    <w:link w:val="763"/>
    <w:uiPriority w:val="99"/>
  </w:style>
  <w:style w:type="paragraph" w:styleId="765">
    <w:name w:val="Footer"/>
    <w:basedOn w:val="733"/>
    <w:link w:val="768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66" w:customStyle="1">
    <w:name w:val="Footer Char"/>
    <w:basedOn w:val="743"/>
    <w:uiPriority w:val="99"/>
  </w:style>
  <w:style w:type="paragraph" w:styleId="767">
    <w:name w:val="Caption"/>
    <w:basedOn w:val="733"/>
    <w:next w:val="733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68" w:customStyle="1">
    <w:name w:val="Нижний колонтитул Знак"/>
    <w:link w:val="765"/>
    <w:uiPriority w:val="99"/>
  </w:style>
  <w:style w:type="table" w:styleId="769">
    <w:name w:val="Table Grid"/>
    <w:basedOn w:val="744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770" w:customStyle="1">
    <w:name w:val="Table Grid Light"/>
    <w:basedOn w:val="74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71" w:customStyle="1">
    <w:name w:val="Таблица простая 11"/>
    <w:basedOn w:val="74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72" w:customStyle="1">
    <w:name w:val="Таблица простая 21"/>
    <w:basedOn w:val="74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73" w:customStyle="1">
    <w:name w:val="Таблица простая 31"/>
    <w:basedOn w:val="74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74" w:customStyle="1">
    <w:name w:val="Таблица простая 41"/>
    <w:basedOn w:val="74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Таблица простая 51"/>
    <w:basedOn w:val="74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76" w:customStyle="1">
    <w:name w:val="Таблица-сетка 1 светлая1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Grid Table 1 Light - Accent 1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Grid Table 1 Light - Accent 2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Grid Table 1 Light - Accent 3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Grid Table 1 Light - Accent 4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Grid Table 1 Light - Accent 5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Grid Table 1 Light - Accent 6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Таблица-сетка 21"/>
    <w:basedOn w:val="74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 w:customStyle="1">
    <w:name w:val="Grid Table 2 - Accent 1"/>
    <w:basedOn w:val="74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 w:customStyle="1">
    <w:name w:val="Grid Table 2 - Accent 2"/>
    <w:basedOn w:val="74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 w:customStyle="1">
    <w:name w:val="Grid Table 2 - Accent 3"/>
    <w:basedOn w:val="74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 w:customStyle="1">
    <w:name w:val="Grid Table 2 - Accent 4"/>
    <w:basedOn w:val="74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 w:customStyle="1">
    <w:name w:val="Grid Table 2 - Accent 5"/>
    <w:basedOn w:val="74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 w:customStyle="1">
    <w:name w:val="Grid Table 2 - Accent 6"/>
    <w:basedOn w:val="74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 w:customStyle="1">
    <w:name w:val="Таблица-сетка 31"/>
    <w:basedOn w:val="74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 w:customStyle="1">
    <w:name w:val="Grid Table 3 - Accent 1"/>
    <w:basedOn w:val="74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 w:customStyle="1">
    <w:name w:val="Grid Table 3 - Accent 2"/>
    <w:basedOn w:val="74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 w:customStyle="1">
    <w:name w:val="Grid Table 3 - Accent 3"/>
    <w:basedOn w:val="74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 w:customStyle="1">
    <w:name w:val="Grid Table 3 - Accent 4"/>
    <w:basedOn w:val="74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 w:customStyle="1">
    <w:name w:val="Grid Table 3 - Accent 5"/>
    <w:basedOn w:val="74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 w:customStyle="1">
    <w:name w:val="Grid Table 3 - Accent 6"/>
    <w:basedOn w:val="74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 w:customStyle="1">
    <w:name w:val="Таблица-сетка 41"/>
    <w:basedOn w:val="74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98" w:customStyle="1">
    <w:name w:val="Grid Table 4 - Accent 1"/>
    <w:basedOn w:val="74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99" w:customStyle="1">
    <w:name w:val="Grid Table 4 - Accent 2"/>
    <w:basedOn w:val="74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800" w:customStyle="1">
    <w:name w:val="Grid Table 4 - Accent 3"/>
    <w:basedOn w:val="74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801" w:customStyle="1">
    <w:name w:val="Grid Table 4 - Accent 4"/>
    <w:basedOn w:val="74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802" w:customStyle="1">
    <w:name w:val="Grid Table 4 - Accent 5"/>
    <w:basedOn w:val="74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803" w:customStyle="1">
    <w:name w:val="Grid Table 4 - Accent 6"/>
    <w:basedOn w:val="74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804" w:customStyle="1">
    <w:name w:val="Таблица-сетка 5 темная1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805" w:customStyle="1">
    <w:name w:val="Grid Table 5 Dark- Accent 1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806" w:customStyle="1">
    <w:name w:val="Grid Table 5 Dark - Accent 2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807" w:customStyle="1">
    <w:name w:val="Grid Table 5 Dark - Accent 3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808" w:customStyle="1">
    <w:name w:val="Grid Table 5 Dark- Accent 4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809" w:customStyle="1">
    <w:name w:val="Grid Table 5 Dark - Accent 5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810" w:customStyle="1">
    <w:name w:val="Grid Table 5 Dark - Accent 6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811" w:customStyle="1">
    <w:name w:val="Таблица-сетка 6 цветная1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12" w:customStyle="1">
    <w:name w:val="Grid Table 6 Colorful - Accent 1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813" w:customStyle="1">
    <w:name w:val="Grid Table 6 Colorful - Accent 2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814" w:customStyle="1">
    <w:name w:val="Grid Table 6 Colorful - Accent 3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815" w:customStyle="1">
    <w:name w:val="Grid Table 6 Colorful - Accent 4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16" w:customStyle="1">
    <w:name w:val="Grid Table 6 Colorful - Accent 5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17" w:customStyle="1">
    <w:name w:val="Grid Table 6 Colorful - Accent 6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18" w:customStyle="1">
    <w:name w:val="Таблица-сетка 7 цветная1"/>
    <w:basedOn w:val="74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Grid Table 7 Colorful - Accent 1"/>
    <w:basedOn w:val="74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Grid Table 7 Colorful - Accent 2"/>
    <w:basedOn w:val="74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Grid Table 7 Colorful - Accent 3"/>
    <w:basedOn w:val="74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Grid Table 7 Colorful - Accent 4"/>
    <w:basedOn w:val="74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3" w:customStyle="1">
    <w:name w:val="Grid Table 7 Colorful - Accent 5"/>
    <w:basedOn w:val="74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4" w:customStyle="1">
    <w:name w:val="Grid Table 7 Colorful - Accent 6"/>
    <w:basedOn w:val="74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5" w:customStyle="1">
    <w:name w:val="Список-таблица 1 светлая1"/>
    <w:basedOn w:val="74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6" w:customStyle="1">
    <w:name w:val="List Table 1 Light - Accent 1"/>
    <w:basedOn w:val="74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7" w:customStyle="1">
    <w:name w:val="List Table 1 Light - Accent 2"/>
    <w:basedOn w:val="74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8" w:customStyle="1">
    <w:name w:val="List Table 1 Light - Accent 3"/>
    <w:basedOn w:val="74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9" w:customStyle="1">
    <w:name w:val="List Table 1 Light - Accent 4"/>
    <w:basedOn w:val="74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0" w:customStyle="1">
    <w:name w:val="List Table 1 Light - Accent 5"/>
    <w:basedOn w:val="74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1" w:customStyle="1">
    <w:name w:val="List Table 1 Light - Accent 6"/>
    <w:basedOn w:val="74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2" w:customStyle="1">
    <w:name w:val="Список-таблица 21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33" w:customStyle="1">
    <w:name w:val="List Table 2 - Accent 1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34" w:customStyle="1">
    <w:name w:val="List Table 2 - Accent 2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35" w:customStyle="1">
    <w:name w:val="List Table 2 - Accent 3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36" w:customStyle="1">
    <w:name w:val="List Table 2 - Accent 4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37" w:customStyle="1">
    <w:name w:val="List Table 2 - Accent 5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38" w:customStyle="1">
    <w:name w:val="List Table 2 - Accent 6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39" w:customStyle="1">
    <w:name w:val="Список-таблица 31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0" w:customStyle="1">
    <w:name w:val="List Table 3 - Accent 1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1" w:customStyle="1">
    <w:name w:val="List Table 3 - Accent 2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2" w:customStyle="1">
    <w:name w:val="List Table 3 - Accent 3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3" w:customStyle="1">
    <w:name w:val="List Table 3 - Accent 4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4" w:customStyle="1">
    <w:name w:val="List Table 3 - Accent 5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5" w:customStyle="1">
    <w:name w:val="List Table 3 - Accent 6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6" w:customStyle="1">
    <w:name w:val="Список-таблица 41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7" w:customStyle="1">
    <w:name w:val="List Table 4 - Accent 1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8" w:customStyle="1">
    <w:name w:val="List Table 4 - Accent 2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9" w:customStyle="1">
    <w:name w:val="List Table 4 - Accent 3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0" w:customStyle="1">
    <w:name w:val="List Table 4 - Accent 4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1" w:customStyle="1">
    <w:name w:val="List Table 4 - Accent 5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2" w:customStyle="1">
    <w:name w:val="List Table 4 - Accent 6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3" w:customStyle="1">
    <w:name w:val="Список-таблица 5 темная1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4" w:customStyle="1">
    <w:name w:val="List Table 5 Dark - Accent 1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5" w:customStyle="1">
    <w:name w:val="List Table 5 Dark - Accent 2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6" w:customStyle="1">
    <w:name w:val="List Table 5 Dark - Accent 3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7" w:customStyle="1">
    <w:name w:val="List Table 5 Dark - Accent 4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8" w:customStyle="1">
    <w:name w:val="List Table 5 Dark - Accent 5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9" w:customStyle="1">
    <w:name w:val="List Table 5 Dark - Accent 6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0" w:customStyle="1">
    <w:name w:val="Список-таблица 6 цветная1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61" w:customStyle="1">
    <w:name w:val="List Table 6 Colorful - Accent 1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62" w:customStyle="1">
    <w:name w:val="List Table 6 Colorful - Accent 2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63" w:customStyle="1">
    <w:name w:val="List Table 6 Colorful - Accent 3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64" w:customStyle="1">
    <w:name w:val="List Table 6 Colorful - Accent 4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65" w:customStyle="1">
    <w:name w:val="List Table 6 Colorful - Accent 5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66" w:customStyle="1">
    <w:name w:val="List Table 6 Colorful - Accent 6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67" w:customStyle="1">
    <w:name w:val="Список-таблица 7 цветная1"/>
    <w:basedOn w:val="74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68" w:customStyle="1">
    <w:name w:val="List Table 7 Colorful - Accent 1"/>
    <w:basedOn w:val="74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69" w:customStyle="1">
    <w:name w:val="List Table 7 Colorful - Accent 2"/>
    <w:basedOn w:val="74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0" w:customStyle="1">
    <w:name w:val="List Table 7 Colorful - Accent 3"/>
    <w:basedOn w:val="74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1" w:customStyle="1">
    <w:name w:val="List Table 7 Colorful - Accent 4"/>
    <w:basedOn w:val="74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2" w:customStyle="1">
    <w:name w:val="List Table 7 Colorful - Accent 5"/>
    <w:basedOn w:val="74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3" w:customStyle="1">
    <w:name w:val="List Table 7 Colorful - Accent 6"/>
    <w:basedOn w:val="74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4" w:customStyle="1">
    <w:name w:val="Lined - Accent"/>
    <w:basedOn w:val="74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75" w:customStyle="1">
    <w:name w:val="Lined - Accent 1"/>
    <w:basedOn w:val="74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76" w:customStyle="1">
    <w:name w:val="Lined - Accent 2"/>
    <w:basedOn w:val="74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77" w:customStyle="1">
    <w:name w:val="Lined - Accent 3"/>
    <w:basedOn w:val="74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78" w:customStyle="1">
    <w:name w:val="Lined - Accent 4"/>
    <w:basedOn w:val="74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79" w:customStyle="1">
    <w:name w:val="Lined - Accent 5"/>
    <w:basedOn w:val="74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80" w:customStyle="1">
    <w:name w:val="Lined - Accent 6"/>
    <w:basedOn w:val="74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81" w:customStyle="1">
    <w:name w:val="Bordered &amp; Lined - Accent"/>
    <w:basedOn w:val="74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82" w:customStyle="1">
    <w:name w:val="Bordered &amp; Lined - Accent 1"/>
    <w:basedOn w:val="74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83" w:customStyle="1">
    <w:name w:val="Bordered &amp; Lined - Accent 2"/>
    <w:basedOn w:val="74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84" w:customStyle="1">
    <w:name w:val="Bordered &amp; Lined - Accent 3"/>
    <w:basedOn w:val="74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85" w:customStyle="1">
    <w:name w:val="Bordered &amp; Lined - Accent 4"/>
    <w:basedOn w:val="74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86" w:customStyle="1">
    <w:name w:val="Bordered &amp; Lined - Accent 5"/>
    <w:basedOn w:val="74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87" w:customStyle="1">
    <w:name w:val="Bordered &amp; Lined - Accent 6"/>
    <w:basedOn w:val="74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88" w:customStyle="1">
    <w:name w:val="Bordered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89" w:customStyle="1">
    <w:name w:val="Bordered - Accent 1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90" w:customStyle="1">
    <w:name w:val="Bordered - Accent 2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91" w:customStyle="1">
    <w:name w:val="Bordered - Accent 3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92" w:customStyle="1">
    <w:name w:val="Bordered - Accent 4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93" w:customStyle="1">
    <w:name w:val="Bordered - Accent 5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94" w:customStyle="1">
    <w:name w:val="Bordered - Accent 6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95">
    <w:name w:val="footnote text"/>
    <w:basedOn w:val="733"/>
    <w:link w:val="896"/>
    <w:uiPriority w:val="99"/>
    <w:semiHidden/>
    <w:unhideWhenUsed/>
    <w:pPr>
      <w:spacing w:after="40"/>
    </w:pPr>
    <w:rPr>
      <w:sz w:val="18"/>
    </w:rPr>
  </w:style>
  <w:style w:type="character" w:styleId="896" w:customStyle="1">
    <w:name w:val="Текст сноски Знак"/>
    <w:link w:val="895"/>
    <w:uiPriority w:val="99"/>
    <w:rPr>
      <w:sz w:val="18"/>
    </w:rPr>
  </w:style>
  <w:style w:type="character" w:styleId="897">
    <w:name w:val="footnote reference"/>
    <w:basedOn w:val="743"/>
    <w:uiPriority w:val="99"/>
    <w:unhideWhenUsed/>
    <w:rPr>
      <w:vertAlign w:val="superscript"/>
    </w:rPr>
  </w:style>
  <w:style w:type="paragraph" w:styleId="898">
    <w:name w:val="endnote text"/>
    <w:basedOn w:val="733"/>
    <w:link w:val="899"/>
    <w:uiPriority w:val="99"/>
    <w:semiHidden/>
    <w:unhideWhenUsed/>
  </w:style>
  <w:style w:type="character" w:styleId="899" w:customStyle="1">
    <w:name w:val="Текст концевой сноски Знак"/>
    <w:link w:val="898"/>
    <w:uiPriority w:val="99"/>
    <w:rPr>
      <w:sz w:val="20"/>
    </w:rPr>
  </w:style>
  <w:style w:type="character" w:styleId="900">
    <w:name w:val="endnote reference"/>
    <w:basedOn w:val="743"/>
    <w:uiPriority w:val="99"/>
    <w:semiHidden/>
    <w:unhideWhenUsed/>
    <w:rPr>
      <w:vertAlign w:val="superscript"/>
    </w:rPr>
  </w:style>
  <w:style w:type="paragraph" w:styleId="901">
    <w:name w:val="toc 1"/>
    <w:basedOn w:val="733"/>
    <w:next w:val="733"/>
    <w:uiPriority w:val="39"/>
    <w:unhideWhenUsed/>
    <w:pPr>
      <w:spacing w:after="57"/>
    </w:pPr>
  </w:style>
  <w:style w:type="paragraph" w:styleId="902">
    <w:name w:val="toc 2"/>
    <w:basedOn w:val="733"/>
    <w:next w:val="733"/>
    <w:uiPriority w:val="39"/>
    <w:unhideWhenUsed/>
    <w:pPr>
      <w:ind w:left="283"/>
      <w:spacing w:after="57"/>
    </w:pPr>
  </w:style>
  <w:style w:type="paragraph" w:styleId="903">
    <w:name w:val="toc 3"/>
    <w:basedOn w:val="733"/>
    <w:next w:val="733"/>
    <w:uiPriority w:val="39"/>
    <w:unhideWhenUsed/>
    <w:pPr>
      <w:ind w:left="567"/>
      <w:spacing w:after="57"/>
    </w:pPr>
  </w:style>
  <w:style w:type="paragraph" w:styleId="904">
    <w:name w:val="toc 4"/>
    <w:basedOn w:val="733"/>
    <w:next w:val="733"/>
    <w:uiPriority w:val="39"/>
    <w:unhideWhenUsed/>
    <w:pPr>
      <w:ind w:left="850"/>
      <w:spacing w:after="57"/>
    </w:pPr>
  </w:style>
  <w:style w:type="paragraph" w:styleId="905">
    <w:name w:val="toc 5"/>
    <w:basedOn w:val="733"/>
    <w:next w:val="733"/>
    <w:uiPriority w:val="39"/>
    <w:unhideWhenUsed/>
    <w:pPr>
      <w:ind w:left="1134"/>
      <w:spacing w:after="57"/>
    </w:pPr>
  </w:style>
  <w:style w:type="paragraph" w:styleId="906">
    <w:name w:val="toc 6"/>
    <w:basedOn w:val="733"/>
    <w:next w:val="733"/>
    <w:uiPriority w:val="39"/>
    <w:unhideWhenUsed/>
    <w:pPr>
      <w:ind w:left="1417"/>
      <w:spacing w:after="57"/>
    </w:pPr>
  </w:style>
  <w:style w:type="paragraph" w:styleId="907">
    <w:name w:val="toc 7"/>
    <w:basedOn w:val="733"/>
    <w:next w:val="733"/>
    <w:uiPriority w:val="39"/>
    <w:unhideWhenUsed/>
    <w:pPr>
      <w:ind w:left="1701"/>
      <w:spacing w:after="57"/>
    </w:pPr>
  </w:style>
  <w:style w:type="paragraph" w:styleId="908">
    <w:name w:val="toc 8"/>
    <w:basedOn w:val="733"/>
    <w:next w:val="733"/>
    <w:uiPriority w:val="39"/>
    <w:unhideWhenUsed/>
    <w:pPr>
      <w:ind w:left="1984"/>
      <w:spacing w:after="57"/>
    </w:pPr>
  </w:style>
  <w:style w:type="paragraph" w:styleId="909">
    <w:name w:val="toc 9"/>
    <w:basedOn w:val="733"/>
    <w:next w:val="733"/>
    <w:uiPriority w:val="39"/>
    <w:unhideWhenUsed/>
    <w:pPr>
      <w:ind w:left="2268"/>
      <w:spacing w:after="57"/>
    </w:pPr>
  </w:style>
  <w:style w:type="paragraph" w:styleId="910">
    <w:name w:val="TOC Heading"/>
    <w:uiPriority w:val="39"/>
    <w:unhideWhenUsed/>
  </w:style>
  <w:style w:type="paragraph" w:styleId="911">
    <w:name w:val="table of figures"/>
    <w:basedOn w:val="733"/>
    <w:next w:val="733"/>
    <w:uiPriority w:val="99"/>
    <w:unhideWhenUsed/>
  </w:style>
  <w:style w:type="character" w:styleId="912" w:customStyle="1">
    <w:name w:val="Заголовок 4 Знак"/>
    <w:basedOn w:val="743"/>
    <w:link w:val="737"/>
    <w:rPr>
      <w:rFonts w:ascii="Times New Roman" w:hAnsi="Times New Roman" w:eastAsia="Times New Roman" w:cs="Times New Roman"/>
      <w:color w:val="000000"/>
      <w:sz w:val="28"/>
      <w:szCs w:val="20"/>
      <w:lang w:eastAsia="ru-RU"/>
    </w:rPr>
  </w:style>
  <w:style w:type="paragraph" w:styleId="913">
    <w:name w:val="List Paragraph"/>
    <w:basedOn w:val="733"/>
    <w:uiPriority w:val="34"/>
    <w:qFormat/>
    <w:pPr>
      <w:contextualSpacing/>
      <w:ind w:left="720"/>
    </w:pPr>
  </w:style>
  <w:style w:type="character" w:styleId="914">
    <w:name w:val="Hyperlink"/>
    <w:basedOn w:val="743"/>
    <w:uiPriority w:val="99"/>
    <w:unhideWhenUsed/>
    <w:rPr>
      <w:color w:val="0000ff" w:themeColor="hyperlink"/>
      <w:u w:val="single"/>
    </w:rPr>
  </w:style>
  <w:style w:type="paragraph" w:styleId="915" w:customStyle="1">
    <w:name w:val="ConsPlusNormal"/>
    <w:pPr>
      <w:ind w:firstLine="720"/>
      <w:spacing w:after="0" w:line="240" w:lineRule="auto"/>
      <w:widowControl w:val="off"/>
    </w:pPr>
    <w:rPr>
      <w:rFonts w:ascii="Arial" w:hAnsi="Arial" w:eastAsia="Times New Roman" w:cs="Arial"/>
      <w:sz w:val="20"/>
      <w:szCs w:val="20"/>
      <w:lang w:eastAsia="ru-RU"/>
    </w:rPr>
  </w:style>
  <w:style w:type="paragraph" w:styleId="916">
    <w:name w:val="Body Text"/>
    <w:basedOn w:val="733"/>
    <w:link w:val="917"/>
    <w:pPr>
      <w:spacing w:after="120"/>
      <w:widowControl w:val="off"/>
    </w:pPr>
    <w:rPr>
      <w:color w:val="auto"/>
    </w:rPr>
  </w:style>
  <w:style w:type="character" w:styleId="917" w:customStyle="1">
    <w:name w:val="Основной текст Знак"/>
    <w:basedOn w:val="743"/>
    <w:link w:val="916"/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918">
    <w:name w:val="Body Text 3"/>
    <w:basedOn w:val="733"/>
    <w:link w:val="919"/>
    <w:uiPriority w:val="99"/>
    <w:semiHidden/>
    <w:unhideWhenUsed/>
    <w:pPr>
      <w:spacing w:after="120" w:line="276" w:lineRule="auto"/>
    </w:pPr>
    <w:rPr>
      <w:rFonts w:asciiTheme="minorHAnsi" w:hAnsiTheme="minorHAnsi" w:eastAsiaTheme="minorHAnsi" w:cstheme="minorBidi"/>
      <w:color w:val="auto"/>
      <w:sz w:val="16"/>
      <w:szCs w:val="16"/>
      <w:lang w:eastAsia="en-US"/>
    </w:rPr>
  </w:style>
  <w:style w:type="character" w:styleId="919" w:customStyle="1">
    <w:name w:val="Основной текст 3 Знак"/>
    <w:basedOn w:val="743"/>
    <w:link w:val="918"/>
    <w:uiPriority w:val="99"/>
    <w:semiHidden/>
    <w:rPr>
      <w:sz w:val="16"/>
      <w:szCs w:val="16"/>
    </w:rPr>
  </w:style>
  <w:style w:type="paragraph" w:styleId="920" w:customStyle="1">
    <w:name w:val="ConsPlusTitle"/>
    <w:pPr>
      <w:spacing w:after="0" w:line="240" w:lineRule="auto"/>
      <w:widowControl w:val="off"/>
    </w:pPr>
    <w:rPr>
      <w:rFonts w:ascii="Calibri" w:hAnsi="Calibri" w:eastAsia="Times New Roman" w:cs="Calibri"/>
      <w:b/>
      <w:szCs w:val="20"/>
      <w:lang w:eastAsia="ru-RU"/>
    </w:rPr>
  </w:style>
  <w:style w:type="paragraph" w:styleId="921" w:customStyle="1">
    <w:name w:val="ConsPlusNonformat"/>
    <w:uiPriority w:val="99"/>
    <w:pPr>
      <w:spacing w:after="0" w:line="240" w:lineRule="auto"/>
      <w:widowControl w:val="off"/>
    </w:pPr>
    <w:rPr>
      <w:rFonts w:ascii="Courier New" w:hAnsi="Courier New" w:eastAsia="Times New Roman" w:cs="Courier New"/>
      <w:sz w:val="20"/>
      <w:szCs w:val="20"/>
      <w:lang w:eastAsia="ru-RU"/>
    </w:rPr>
  </w:style>
  <w:style w:type="paragraph" w:styleId="922">
    <w:name w:val="No Spacing"/>
    <w:uiPriority w:val="1"/>
    <w:qFormat/>
    <w:pPr>
      <w:spacing w:after="0" w:line="240" w:lineRule="auto"/>
    </w:pPr>
    <w:rPr>
      <w:rFonts w:ascii="Times New Roman" w:hAnsi="Times New Roman" w:eastAsia="Times New Roman" w:cs="Times New Roman"/>
      <w:color w:val="000000"/>
      <w:sz w:val="20"/>
      <w:szCs w:val="20"/>
      <w:lang w:eastAsia="ru-RU"/>
    </w:rPr>
  </w:style>
  <w:style w:type="paragraph" w:styleId="923">
    <w:name w:val="Balloon Text"/>
    <w:basedOn w:val="733"/>
    <w:link w:val="924"/>
    <w:uiPriority w:val="99"/>
    <w:semiHidden/>
    <w:unhideWhenUsed/>
    <w:rPr>
      <w:rFonts w:ascii="Tahoma" w:hAnsi="Tahoma" w:cs="Tahoma"/>
      <w:sz w:val="16"/>
      <w:szCs w:val="16"/>
    </w:rPr>
  </w:style>
  <w:style w:type="character" w:styleId="924" w:customStyle="1">
    <w:name w:val="Текст выноски Знак"/>
    <w:basedOn w:val="743"/>
    <w:link w:val="923"/>
    <w:uiPriority w:val="99"/>
    <w:semiHidden/>
    <w:rPr>
      <w:rFonts w:ascii="Tahoma" w:hAnsi="Tahoma" w:eastAsia="Times New Roman" w:cs="Tahoma"/>
      <w:color w:val="000000"/>
      <w:sz w:val="16"/>
      <w:szCs w:val="16"/>
      <w:lang w:eastAsia="ru-RU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3B2EC8-CEB6-4C4C-8985-9499CABE4D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Пахтусова Светлана Юрьевна</dc:creator>
  <cp:revision>11</cp:revision>
  <dcterms:created xsi:type="dcterms:W3CDTF">2024-12-13T05:51:00Z</dcterms:created>
  <dcterms:modified xsi:type="dcterms:W3CDTF">2025-10-15T07:11:33Z</dcterms:modified>
</cp:coreProperties>
</file>