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32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32"/>
        </w:rPr>
      </w:r>
      <w:r>
        <w:rPr>
          <w:b/>
          <w:sz w:val="32"/>
        </w:rPr>
      </w:r>
    </w:p>
    <w:p>
      <w:pPr>
        <w:pStyle w:val="848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9"/>
        <w:rPr>
          <w:sz w:val="44"/>
          <w:szCs w:val="44"/>
          <w:u w:val="single"/>
        </w:rPr>
      </w:pPr>
      <w:r>
        <w:rPr>
          <w:sz w:val="44"/>
          <w:szCs w:val="44"/>
        </w:rPr>
        <w:t xml:space="preserve">ПОСТАНОВЛЕНИЕ</w:t>
      </w:r>
      <w:r>
        <w:rPr>
          <w:sz w:val="44"/>
          <w:szCs w:val="44"/>
          <w:u w:val="single"/>
        </w:rPr>
      </w:r>
      <w:r>
        <w:rPr>
          <w:sz w:val="44"/>
          <w:szCs w:val="44"/>
          <w:u w:val="single"/>
        </w:rPr>
      </w:r>
    </w:p>
    <w:p>
      <w:pPr>
        <w:tabs>
          <w:tab w:val="left" w:pos="4253" w:leader="none"/>
          <w:tab w:val="left" w:pos="7938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tabs>
          <w:tab w:val="left" w:pos="4253" w:leader="none"/>
          <w:tab w:val="left" w:pos="7938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b/>
        </w:rPr>
      </w:pPr>
      <w:r>
        <w:rPr>
          <w:b/>
        </w:rPr>
        <w:t xml:space="preserve">о</w:t>
      </w:r>
      <w:r>
        <w:rPr>
          <w:b/>
        </w:rPr>
        <w:t xml:space="preserve">т</w:t>
      </w:r>
      <w:r>
        <w:rPr>
          <w:b/>
        </w:rPr>
        <w:t xml:space="preserve"> 17.10.2025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№ 1674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п.</w:t>
      </w:r>
      <w:r>
        <w:rPr>
          <w:b/>
        </w:rPr>
        <w:t xml:space="preserve">г.т. </w:t>
      </w:r>
      <w:r>
        <w:rPr>
          <w:b/>
        </w:rPr>
        <w:t xml:space="preserve">Никель</w:t>
      </w:r>
      <w:r>
        <w:rPr>
          <w:b/>
        </w:rPr>
      </w:r>
      <w:r>
        <w:rPr>
          <w:b/>
        </w:rPr>
      </w:r>
    </w:p>
    <w:p>
      <w:pPr>
        <w:jc w:val="center"/>
        <w:rPr>
          <w:b/>
          <w:szCs w:val="16"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jc w:val="center"/>
        <w:rPr>
          <w:b/>
          <w:szCs w:val="16"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ind w:right="0"/>
        <w:jc w:val="center"/>
        <w:tabs>
          <w:tab w:val="left" w:pos="9900" w:leader="none"/>
        </w:tabs>
        <w:rPr>
          <w:b/>
          <w:sz w:val="20"/>
          <w:szCs w:val="20"/>
        </w:rPr>
        <w:suppressLineNumbers w:val="0"/>
      </w:pPr>
      <w:r>
        <w:rPr>
          <w:b/>
          <w:sz w:val="20"/>
          <w:szCs w:val="20"/>
        </w:rPr>
        <w:t xml:space="preserve">О </w:t>
      </w:r>
      <w:r>
        <w:rPr>
          <w:b/>
          <w:sz w:val="20"/>
          <w:szCs w:val="20"/>
        </w:rPr>
        <w:t xml:space="preserve">приостановлении действий </w:t>
      </w:r>
      <w:r>
        <w:rPr>
          <w:b/>
          <w:sz w:val="20"/>
          <w:szCs w:val="20"/>
        </w:rPr>
        <w:t xml:space="preserve">пп</w:t>
      </w:r>
      <w:r>
        <w:rPr>
          <w:b/>
          <w:sz w:val="20"/>
          <w:szCs w:val="20"/>
        </w:rPr>
        <w:t xml:space="preserve">. 8.1 и 8.2 основных мероприятий по</w:t>
      </w:r>
      <w:r>
        <w:rPr>
          <w:b/>
          <w:sz w:val="20"/>
          <w:szCs w:val="20"/>
        </w:rPr>
        <w:t xml:space="preserve"> составлени</w:t>
      </w:r>
      <w:r>
        <w:rPr>
          <w:b/>
          <w:sz w:val="20"/>
          <w:szCs w:val="20"/>
        </w:rPr>
        <w:t xml:space="preserve">ю</w:t>
      </w:r>
      <w:r>
        <w:rPr>
          <w:b/>
          <w:sz w:val="20"/>
          <w:szCs w:val="20"/>
        </w:rPr>
        <w:t xml:space="preserve"> проекта бюджета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на очередной финансовый год и плановый период</w:t>
      </w:r>
      <w:r>
        <w:rPr>
          <w:b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  <w:lang w:eastAsia="en-US"/>
        </w:rPr>
        <w:t xml:space="preserve">приложения 2 к Порядку, утвержденно</w:t>
      </w:r>
      <w:r>
        <w:rPr>
          <w:b/>
          <w:bCs/>
          <w:color w:val="000000"/>
          <w:sz w:val="20"/>
          <w:szCs w:val="20"/>
          <w:lang w:eastAsia="en-US"/>
        </w:rPr>
        <w:t xml:space="preserve">му</w:t>
      </w:r>
      <w:r>
        <w:rPr>
          <w:b/>
          <w:bCs/>
          <w:color w:val="000000"/>
          <w:sz w:val="20"/>
          <w:szCs w:val="20"/>
          <w:lang w:eastAsia="en-US"/>
        </w:rPr>
        <w:t xml:space="preserve"> постановлением администрации </w:t>
      </w:r>
      <w:r>
        <w:rPr>
          <w:b/>
          <w:bCs/>
          <w:color w:val="000000"/>
          <w:sz w:val="20"/>
          <w:szCs w:val="20"/>
          <w:lang w:eastAsia="en-US"/>
        </w:rPr>
        <w:t xml:space="preserve">Печенгского</w:t>
      </w:r>
      <w:r>
        <w:rPr>
          <w:b/>
          <w:bCs/>
          <w:color w:val="000000"/>
          <w:sz w:val="20"/>
          <w:szCs w:val="20"/>
          <w:lang w:eastAsia="en-US"/>
        </w:rPr>
        <w:t xml:space="preserve"> муниципального округа </w:t>
        <w:br/>
        <w:t xml:space="preserve">от 22.06.2021 № 624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849"/>
        <w:jc w:val="center"/>
        <w:rPr>
          <w:sz w:val="24"/>
          <w:szCs w:val="24"/>
        </w:rPr>
      </w:pPr>
      <w:r>
        <w:rPr>
          <w:sz w:val="24"/>
          <w:szCs w:val="16"/>
        </w:rPr>
      </w:r>
      <w:r>
        <w:rPr>
          <w:sz w:val="24"/>
          <w:szCs w:val="16"/>
        </w:rPr>
      </w:r>
      <w:r>
        <w:rPr>
          <w:sz w:val="24"/>
          <w:szCs w:val="24"/>
        </w:rPr>
      </w:r>
    </w:p>
    <w:p>
      <w:pPr>
        <w:pStyle w:val="849"/>
        <w:jc w:val="center"/>
        <w:rPr>
          <w:sz w:val="24"/>
          <w:szCs w:val="24"/>
        </w:rPr>
      </w:pPr>
      <w:r>
        <w:rPr>
          <w:sz w:val="24"/>
          <w:szCs w:val="16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rFonts w:eastAsia="Lucida Sans Unicode"/>
        </w:rPr>
      </w:pPr>
      <w:r>
        <w:rPr>
          <w:rFonts w:eastAsia="Lucida Sans Unicode"/>
        </w:rPr>
        <w:t xml:space="preserve">Руковод</w:t>
      </w:r>
      <w:r>
        <w:rPr>
          <w:rFonts w:eastAsia="Lucida Sans Unicode"/>
        </w:rPr>
        <w:t xml:space="preserve">ствуясь статьей 169 Бюджетного кодекса Российской Федерации</w:t>
      </w:r>
      <w:r>
        <w:rPr>
          <w:rFonts w:eastAsia="Lucida Sans Unicode"/>
        </w:rPr>
        <w:t xml:space="preserve">,</w:t>
      </w:r>
      <w:r>
        <w:rPr>
          <w:rFonts w:eastAsia="Lucida Sans Unicode"/>
        </w:rPr>
      </w:r>
      <w:r>
        <w:rPr>
          <w:rFonts w:eastAsia="Lucida Sans Unicode"/>
        </w:rPr>
      </w:r>
    </w:p>
    <w:p>
      <w:pPr>
        <w:pStyle w:val="849"/>
        <w:ind w:firstLine="720"/>
        <w:rPr>
          <w:sz w:val="24"/>
          <w:szCs w:val="20"/>
        </w:rPr>
      </w:pPr>
      <w:r>
        <w:rPr>
          <w:sz w:val="24"/>
          <w:szCs w:val="20"/>
        </w:rPr>
      </w:r>
      <w:r>
        <w:rPr>
          <w:sz w:val="24"/>
          <w:szCs w:val="20"/>
        </w:rPr>
      </w:r>
      <w:r>
        <w:rPr>
          <w:sz w:val="24"/>
          <w:szCs w:val="20"/>
        </w:rPr>
      </w:r>
    </w:p>
    <w:p>
      <w:pPr>
        <w:pStyle w:val="849"/>
        <w:rPr>
          <w:b/>
          <w:sz w:val="24"/>
        </w:rPr>
      </w:pPr>
      <w:r>
        <w:rPr>
          <w:b/>
          <w:sz w:val="24"/>
        </w:rPr>
        <w:t xml:space="preserve">ПОСТАНОВЛЯЮ:</w:t>
      </w:r>
      <w:r>
        <w:rPr>
          <w:b/>
          <w:sz w:val="24"/>
        </w:rPr>
      </w:r>
      <w:r>
        <w:rPr>
          <w:b/>
          <w:sz w:val="24"/>
        </w:rPr>
      </w:r>
    </w:p>
    <w:p>
      <w:pPr>
        <w:pStyle w:val="849"/>
        <w:ind w:firstLine="720"/>
        <w:rPr>
          <w:sz w:val="24"/>
          <w:szCs w:val="20"/>
        </w:rPr>
      </w:pPr>
      <w:r>
        <w:rPr>
          <w:sz w:val="24"/>
          <w:szCs w:val="20"/>
        </w:rPr>
      </w:r>
      <w:r>
        <w:rPr>
          <w:sz w:val="24"/>
          <w:szCs w:val="20"/>
        </w:rPr>
      </w:r>
      <w:r>
        <w:rPr>
          <w:sz w:val="24"/>
          <w:szCs w:val="20"/>
        </w:rPr>
      </w:r>
    </w:p>
    <w:p>
      <w:pPr>
        <w:pStyle w:val="863"/>
        <w:numPr>
          <w:ilvl w:val="0"/>
          <w:numId w:val="9"/>
        </w:numPr>
        <w:ind w:left="0" w:right="0" w:firstLine="709"/>
        <w:jc w:val="both"/>
        <w:spacing w:line="240" w:lineRule="atLeast"/>
        <w:tabs>
          <w:tab w:val="left" w:pos="1000" w:leader="none"/>
          <w:tab w:val="left" w:pos="1134" w:leader="none"/>
          <w:tab w:val="left" w:pos="1276" w:leader="none"/>
        </w:tabs>
      </w:pPr>
      <w:r>
        <w:rPr>
          <w:bCs/>
          <w:color w:val="000000"/>
          <w:lang w:eastAsia="en-US"/>
        </w:rPr>
        <w:t xml:space="preserve">Приостановить до 01 января 2026 года действие </w:t>
      </w:r>
      <w:r>
        <w:rPr>
          <w:bCs/>
          <w:color w:val="000000"/>
          <w:lang w:eastAsia="en-US"/>
        </w:rPr>
        <w:t xml:space="preserve">п</w:t>
      </w:r>
      <w:r>
        <w:rPr>
          <w:bCs/>
          <w:color w:val="000000"/>
          <w:lang w:eastAsia="en-US"/>
        </w:rPr>
        <w:t xml:space="preserve">п</w:t>
      </w:r>
      <w:r>
        <w:rPr>
          <w:bCs/>
          <w:color w:val="000000"/>
          <w:lang w:eastAsia="en-US"/>
        </w:rPr>
        <w:t xml:space="preserve">. 8.1 и 8.2 основных мероприятий по составлению проекта бюджета округа на очередной финансовый год и плановый период</w:t>
      </w:r>
      <w:bookmarkStart w:id="0" w:name="_GoBack"/>
      <w:r/>
      <w:bookmarkEnd w:id="0"/>
      <w:r>
        <w:rPr>
          <w:bCs/>
          <w:color w:val="000000"/>
          <w:lang w:eastAsia="en-US"/>
        </w:rPr>
        <w:t xml:space="preserve"> приложения 2 к Порядку, утвержденно</w:t>
      </w:r>
      <w:r>
        <w:rPr>
          <w:bCs/>
          <w:color w:val="000000"/>
          <w:lang w:eastAsia="en-US"/>
        </w:rPr>
        <w:t xml:space="preserve">му</w:t>
      </w:r>
      <w:r>
        <w:rPr>
          <w:bCs/>
          <w:color w:val="000000"/>
          <w:lang w:eastAsia="en-US"/>
        </w:rPr>
        <w:t xml:space="preserve"> постановлением администрации </w:t>
      </w:r>
      <w:r>
        <w:rPr>
          <w:bCs/>
          <w:color w:val="000000"/>
          <w:lang w:eastAsia="en-US"/>
        </w:rPr>
        <w:t xml:space="preserve">Печенгского</w:t>
      </w:r>
      <w:r>
        <w:rPr>
          <w:bCs/>
          <w:color w:val="000000"/>
          <w:lang w:eastAsia="en-US"/>
        </w:rPr>
        <w:t xml:space="preserve"> муниципального округа от 22.06.2021 № 624</w:t>
      </w:r>
      <w:r>
        <w:t xml:space="preserve">.</w:t>
      </w:r>
      <w:r/>
    </w:p>
    <w:p>
      <w:pPr>
        <w:pStyle w:val="849"/>
        <w:ind w:left="0" w:right="0" w:firstLine="709"/>
        <w:tabs>
          <w:tab w:val="left" w:pos="993" w:leader="none"/>
          <w:tab w:val="left" w:pos="1276" w:leader="none"/>
        </w:tabs>
        <w:rPr>
          <w:rFonts w:eastAsia="Lucida Sans Unicode"/>
          <w:sz w:val="24"/>
        </w:rPr>
      </w:pPr>
      <w:r>
        <w:rPr>
          <w:rFonts w:eastAsia="Lucida Sans Unicode"/>
          <w:color w:val="000000"/>
          <w:spacing w:val="1"/>
          <w:sz w:val="24"/>
        </w:rPr>
        <w:t xml:space="preserve">2</w:t>
      </w:r>
      <w:r>
        <w:rPr>
          <w:rFonts w:eastAsia="Lucida Sans Unicode"/>
          <w:color w:val="000000"/>
          <w:spacing w:val="1"/>
          <w:sz w:val="24"/>
        </w:rPr>
        <w:t xml:space="preserve">.</w:t>
      </w:r>
      <w:r>
        <w:rPr>
          <w:rFonts w:eastAsia="Lucida Sans Unicode"/>
          <w:sz w:val="24"/>
        </w:rPr>
        <w:t xml:space="preserve"> Настоящее постановление вступает в силу после его </w:t>
      </w:r>
      <w:r>
        <w:rPr>
          <w:rFonts w:eastAsia="Lucida Sans Unicode"/>
          <w:sz w:val="24"/>
        </w:rPr>
        <w:t xml:space="preserve">опубликования в газете «Печенга»</w:t>
      </w:r>
      <w:r>
        <w:rPr>
          <w:rFonts w:eastAsia="Lucida Sans Unicode"/>
          <w:sz w:val="24"/>
        </w:rPr>
        <w:t xml:space="preserve">.</w:t>
      </w:r>
      <w:r>
        <w:rPr>
          <w:rFonts w:eastAsia="Lucida Sans Unicode"/>
          <w:sz w:val="24"/>
        </w:rPr>
      </w:r>
      <w:r>
        <w:rPr>
          <w:rFonts w:eastAsia="Lucida Sans Unicode"/>
          <w:sz w:val="24"/>
        </w:rPr>
      </w:r>
    </w:p>
    <w:p>
      <w:pPr>
        <w:ind w:left="0" w:right="0" w:firstLine="709"/>
        <w:jc w:val="both"/>
      </w:pPr>
      <w:r>
        <w:t xml:space="preserve">3</w:t>
      </w:r>
      <w:r>
        <w:t xml:space="preserve">.</w:t>
      </w:r>
      <w:r>
        <w:t xml:space="preserve"> Настоящее постановление подлежит размещению на официальном сайте Печенгского муниципального округа </w:t>
      </w:r>
      <w:hyperlink r:id="rId11" w:tooltip="http://pechengamr.gov-murman.ru/" w:history="1">
        <w:r>
          <w:t xml:space="preserve">http://pechengamr.gov-murman.ru/</w:t>
        </w:r>
      </w:hyperlink>
      <w:r>
        <w:t xml:space="preserve">.</w:t>
      </w:r>
      <w:r/>
    </w:p>
    <w:p>
      <w:pPr>
        <w:pStyle w:val="849"/>
        <w:ind w:firstLine="720"/>
        <w:tabs>
          <w:tab w:val="left" w:pos="1134" w:leader="none"/>
        </w:tabs>
        <w:rPr>
          <w:sz w:val="24"/>
          <w:szCs w:val="20"/>
        </w:rPr>
      </w:pPr>
      <w:r>
        <w:rPr>
          <w:sz w:val="24"/>
          <w:szCs w:val="20"/>
        </w:rPr>
      </w:r>
      <w:r>
        <w:rPr>
          <w:sz w:val="24"/>
          <w:szCs w:val="20"/>
        </w:rPr>
      </w:r>
      <w:r>
        <w:rPr>
          <w:sz w:val="24"/>
          <w:szCs w:val="20"/>
        </w:rPr>
      </w:r>
    </w:p>
    <w:p>
      <w:pPr>
        <w:pStyle w:val="849"/>
        <w:ind w:firstLine="720"/>
        <w:tabs>
          <w:tab w:val="left" w:pos="1134" w:leader="none"/>
        </w:tabs>
        <w:rPr>
          <w:sz w:val="24"/>
          <w:szCs w:val="20"/>
        </w:rPr>
      </w:pPr>
      <w:r>
        <w:rPr>
          <w:sz w:val="24"/>
          <w:szCs w:val="20"/>
        </w:rPr>
      </w:r>
      <w:r>
        <w:rPr>
          <w:sz w:val="24"/>
          <w:szCs w:val="20"/>
        </w:rPr>
      </w:r>
      <w:r>
        <w:rPr>
          <w:sz w:val="24"/>
          <w:szCs w:val="20"/>
        </w:rPr>
      </w:r>
    </w:p>
    <w:p>
      <w:pPr>
        <w:jc w:val="both"/>
      </w:pPr>
      <w:r>
        <w:t xml:space="preserve">И.о</w:t>
      </w:r>
      <w:r>
        <w:t xml:space="preserve">.</w:t>
      </w:r>
      <w:r>
        <w:t xml:space="preserve">Г</w:t>
      </w:r>
      <w:r>
        <w:t xml:space="preserve">лав</w:t>
      </w:r>
      <w:r>
        <w:t xml:space="preserve">ы</w:t>
      </w:r>
      <w:r>
        <w:t xml:space="preserve"> </w:t>
      </w:r>
      <w:r>
        <w:t xml:space="preserve">Печенгского</w:t>
      </w:r>
      <w:r>
        <w:t xml:space="preserve"> муниципального</w:t>
      </w:r>
      <w:r>
        <w:t xml:space="preserve"> </w:t>
      </w:r>
      <w:r>
        <w:t xml:space="preserve">округа</w:t>
      </w:r>
      <w:r>
        <w:t xml:space="preserve">                                              А.В. </w:t>
      </w:r>
      <w:r>
        <w:t xml:space="preserve">Пономарев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Ионова</w:t>
      </w:r>
      <w:r>
        <w:rPr>
          <w:sz w:val="20"/>
          <w:szCs w:val="20"/>
        </w:rPr>
        <w:t xml:space="preserve"> О.В.</w:t>
      </w:r>
      <w:r>
        <w:rPr>
          <w:sz w:val="20"/>
          <w:szCs w:val="20"/>
        </w:rPr>
        <w:t xml:space="preserve">, 50270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  <w:r>
        <w:rPr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5" w:hanging="106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25" w:hanging="1005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1">
    <w:name w:val="Heading 1 Char"/>
    <w:basedOn w:val="845"/>
    <w:link w:val="843"/>
    <w:uiPriority w:val="9"/>
    <w:rPr>
      <w:rFonts w:ascii="Arial" w:hAnsi="Arial" w:eastAsia="Arial" w:cs="Arial"/>
      <w:sz w:val="40"/>
      <w:szCs w:val="40"/>
    </w:rPr>
  </w:style>
  <w:style w:type="character" w:styleId="672">
    <w:name w:val="Heading 2 Char"/>
    <w:basedOn w:val="845"/>
    <w:link w:val="844"/>
    <w:uiPriority w:val="9"/>
    <w:rPr>
      <w:rFonts w:ascii="Arial" w:hAnsi="Arial" w:eastAsia="Arial" w:cs="Arial"/>
      <w:sz w:val="34"/>
    </w:rPr>
  </w:style>
  <w:style w:type="paragraph" w:styleId="673">
    <w:name w:val="Heading 3"/>
    <w:basedOn w:val="842"/>
    <w:next w:val="842"/>
    <w:link w:val="67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4">
    <w:name w:val="Heading 3 Char"/>
    <w:basedOn w:val="845"/>
    <w:link w:val="673"/>
    <w:uiPriority w:val="9"/>
    <w:rPr>
      <w:rFonts w:ascii="Arial" w:hAnsi="Arial" w:eastAsia="Arial" w:cs="Arial"/>
      <w:sz w:val="30"/>
      <w:szCs w:val="30"/>
    </w:rPr>
  </w:style>
  <w:style w:type="paragraph" w:styleId="675">
    <w:name w:val="Heading 4"/>
    <w:basedOn w:val="842"/>
    <w:next w:val="842"/>
    <w:link w:val="67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6">
    <w:name w:val="Heading 4 Char"/>
    <w:basedOn w:val="845"/>
    <w:link w:val="675"/>
    <w:uiPriority w:val="9"/>
    <w:rPr>
      <w:rFonts w:ascii="Arial" w:hAnsi="Arial" w:eastAsia="Arial" w:cs="Arial"/>
      <w:b/>
      <w:bCs/>
      <w:sz w:val="26"/>
      <w:szCs w:val="26"/>
    </w:rPr>
  </w:style>
  <w:style w:type="paragraph" w:styleId="677">
    <w:name w:val="Heading 5"/>
    <w:basedOn w:val="842"/>
    <w:next w:val="842"/>
    <w:link w:val="67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8">
    <w:name w:val="Heading 5 Char"/>
    <w:basedOn w:val="845"/>
    <w:link w:val="677"/>
    <w:uiPriority w:val="9"/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842"/>
    <w:next w:val="842"/>
    <w:link w:val="68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0">
    <w:name w:val="Heading 6 Char"/>
    <w:basedOn w:val="845"/>
    <w:link w:val="679"/>
    <w:uiPriority w:val="9"/>
    <w:rPr>
      <w:rFonts w:ascii="Arial" w:hAnsi="Arial" w:eastAsia="Arial" w:cs="Arial"/>
      <w:b/>
      <w:bCs/>
      <w:sz w:val="22"/>
      <w:szCs w:val="22"/>
    </w:rPr>
  </w:style>
  <w:style w:type="paragraph" w:styleId="681">
    <w:name w:val="Heading 7"/>
    <w:basedOn w:val="842"/>
    <w:next w:val="842"/>
    <w:link w:val="68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2">
    <w:name w:val="Heading 7 Char"/>
    <w:basedOn w:val="845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3">
    <w:name w:val="Heading 8"/>
    <w:basedOn w:val="842"/>
    <w:next w:val="842"/>
    <w:link w:val="68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4">
    <w:name w:val="Heading 8 Char"/>
    <w:basedOn w:val="845"/>
    <w:link w:val="683"/>
    <w:uiPriority w:val="9"/>
    <w:rPr>
      <w:rFonts w:ascii="Arial" w:hAnsi="Arial" w:eastAsia="Arial" w:cs="Arial"/>
      <w:i/>
      <w:iCs/>
      <w:sz w:val="22"/>
      <w:szCs w:val="22"/>
    </w:rPr>
  </w:style>
  <w:style w:type="paragraph" w:styleId="685">
    <w:name w:val="Heading 9"/>
    <w:basedOn w:val="842"/>
    <w:next w:val="842"/>
    <w:link w:val="68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6">
    <w:name w:val="Heading 9 Char"/>
    <w:basedOn w:val="845"/>
    <w:link w:val="685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before="0" w:after="0" w:line="240" w:lineRule="auto"/>
    </w:pPr>
  </w:style>
  <w:style w:type="paragraph" w:styleId="688">
    <w:name w:val="Title"/>
    <w:basedOn w:val="842"/>
    <w:next w:val="842"/>
    <w:link w:val="68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9">
    <w:name w:val="Title Char"/>
    <w:basedOn w:val="845"/>
    <w:link w:val="688"/>
    <w:uiPriority w:val="10"/>
    <w:rPr>
      <w:sz w:val="48"/>
      <w:szCs w:val="48"/>
    </w:rPr>
  </w:style>
  <w:style w:type="character" w:styleId="690">
    <w:name w:val="Subtitle Char"/>
    <w:basedOn w:val="845"/>
    <w:link w:val="859"/>
    <w:uiPriority w:val="11"/>
    <w:rPr>
      <w:sz w:val="24"/>
      <w:szCs w:val="24"/>
    </w:rPr>
  </w:style>
  <w:style w:type="paragraph" w:styleId="691">
    <w:name w:val="Quote"/>
    <w:basedOn w:val="842"/>
    <w:next w:val="842"/>
    <w:link w:val="692"/>
    <w:uiPriority w:val="29"/>
    <w:qFormat/>
    <w:pPr>
      <w:ind w:left="720" w:right="720"/>
    </w:pPr>
    <w:rPr>
      <w:i/>
    </w:rPr>
  </w:style>
  <w:style w:type="character" w:styleId="692">
    <w:name w:val="Quote Char"/>
    <w:link w:val="691"/>
    <w:uiPriority w:val="29"/>
    <w:rPr>
      <w:i/>
    </w:rPr>
  </w:style>
  <w:style w:type="paragraph" w:styleId="693">
    <w:name w:val="Intense Quote"/>
    <w:basedOn w:val="842"/>
    <w:next w:val="842"/>
    <w:link w:val="69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>
    <w:name w:val="Intense Quote Char"/>
    <w:link w:val="693"/>
    <w:uiPriority w:val="30"/>
    <w:rPr>
      <w:i/>
    </w:rPr>
  </w:style>
  <w:style w:type="paragraph" w:styleId="695">
    <w:name w:val="Header"/>
    <w:basedOn w:val="842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>
    <w:name w:val="Header Char"/>
    <w:basedOn w:val="845"/>
    <w:link w:val="695"/>
    <w:uiPriority w:val="99"/>
  </w:style>
  <w:style w:type="paragraph" w:styleId="697">
    <w:name w:val="Footer"/>
    <w:basedOn w:val="842"/>
    <w:link w:val="69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>
    <w:name w:val="Footer Char"/>
    <w:basedOn w:val="845"/>
    <w:link w:val="697"/>
    <w:uiPriority w:val="99"/>
  </w:style>
  <w:style w:type="character" w:styleId="699">
    <w:name w:val="Caption Char"/>
    <w:basedOn w:val="848"/>
    <w:link w:val="697"/>
    <w:uiPriority w:val="99"/>
  </w:style>
  <w:style w:type="table" w:styleId="700">
    <w:name w:val="Table Grid Light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Plain Table 1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2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4">
    <w:name w:val="Plain Table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Plain Table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6">
    <w:name w:val="Grid Table 1 Light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4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8">
    <w:name w:val="Grid Table 4 - Accent 1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9">
    <w:name w:val="Grid Table 4 - Accent 2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0">
    <w:name w:val="Grid Table 4 - Accent 3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1">
    <w:name w:val="Grid Table 4 - Accent 4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2">
    <w:name w:val="Grid Table 4 - Accent 5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3">
    <w:name w:val="Grid Table 4 - Accent 6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4">
    <w:name w:val="Grid Table 5 Dark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1">
    <w:name w:val="Grid Table 6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2">
    <w:name w:val="Grid Table 6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3">
    <w:name w:val="Grid Table 6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4">
    <w:name w:val="Grid Table 6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5">
    <w:name w:val="Grid Table 6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6">
    <w:name w:val="Grid Table 6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6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7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3">
    <w:name w:val="List Table 2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4">
    <w:name w:val="List Table 2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5">
    <w:name w:val="List Table 2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6">
    <w:name w:val="List Table 2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7">
    <w:name w:val="List Table 2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8">
    <w:name w:val="List Table 2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9">
    <w:name w:val="List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5 Dark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6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1">
    <w:name w:val="List Table 6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2">
    <w:name w:val="List Table 6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List Table 6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4">
    <w:name w:val="List Table 6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List Table 6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6">
    <w:name w:val="List Table 6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7">
    <w:name w:val="List Table 7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8">
    <w:name w:val="List Table 7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9">
    <w:name w:val="List Table 7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0">
    <w:name w:val="List Table 7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1">
    <w:name w:val="List Table 7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2">
    <w:name w:val="List Table 7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3">
    <w:name w:val="List Table 7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4">
    <w:name w:val="Lined - Accent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Lined - Accent 1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Lined - Accent 2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Lined - Accent 3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Lined - Accent 4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Lined - Accent 5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Lined - Accent 6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 &amp; Lined - Accent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Bordered &amp; Lined - Accent 1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Bordered &amp; Lined - Accent 2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Bordered &amp; Lined - Accent 3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Bordered &amp; Lined - Accent 4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Bordered &amp; Lined - Accent 5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Bordered &amp; Lined - Accent 6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9">
    <w:name w:val="Bordered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0">
    <w:name w:val="Bordered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1">
    <w:name w:val="Bordered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2">
    <w:name w:val="Bordered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3">
    <w:name w:val="Bordered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4">
    <w:name w:val="Bordered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basedOn w:val="845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basedOn w:val="845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qFormat/>
    <w:rPr>
      <w:sz w:val="24"/>
      <w:szCs w:val="24"/>
    </w:rPr>
  </w:style>
  <w:style w:type="paragraph" w:styleId="843">
    <w:name w:val="Heading 1"/>
    <w:basedOn w:val="842"/>
    <w:next w:val="842"/>
    <w:qFormat/>
    <w:pPr>
      <w:jc w:val="both"/>
      <w:keepNext/>
      <w:outlineLvl w:val="0"/>
    </w:pPr>
    <w:rPr>
      <w:sz w:val="28"/>
    </w:rPr>
  </w:style>
  <w:style w:type="paragraph" w:styleId="844">
    <w:name w:val="Heading 2"/>
    <w:basedOn w:val="842"/>
    <w:next w:val="842"/>
    <w:qFormat/>
    <w:pPr>
      <w:jc w:val="center"/>
      <w:keepNext/>
      <w:outlineLvl w:val="1"/>
    </w:pPr>
    <w:rPr>
      <w:b/>
      <w:sz w:val="44"/>
    </w:rPr>
  </w:style>
  <w:style w:type="character" w:styleId="845" w:default="1">
    <w:name w:val="Default Paragraph Font"/>
    <w:uiPriority w:val="1"/>
    <w:semiHidden/>
    <w:unhideWhenUsed/>
  </w:style>
  <w:style w:type="table" w:styleId="84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7" w:default="1">
    <w:name w:val="No List"/>
    <w:uiPriority w:val="99"/>
    <w:semiHidden/>
    <w:unhideWhenUsed/>
  </w:style>
  <w:style w:type="paragraph" w:styleId="848">
    <w:name w:val="Caption"/>
    <w:basedOn w:val="842"/>
    <w:next w:val="842"/>
    <w:qFormat/>
    <w:pPr>
      <w:jc w:val="center"/>
    </w:pPr>
    <w:rPr>
      <w:b/>
      <w:sz w:val="32"/>
      <w:szCs w:val="20"/>
    </w:rPr>
  </w:style>
  <w:style w:type="paragraph" w:styleId="849">
    <w:name w:val="Body Text"/>
    <w:basedOn w:val="842"/>
    <w:link w:val="854"/>
    <w:pPr>
      <w:jc w:val="both"/>
    </w:pPr>
    <w:rPr>
      <w:sz w:val="28"/>
    </w:rPr>
  </w:style>
  <w:style w:type="paragraph" w:styleId="850">
    <w:name w:val="Body Text Indent"/>
    <w:basedOn w:val="842"/>
    <w:pPr>
      <w:ind w:firstLine="900"/>
      <w:jc w:val="both"/>
    </w:pPr>
    <w:rPr>
      <w:sz w:val="28"/>
    </w:rPr>
  </w:style>
  <w:style w:type="paragraph" w:styleId="851">
    <w:name w:val="Balloon Text"/>
    <w:basedOn w:val="842"/>
    <w:semiHidden/>
    <w:rPr>
      <w:rFonts w:ascii="Tahoma" w:hAnsi="Tahoma" w:cs="Tahoma"/>
      <w:sz w:val="16"/>
      <w:szCs w:val="16"/>
    </w:rPr>
  </w:style>
  <w:style w:type="paragraph" w:styleId="852">
    <w:name w:val="Body Text Indent 2"/>
    <w:basedOn w:val="842"/>
    <w:pPr>
      <w:ind w:left="283"/>
      <w:spacing w:after="120" w:line="480" w:lineRule="auto"/>
    </w:pPr>
  </w:style>
  <w:style w:type="table" w:styleId="853">
    <w:name w:val="Table Grid"/>
    <w:basedOn w:val="84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4" w:customStyle="1">
    <w:name w:val="Основной текст Знак"/>
    <w:link w:val="849"/>
    <w:rPr>
      <w:sz w:val="28"/>
      <w:szCs w:val="24"/>
    </w:rPr>
  </w:style>
  <w:style w:type="character" w:styleId="855">
    <w:name w:val="Hyperlink"/>
    <w:basedOn w:val="845"/>
    <w:rPr>
      <w:color w:val="0000ff" w:themeColor="hyperlink"/>
      <w:u w:val="single"/>
    </w:rPr>
  </w:style>
  <w:style w:type="table" w:styleId="856" w:customStyle="1">
    <w:name w:val="Сетка таблицы1"/>
    <w:basedOn w:val="846"/>
    <w:next w:val="853"/>
    <w:uiPriority w:val="59"/>
    <w:rPr>
      <w:rFonts w:ascii="Calibri" w:hAnsi="Calibri"/>
      <w:sz w:val="22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7" w:customStyle="1">
    <w:name w:val="ConsPlusNormal"/>
    <w:link w:val="858"/>
    <w:pPr>
      <w:ind w:firstLine="720"/>
    </w:pPr>
    <w:rPr>
      <w:rFonts w:ascii="Arial" w:hAnsi="Arial" w:cs="Arial"/>
    </w:rPr>
  </w:style>
  <w:style w:type="character" w:styleId="858" w:customStyle="1">
    <w:name w:val="ConsPlusNormal Знак"/>
    <w:link w:val="857"/>
    <w:rPr>
      <w:rFonts w:ascii="Arial" w:hAnsi="Arial" w:cs="Arial"/>
    </w:rPr>
  </w:style>
  <w:style w:type="paragraph" w:styleId="859">
    <w:name w:val="Subtitle"/>
    <w:basedOn w:val="842"/>
    <w:link w:val="860"/>
    <w:qFormat/>
    <w:pPr>
      <w:jc w:val="center"/>
    </w:pPr>
    <w:rPr>
      <w:b/>
      <w:sz w:val="40"/>
      <w:szCs w:val="20"/>
    </w:rPr>
  </w:style>
  <w:style w:type="character" w:styleId="860" w:customStyle="1">
    <w:name w:val="Подзаголовок Знак"/>
    <w:basedOn w:val="845"/>
    <w:link w:val="859"/>
    <w:rPr>
      <w:b/>
      <w:sz w:val="40"/>
    </w:rPr>
  </w:style>
  <w:style w:type="character" w:styleId="861" w:customStyle="1">
    <w:name w:val="Основной текст_"/>
    <w:link w:val="862"/>
    <w:uiPriority w:val="99"/>
    <w:rPr>
      <w:spacing w:val="1"/>
      <w:sz w:val="25"/>
      <w:szCs w:val="25"/>
      <w:shd w:val="clear" w:color="auto" w:fill="ffffff"/>
    </w:rPr>
  </w:style>
  <w:style w:type="paragraph" w:styleId="862" w:customStyle="1">
    <w:name w:val="Основной текст2"/>
    <w:basedOn w:val="842"/>
    <w:link w:val="861"/>
    <w:uiPriority w:val="99"/>
    <w:pPr>
      <w:spacing w:after="300" w:line="240" w:lineRule="atLeast"/>
      <w:shd w:val="clear" w:color="auto" w:fill="ffffff"/>
      <w:widowControl w:val="off"/>
    </w:pPr>
    <w:rPr>
      <w:spacing w:val="1"/>
      <w:sz w:val="25"/>
      <w:szCs w:val="25"/>
    </w:rPr>
  </w:style>
  <w:style w:type="paragraph" w:styleId="863">
    <w:name w:val="List Paragraph"/>
    <w:basedOn w:val="842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53B83-3783-4C3F-AC85-7FFDB21F3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jarkova</dc:creator>
  <cp:revision>8</cp:revision>
  <dcterms:created xsi:type="dcterms:W3CDTF">2025-10-15T07:22:00Z</dcterms:created>
  <dcterms:modified xsi:type="dcterms:W3CDTF">2025-10-22T12:07:08Z</dcterms:modified>
</cp:coreProperties>
</file>