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т</w:t>
      </w:r>
      <w:r>
        <w:rPr>
          <w:b/>
        </w:rPr>
        <w:t xml:space="preserve"> 07.10.2025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 xml:space="preserve">                           </w:t>
      </w:r>
      <w:r>
        <w:rPr>
          <w:b/>
        </w:rPr>
        <w:t xml:space="preserve">№ 1599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01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29.08.2025</w:t>
      </w:r>
      <w:r>
        <w:rPr>
          <w:sz w:val="24"/>
          <w:szCs w:val="24"/>
        </w:rPr>
        <w:t xml:space="preserve"> № 1411</w:t>
      </w:r>
      <w:r>
        <w:rPr>
          <w:sz w:val="24"/>
          <w:szCs w:val="24"/>
        </w:rPr>
        <w:t xml:space="preserve">) </w:t>
        <w:br/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пунктами 64 и 65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64</w:t>
            </w:r>
            <w:r>
              <w:t xml:space="preserve">. </w:t>
            </w:r>
            <w:r>
              <w:t xml:space="preserve">Количество руководителей дошкольных образовательных организаций,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t xml:space="preserve">.</w:t>
            </w:r>
            <w:r/>
          </w:p>
          <w:p>
            <w:pPr>
              <w:ind w:right="67"/>
              <w:jc w:val="both"/>
            </w:pPr>
            <w:r>
              <w:t xml:space="preserve">65. </w:t>
            </w:r>
            <w:r>
              <w:t xml:space="preserve">Количество руководителей общеобразовательных </w:t>
            </w:r>
            <w:bookmarkStart w:id="0" w:name="_GoBack"/>
            <w:r/>
            <w:bookmarkEnd w:id="0"/>
            <w:r>
              <w:t xml:space="preserve">организаций и организаций дополнительного образования детей сферы образования (за исключением спорта и культуры),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t xml:space="preserve">.»;</w:t>
            </w:r>
            <w:r/>
          </w:p>
        </w:tc>
      </w:tr>
    </w:tbl>
    <w:p>
      <w:pPr>
        <w:pStyle w:val="808"/>
        <w:ind w:right="0"/>
        <w:tabs>
          <w:tab w:val="left" w:pos="0" w:leader="none"/>
          <w:tab w:val="left" w:pos="709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8"/>
        <w:ind w:left="0" w:right="0" w:firstLine="709"/>
        <w:tabs>
          <w:tab w:val="left" w:pos="0" w:leader="none"/>
          <w:tab w:val="left" w:pos="709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-</w:t>
      </w:r>
      <w:r>
        <w:rPr>
          <w:color w:val="000000" w:themeColor="text1"/>
          <w:sz w:val="24"/>
          <w:szCs w:val="24"/>
        </w:rPr>
        <w:t xml:space="preserve"> 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муниципальной программе: </w:t>
            </w:r>
            <w:r>
              <w:rPr>
                <w:b/>
                <w:color w:val="000000" w:themeColor="text1"/>
              </w:rPr>
              <w:t xml:space="preserve">7 263 781,7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1</w:t>
            </w:r>
            <w:r>
              <w:t xml:space="preserve">910495,5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</w:t>
            </w:r>
            <w:r>
              <w:t xml:space="preserve">76063,6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1046290,2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188141,7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</w:t>
            </w:r>
            <w:r>
              <w:t xml:space="preserve">565741,1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12</w:t>
            </w:r>
            <w:r>
              <w:t xml:space="preserve">05742,5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1</w:t>
            </w:r>
            <w:r>
              <w:t xml:space="preserve">171614,0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1188384,6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1627610,1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584475,5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577699,2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465435,4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159935,0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80335,0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39800,0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39800,0 тыс. рублей.»;</w:t>
            </w:r>
            <w:r/>
          </w:p>
        </w:tc>
      </w:tr>
    </w:tbl>
    <w:p>
      <w:pPr>
        <w:pStyle w:val="80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дополнить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1.14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48" w:vertAnchor="text" w:tblpY="1" w:leftFromText="181" w:topFromText="0" w:rightFromText="181" w:bottomFromText="0"/>
        <w:tblW w:w="94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011"/>
        <w:gridCol w:w="708"/>
        <w:gridCol w:w="709"/>
        <w:gridCol w:w="709"/>
        <w:gridCol w:w="709"/>
        <w:gridCol w:w="708"/>
        <w:gridCol w:w="709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.14.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11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руководителей дошкольных образовательных организаций,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0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2.2.7 таблицы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48" w:vertAnchor="text" w:tblpY="1" w:leftFromText="181" w:topFromText="0" w:rightFromText="181" w:bottomFromText="0"/>
        <w:tblW w:w="94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302"/>
        <w:gridCol w:w="709"/>
        <w:gridCol w:w="708"/>
        <w:gridCol w:w="709"/>
        <w:gridCol w:w="709"/>
        <w:gridCol w:w="709"/>
        <w:gridCol w:w="708"/>
        <w:gridCol w:w="212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2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Среднегодовая численность обучающихся льготной категории, получающих услугу бесплатного питания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1433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1482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1584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1584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0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дополнить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строкой</w:t>
      </w:r>
      <w:r>
        <w:rPr>
          <w:sz w:val="24"/>
          <w:szCs w:val="24"/>
        </w:rPr>
        <w:t xml:space="preserve"> 2.2.25 следующего содержания: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709"/>
        <w:gridCol w:w="708"/>
        <w:gridCol w:w="709"/>
        <w:gridCol w:w="709"/>
        <w:gridCol w:w="709"/>
        <w:gridCol w:w="850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2.2.25.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25" w:right="-1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руководителей общеобразовательных  организаций и организаций дополнительного образования </w:t>
            </w:r>
            <w:r>
              <w:rPr>
                <w:sz w:val="20"/>
                <w:szCs w:val="20"/>
              </w:rPr>
              <w:t xml:space="preserve">детей сферы образования (за исключением спорта и культуры),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«Показатели подпрограммы» в паспорте Подпрограммы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«</w:t>
      </w:r>
      <w:r>
        <w:rPr>
          <w:sz w:val="24"/>
          <w:szCs w:val="24"/>
        </w:rPr>
        <w:t xml:space="preserve">Развитие дошкольного образование» (далее – Подпрограмма 1)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пункто</w:t>
      </w:r>
      <w:r>
        <w:rPr>
          <w:sz w:val="24"/>
          <w:szCs w:val="24"/>
        </w:rPr>
        <w:t xml:space="preserve">м 14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15" w:type="dxa"/>
            <w:vMerge w:val="restart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14</w:t>
            </w:r>
            <w:r>
              <w:t xml:space="preserve">. </w:t>
            </w:r>
            <w:r>
              <w:t xml:space="preserve">Количество руководителей дошкольных образовательных организаций,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t xml:space="preserve">.»;</w:t>
            </w:r>
            <w:r/>
          </w:p>
        </w:tc>
      </w:tr>
    </w:tbl>
    <w:p>
      <w:pPr>
        <w:pStyle w:val="808"/>
        <w:ind w:right="0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08"/>
        <w:ind w:left="0" w:right="0" w:firstLine="709"/>
        <w:tabs>
          <w:tab w:val="left" w:pos="-1843" w:leader="none"/>
          <w:tab w:val="left" w:pos="709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 строку «Финансовое </w:t>
      </w:r>
      <w:r>
        <w:rPr>
          <w:color w:val="000000" w:themeColor="text1"/>
          <w:sz w:val="24"/>
          <w:szCs w:val="24"/>
        </w:rPr>
        <w:t xml:space="preserve">обеспечение подпрограммы</w:t>
      </w:r>
      <w:r>
        <w:rPr>
          <w:color w:val="000000" w:themeColor="text1"/>
          <w:sz w:val="24"/>
          <w:szCs w:val="24"/>
        </w:rPr>
        <w:t xml:space="preserve">» в паспорте Подп</w:t>
      </w:r>
      <w:r>
        <w:rPr>
          <w:color w:val="000000" w:themeColor="text1"/>
          <w:sz w:val="24"/>
          <w:szCs w:val="24"/>
        </w:rPr>
        <w:t xml:space="preserve">рограммы</w:t>
      </w:r>
      <w:r>
        <w:rPr>
          <w:color w:val="000000" w:themeColor="text1"/>
          <w:sz w:val="24"/>
          <w:szCs w:val="24"/>
        </w:rPr>
        <w:t xml:space="preserve"> 1 </w:t>
      </w:r>
      <w:r>
        <w:rPr>
          <w:color w:val="000000" w:themeColor="text1"/>
          <w:sz w:val="24"/>
          <w:szCs w:val="24"/>
        </w:rPr>
        <w:t xml:space="preserve">изложить в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</w:t>
            </w:r>
            <w:r>
              <w:rPr>
                <w:color w:val="000000"/>
              </w:rPr>
              <w:t xml:space="preserve">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 </w:t>
            </w:r>
            <w:r>
              <w:rPr>
                <w:b/>
                <w:color w:val="000000" w:themeColor="text1"/>
              </w:rPr>
              <w:t xml:space="preserve">3</w:t>
            </w:r>
            <w:r>
              <w:rPr>
                <w:b/>
                <w:color w:val="000000" w:themeColor="text1"/>
                <w:lang w:val="en-US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807 911,7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</w:t>
            </w:r>
            <w:r>
              <w:t xml:space="preserve">441010,7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</w:t>
            </w:r>
            <w:r>
              <w:t xml:space="preserve">99096,1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941914,6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0,0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</w:t>
            </w:r>
            <w:r>
              <w:t xml:space="preserve">510098,1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5</w:t>
            </w:r>
            <w:r>
              <w:t xml:space="preserve">22523,9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493787,1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493787,1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737152,9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269645,5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258475,8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209031,6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119650,0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40050,0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39800,0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39800,0</w:t>
            </w:r>
            <w:r>
              <w:t xml:space="preserve"> </w:t>
            </w:r>
            <w:r>
              <w:t xml:space="preserve">тыс. рублей.»;</w:t>
            </w:r>
            <w:r/>
          </w:p>
        </w:tc>
      </w:tr>
    </w:tbl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709" w:leader="none"/>
          <w:tab w:val="left" w:pos="993" w:leader="none"/>
        </w:tabs>
      </w:pPr>
      <w:r>
        <w:t xml:space="preserve">- </w:t>
      </w:r>
      <w:r>
        <w:t xml:space="preserve">строку 1.1.2 </w:t>
      </w:r>
      <w:r>
        <w:t xml:space="preserve">таблиц</w:t>
      </w:r>
      <w:r>
        <w:t xml:space="preserve">ы</w:t>
      </w:r>
      <w:r>
        <w:t xml:space="preserve"> 1 «Перечень мероприятий подпрограммы с объемом </w:t>
      </w:r>
      <w:r>
        <w:t xml:space="preserve">финансирования» к Подпрограмме </w:t>
      </w:r>
      <w:r>
        <w:t xml:space="preserve">1</w:t>
      </w:r>
      <w:r>
        <w:t xml:space="preserve">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8"/>
        <w:gridCol w:w="2067"/>
        <w:gridCol w:w="709"/>
        <w:gridCol w:w="992"/>
        <w:gridCol w:w="993"/>
        <w:gridCol w:w="992"/>
        <w:gridCol w:w="992"/>
        <w:gridCol w:w="992"/>
        <w:gridCol w:w="993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88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2025-2027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2,4,5,6,7,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8,9,10,11,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12, 13, 27, 38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8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72281,1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22212,3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25034,4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25034,4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8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8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8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72281,1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22212,3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25034,4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25034,4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rFonts w:eastAsia="Calibri"/>
        </w:rPr>
        <w:t xml:space="preserve"> </w:t>
      </w:r>
      <w:r>
        <w:rPr>
          <w:sz w:val="26"/>
          <w:szCs w:val="26"/>
        </w:rPr>
        <w:t xml:space="preserve">         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 </w:t>
      </w:r>
      <w:r>
        <w:t xml:space="preserve">таблицу</w:t>
      </w:r>
      <w:r>
        <w:t xml:space="preserve"> 1 «Перечень мероприятий подпрограммы с объемом </w:t>
      </w:r>
      <w:r>
        <w:t xml:space="preserve">финансирования» к Подпрограмме 1 дополнить строкой 1.1.4 следующего содержания</w:t>
      </w:r>
      <w:r>
        <w:t xml:space="preserve">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5"/>
        <w:gridCol w:w="2354"/>
        <w:gridCol w:w="709"/>
        <w:gridCol w:w="992"/>
        <w:gridCol w:w="992"/>
        <w:gridCol w:w="851"/>
        <w:gridCol w:w="992"/>
        <w:gridCol w:w="851"/>
        <w:gridCol w:w="992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«1.1.4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9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ежемесячных губернаторских поощрительных выплат руководителям дошкольных образоват</w:t>
            </w:r>
            <w:r>
              <w:rPr>
                <w:sz w:val="20"/>
                <w:szCs w:val="20"/>
              </w:rPr>
              <w:t xml:space="preserve">ельных организаций, возглавивших</w:t>
            </w:r>
            <w:r>
              <w:rPr>
                <w:sz w:val="20"/>
                <w:szCs w:val="20"/>
              </w:rPr>
              <w:t xml:space="preserve"> муниципальную образовательную организацию, созданную путем реорганизации </w:t>
            </w:r>
            <w:r>
              <w:rPr>
                <w:sz w:val="20"/>
                <w:szCs w:val="20"/>
              </w:rPr>
              <w:t xml:space="preserve">в форме присоединения (слияния)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1,4,</w:t>
            </w:r>
            <w:r>
              <w:rPr>
                <w:sz w:val="18"/>
                <w:szCs w:val="18"/>
              </w:rPr>
              <w:t xml:space="preserve">6,7,</w:t>
            </w:r>
            <w:r>
              <w:rPr>
                <w:sz w:val="18"/>
                <w:szCs w:val="18"/>
              </w:rPr>
              <w:t xml:space="preserve">8»;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9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898,4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898,4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9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9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9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898,4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898,4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         </w:t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 </w:t>
      </w:r>
      <w:r>
        <w:t xml:space="preserve">строку «Итого по основному мероприятию 1» </w:t>
      </w:r>
      <w:r>
        <w:t xml:space="preserve">таблиц</w:t>
      </w:r>
      <w:r>
        <w:t xml:space="preserve">ы</w:t>
      </w:r>
      <w:r>
        <w:t xml:space="preserve"> 1 «Перечень мероприятий подпрограммы с объемом </w:t>
      </w:r>
      <w:r>
        <w:t xml:space="preserve">финансирования» к Подпрограмме 1 </w:t>
      </w:r>
      <w:r>
        <w:t xml:space="preserve">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139"/>
        <w:gridCol w:w="849"/>
        <w:gridCol w:w="1132"/>
        <w:gridCol w:w="1132"/>
        <w:gridCol w:w="1132"/>
        <w:gridCol w:w="1263"/>
        <w:gridCol w:w="851"/>
      </w:tblGrid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1479437,6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491863,4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717941,0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260502,4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248407,0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2316778,6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792165,8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781994,1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742618,7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         </w:t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 </w:t>
      </w:r>
      <w:r>
        <w:t xml:space="preserve">строки 1.2.1, 1.2.2, 1.2.3, «Итого по основному мероприятию 2» и «Всего по подпрограмме 1» </w:t>
      </w:r>
      <w:r>
        <w:t xml:space="preserve">таблиц</w:t>
      </w:r>
      <w:r>
        <w:t xml:space="preserve">ы</w:t>
      </w:r>
      <w:r>
        <w:t xml:space="preserve"> 1 «Перечень мероприятий подпрограммы с объемом </w:t>
      </w:r>
      <w:r>
        <w:t xml:space="preserve">финансирования» к Подпрограмме 1 </w:t>
      </w:r>
      <w:r>
        <w:t xml:space="preserve">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700"/>
        <w:gridCol w:w="731"/>
        <w:gridCol w:w="849"/>
        <w:gridCol w:w="1132"/>
        <w:gridCol w:w="1132"/>
        <w:gridCol w:w="1132"/>
        <w:gridCol w:w="990"/>
        <w:gridCol w:w="1123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1.2.1.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5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2025-2026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8,9,10,11,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18679,0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8704,4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9974,6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18679,0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8704,4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9974,6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Проектирование, строительство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ввод в эксплуатацию объекта капитального строительства «Детский сад на 350 мест в </w:t>
              <w:br/>
              <w:t xml:space="preserve">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5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1041783,9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324064,9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717719,0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28160,5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28160,5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107,0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35,2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71,8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1070051,4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352260,6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717790,8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restart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Разработка, проектной документации и строительство детского сада на 250 мест в нп. Корзуново Печенгского муниципального </w:t>
            </w:r>
            <w:r>
              <w:rPr>
                <w:sz w:val="18"/>
                <w:szCs w:val="18"/>
              </w:rPr>
              <w:t xml:space="preserve">округа 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5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399226,8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175031,2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224195,6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293,9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271,5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22,4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399520,7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175302,7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224218,0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1441010,7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499096,1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941914,6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30660,5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30660,5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7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19211,9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9143,1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10068,8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1491133,1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539149,7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951983,4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1441010,7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499096,1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941914,6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1510098,1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522523,9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493787,1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493787,1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737152,9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269645,5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258475,8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209031,6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119650,0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40050,0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3807911,7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1331315,5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1733977,5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742618,7»;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         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</w:pPr>
      <w:r>
        <w:t xml:space="preserve">- таблицу</w:t>
      </w:r>
      <w:r>
        <w:t xml:space="preserve"> </w:t>
      </w:r>
      <w:r>
        <w:t xml:space="preserve">2</w:t>
      </w:r>
      <w:r>
        <w:t xml:space="preserve"> «Перечень мероприятий подпрограммы с </w:t>
      </w:r>
      <w:r>
        <w:t xml:space="preserve">показателями результативности выполнен</w:t>
      </w:r>
      <w:r>
        <w:t xml:space="preserve">ия мероприятий» к Подпрограмме 1 дополнить строкой 1.1.4 следующего содержания</w:t>
      </w:r>
      <w:r>
        <w:t xml:space="preserve">:</w:t>
      </w:r>
      <w:r>
        <w:tab/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2126"/>
        <w:gridCol w:w="567"/>
        <w:gridCol w:w="709"/>
        <w:gridCol w:w="709"/>
        <w:gridCol w:w="708"/>
        <w:gridCol w:w="993"/>
      </w:tblGrid>
      <w:tr>
        <w:tblPrEx/>
        <w:trPr>
          <w:trHeight w:val="173"/>
        </w:trPr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«1.1.</w:t>
            </w:r>
            <w:r>
              <w:rPr>
                <w:color w:val="000000"/>
                <w:sz w:val="18"/>
                <w:szCs w:val="18"/>
              </w:rPr>
              <w:t xml:space="preserve">4</w:t>
            </w:r>
            <w:r>
              <w:rPr>
                <w:color w:val="000000"/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Обеспечение ежемесячных губернаторских поощрительных выплат руководителям дошкольных образоват</w:t>
            </w:r>
            <w:r>
              <w:rPr>
                <w:color w:val="000000"/>
                <w:sz w:val="18"/>
                <w:szCs w:val="18"/>
              </w:rPr>
              <w:t xml:space="preserve">ельных организаций, возглавивших</w:t>
            </w:r>
            <w:r>
              <w:rPr>
                <w:color w:val="000000"/>
                <w:sz w:val="18"/>
                <w:szCs w:val="18"/>
              </w:rPr>
              <w:t xml:space="preserve"> муниципальную образовательную организацию, созданную путем реорганизации в форме присоединения (слияния)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2025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color w:val="000000"/>
                <w:sz w:val="18"/>
                <w:szCs w:val="18"/>
              </w:rPr>
              <w:t xml:space="preserve">Количество руководителей дошкольных образовательных организаций,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МБДОУ</w:t>
            </w:r>
            <w:r>
              <w:rPr>
                <w:color w:val="000000"/>
                <w:sz w:val="18"/>
                <w:szCs w:val="18"/>
              </w:rPr>
              <w:t xml:space="preserve"> №№</w:t>
            </w:r>
            <w:r>
              <w:rPr>
                <w:color w:val="000000"/>
                <w:sz w:val="18"/>
                <w:szCs w:val="18"/>
              </w:rPr>
              <w:t xml:space="preserve">                                1,4,6,7,8»;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в паспорте Подпрограммы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«Развитие общего и дополнительного образования детей» (далее – Подпрограмма 2)</w:t>
      </w:r>
      <w:r>
        <w:rPr>
          <w:sz w:val="24"/>
          <w:szCs w:val="24"/>
        </w:rPr>
        <w:t xml:space="preserve"> дополнить пункт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м 25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15" w:type="dxa"/>
            <w:vMerge w:val="restart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25</w:t>
            </w:r>
            <w:r>
              <w:t xml:space="preserve">. </w:t>
            </w:r>
            <w:r>
              <w:t xml:space="preserve">Количество руководителей общеобразователь</w:t>
            </w:r>
            <w:r>
              <w:t xml:space="preserve">ных  организаций и организаций дополнительного образования детей сферы образования (за исключением спорта и культуры),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t xml:space="preserve">.»;</w:t>
            </w:r>
            <w:r/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-</w:t>
      </w:r>
      <w:r>
        <w:t xml:space="preserve"> строку «Финансовое обеспечение </w:t>
      </w:r>
      <w:r>
        <w:t xml:space="preserve">под</w:t>
      </w:r>
      <w:r>
        <w:t xml:space="preserve">программы» в паспорте Подпрограммы 2</w:t>
      </w:r>
      <w:r>
        <w:t xml:space="preserve"> </w:t>
      </w:r>
      <w:r>
        <w:t xml:space="preserve">изложить в следующей редакции:  </w:t>
      </w:r>
      <w:r/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7484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6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</w:t>
            </w:r>
            <w:r>
              <w:t xml:space="preserve">под</w:t>
            </w:r>
            <w:r>
              <w:t xml:space="preserve">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84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 </w:t>
            </w:r>
            <w:r>
              <w:rPr>
                <w:b/>
              </w:rPr>
              <w:t xml:space="preserve">3</w:t>
            </w:r>
            <w:r>
              <w:rPr>
                <w:b/>
                <w:lang w:val="en-US"/>
              </w:rPr>
              <w:t xml:space="preserve"> </w:t>
            </w:r>
            <w:r>
              <w:rPr>
                <w:b/>
              </w:rPr>
              <w:t xml:space="preserve">160 952,9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469484,</w:t>
            </w:r>
            <w:r>
              <w:t xml:space="preserve">8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176967,</w:t>
            </w:r>
            <w:r>
              <w:t xml:space="preserve">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104375,6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2008489,9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666900,9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662409,2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679179,8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642693,2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230992,2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226812,8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184888,2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40285,0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40285,0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 тыс. рублей.»;</w:t>
            </w:r>
            <w:r/>
          </w:p>
        </w:tc>
      </w:tr>
    </w:tbl>
    <w:p>
      <w:pPr>
        <w:jc w:val="both"/>
        <w:tabs>
          <w:tab w:val="left" w:pos="993" w:leader="none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</w:r>
      <w:r>
        <w:rPr>
          <w:color w:val="ff0000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 </w:t>
      </w:r>
      <w:r>
        <w:t xml:space="preserve">сроку 2.1.5 </w:t>
      </w:r>
      <w:r>
        <w:t xml:space="preserve">таблиц</w:t>
      </w:r>
      <w:r>
        <w:t xml:space="preserve">ы</w:t>
      </w:r>
      <w:r>
        <w:t xml:space="preserve"> 1 «Перечень мероприятий подпрограммы с объемом </w:t>
      </w:r>
      <w:r>
        <w:t xml:space="preserve">финансирования» к Подпрограмме 2 </w:t>
      </w:r>
      <w:r>
        <w:t xml:space="preserve">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8"/>
        <w:gridCol w:w="1660"/>
        <w:gridCol w:w="710"/>
        <w:gridCol w:w="849"/>
        <w:gridCol w:w="1132"/>
        <w:gridCol w:w="1132"/>
        <w:gridCol w:w="1132"/>
        <w:gridCol w:w="990"/>
        <w:gridCol w:w="1125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 3, 5, 7, 9, 11, 19, 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86164,1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25634,3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30264,9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30264,9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86164,1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25634,3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30264,9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30264,9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        </w:t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 </w:t>
      </w:r>
      <w:r>
        <w:t xml:space="preserve">таблицу</w:t>
      </w:r>
      <w:r>
        <w:t xml:space="preserve"> 1 «Перечень мероприятий подпрограммы с объемом </w:t>
      </w:r>
      <w:r>
        <w:t xml:space="preserve">финансирования» к Подпрограмме 2 дополнить строкой 2.1.14</w:t>
      </w:r>
      <w:r>
        <w:t xml:space="preserve"> </w:t>
      </w:r>
      <w:r>
        <w:t xml:space="preserve">следующего содержания</w:t>
      </w:r>
      <w:r>
        <w:t xml:space="preserve">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2352"/>
        <w:gridCol w:w="851"/>
        <w:gridCol w:w="993"/>
        <w:gridCol w:w="849"/>
        <w:gridCol w:w="851"/>
        <w:gridCol w:w="849"/>
        <w:gridCol w:w="861"/>
        <w:gridCol w:w="1125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«2.1.14.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38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ежемесячных губернаторских поощрительных выплат руководителям общеобразовательных  организаций и организаций дополнительного образования детей сферы образования (за исключением </w:t>
            </w:r>
            <w:r>
              <w:rPr>
                <w:sz w:val="18"/>
                <w:szCs w:val="18"/>
              </w:rPr>
              <w:t xml:space="preserve">спорта и культуры), возглавивших</w:t>
            </w:r>
            <w:r>
              <w:rPr>
                <w:sz w:val="18"/>
                <w:szCs w:val="18"/>
              </w:rPr>
              <w:t xml:space="preserve"> муниципальную образовательную организацию, созданную путем реорганизации в форме присоединения (слияния)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 3, МБУ ДО ДДТ № 2»;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359,4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359,4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3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359,4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359,4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t xml:space="preserve">- </w:t>
      </w:r>
      <w:r>
        <w:t xml:space="preserve">строки «Итого по основному мероприятию 1» и «Всего по подпрограмме 2» таблицы</w:t>
      </w:r>
      <w:r>
        <w:t xml:space="preserve"> 1 «Перечень мероприятий подпрограммы с объемом </w:t>
      </w:r>
      <w:r>
        <w:t xml:space="preserve">финансирования» к Подпрограмме 2 </w:t>
      </w:r>
      <w:r>
        <w:t xml:space="preserve">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138"/>
        <w:gridCol w:w="849"/>
        <w:gridCol w:w="1132"/>
        <w:gridCol w:w="1132"/>
        <w:gridCol w:w="1132"/>
        <w:gridCol w:w="1123"/>
        <w:gridCol w:w="992"/>
      </w:tblGrid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313132,1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103212,0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105544,5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1983594,0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660400,9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660783,9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580278,8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197497,2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206834,5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175947,1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2877589,9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961695,1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973619,3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942275,5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</w:t>
            </w:r>
            <w:r>
              <w:rPr>
                <w:b/>
                <w:sz w:val="20"/>
                <w:szCs w:val="20"/>
              </w:rPr>
              <w:t xml:space="preserve">рамме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469484,8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176967,5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104375,6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188141,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2008489,9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666900,9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662409,2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679179,8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642693,2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230992,2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226812,8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184888,2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40285,0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40285,0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3160952,9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1115145,6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993597,6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1052209,7»;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2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993" w:leader="none"/>
        </w:tabs>
      </w:pPr>
      <w:r>
        <w:t xml:space="preserve">- </w:t>
      </w:r>
      <w:r>
        <w:t xml:space="preserve">строку 2.1.5 </w:t>
      </w:r>
      <w:r>
        <w:t xml:space="preserve">таблиц</w:t>
      </w:r>
      <w:r>
        <w:t xml:space="preserve">ы</w:t>
      </w:r>
      <w:r>
        <w:t xml:space="preserve"> </w:t>
      </w:r>
      <w:r>
        <w:t xml:space="preserve">2</w:t>
      </w:r>
      <w:r>
        <w:t xml:space="preserve"> «Перечень мероприятий подпрограммы с </w:t>
      </w:r>
      <w:r>
        <w:t xml:space="preserve">показателями результативности выполнен</w:t>
      </w:r>
      <w:r>
        <w:t xml:space="preserve">ия мероприятий» к Подпрограмме 2</w:t>
      </w:r>
      <w:r>
        <w:t xml:space="preserve"> </w:t>
      </w:r>
      <w:r>
        <w:t xml:space="preserve">изложить в следующей редакции</w:t>
      </w:r>
      <w:r>
        <w:t xml:space="preserve">:</w:t>
      </w:r>
      <w:r>
        <w:tab/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843"/>
        <w:gridCol w:w="567"/>
        <w:gridCol w:w="709"/>
        <w:gridCol w:w="850"/>
        <w:gridCol w:w="851"/>
        <w:gridCol w:w="1276"/>
      </w:tblGrid>
      <w:tr>
        <w:tblPrEx/>
        <w:trPr>
          <w:trHeight w:val="173"/>
        </w:trPr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«2.1.5.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18"/>
                <w:szCs w:val="18"/>
              </w:rPr>
              <w:t xml:space="preserve">Среднегодовая численность обучающихся льготной категории, получающих услугу бесплатного питания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Не менее 1482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Не менее 1584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Не менее 1584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МБОУ СОШ №№ 1, 3, 5, 7, 9, 11, 19, 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МБОУ ООШ №№ 20, 22»;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993" w:leader="none"/>
        </w:tabs>
      </w:pPr>
      <w:r/>
      <w:r/>
    </w:p>
    <w:p>
      <w:pPr>
        <w:ind w:firstLine="709"/>
        <w:jc w:val="both"/>
        <w:tabs>
          <w:tab w:val="left" w:pos="993" w:leader="none"/>
        </w:tabs>
      </w:pPr>
      <w:r>
        <w:t xml:space="preserve">- таблицу</w:t>
      </w:r>
      <w:r>
        <w:t xml:space="preserve"> </w:t>
      </w:r>
      <w:r>
        <w:t xml:space="preserve">2</w:t>
      </w:r>
      <w:r>
        <w:t xml:space="preserve"> «Перечень мероприятий подпрограммы с </w:t>
      </w:r>
      <w:r>
        <w:t xml:space="preserve">показателями результативности выполнен</w:t>
      </w:r>
      <w:r>
        <w:t xml:space="preserve">ия мероприятий» к Подпрограмме 2 дополнить строкой 2.1.14 следующего содержания</w:t>
      </w:r>
      <w:r>
        <w:t xml:space="preserve">:</w:t>
      </w:r>
      <w:r>
        <w:tab/>
      </w:r>
      <w:r/>
    </w:p>
    <w:tbl>
      <w:tblPr>
        <w:tblW w:w="9640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1985"/>
        <w:gridCol w:w="708"/>
        <w:gridCol w:w="709"/>
        <w:gridCol w:w="709"/>
        <w:gridCol w:w="709"/>
        <w:gridCol w:w="1134"/>
      </w:tblGrid>
      <w:tr>
        <w:tblPrEx/>
        <w:trPr>
          <w:trHeight w:val="173"/>
        </w:trPr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«</w:t>
            </w:r>
            <w:r>
              <w:rPr>
                <w:color w:val="000000"/>
                <w:sz w:val="18"/>
                <w:szCs w:val="18"/>
              </w:rPr>
              <w:t xml:space="preserve">2.1.14.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Обеспечение ежемесячных губернаторских поощрительных выплат руководителям общеобразовательных  организаций и организаций дополнительного образования детей сферы образования (за исключением </w:t>
            </w:r>
            <w:r>
              <w:rPr>
                <w:color w:val="000000"/>
                <w:sz w:val="18"/>
                <w:szCs w:val="18"/>
              </w:rPr>
              <w:t xml:space="preserve">спорта и культуры), возглавивших</w:t>
            </w:r>
            <w:r>
              <w:rPr>
                <w:color w:val="000000"/>
                <w:sz w:val="18"/>
                <w:szCs w:val="18"/>
              </w:rPr>
              <w:t xml:space="preserve"> муниципальную образовательную организацию, созданную путем реорганизации в форме присоединения (слияния)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2025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color w:val="000000"/>
                <w:sz w:val="18"/>
                <w:szCs w:val="18"/>
              </w:rPr>
              <w:t xml:space="preserve">Количество руководителей общеобразователь</w:t>
            </w:r>
            <w:r>
              <w:rPr>
                <w:color w:val="000000"/>
                <w:sz w:val="18"/>
                <w:szCs w:val="18"/>
              </w:rPr>
              <w:t xml:space="preserve">ных  организаций и организаций дополнительного образования детей сферы образования (за исключением спорта и культуры), возглавивших муниципальные образовательные организации, созданные путем реорганизации в форме присоединения (слияния), получающих выплату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МБОУ СОШ № 3, МБУ ДО ДДТ № 2».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  <w:left w:val="none" w:color="000000" w:sz="4" w:space="1"/>
        </w:pBdr>
      </w:pPr>
      <w:r>
        <w:t xml:space="preserve">2. </w:t>
      </w:r>
      <w:r>
        <w:t xml:space="preserve">Настоящее постановление вступает в силу </w:t>
      </w:r>
      <w:r>
        <w:t xml:space="preserve">с </w:t>
      </w:r>
      <w:r>
        <w:t xml:space="preserve">после его подписания.</w:t>
      </w:r>
      <w:r/>
    </w:p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  <w:left w:val="none" w:color="000000" w:sz="4" w:space="1"/>
        </w:pBdr>
      </w:pPr>
      <w: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pStyle w:val="766"/>
        <w:rPr>
          <w:b/>
          <w:bCs/>
          <w:color w:val="auto"/>
        </w:rPr>
        <w:pBdr>
          <w:top w:val="none" w:color="000000" w:sz="4" w:space="28"/>
        </w:pBdr>
      </w:pPr>
      <w:r>
        <w:rPr>
          <w:color w:val="auto"/>
        </w:rPr>
        <w:t xml:space="preserve">И.о. </w:t>
      </w:r>
      <w:r>
        <w:rPr>
          <w:color w:val="auto"/>
        </w:rPr>
        <w:t xml:space="preserve">Г</w:t>
      </w:r>
      <w:r>
        <w:rPr>
          <w:color w:val="auto"/>
        </w:rPr>
        <w:t xml:space="preserve">лав</w:t>
      </w:r>
      <w:r>
        <w:rPr>
          <w:color w:val="auto"/>
        </w:rPr>
        <w:t xml:space="preserve">ы</w:t>
      </w:r>
      <w:r>
        <w:rPr>
          <w:color w:val="auto"/>
        </w:rPr>
        <w:t xml:space="preserve"> Печенгского муниципального округа                                 </w:t>
      </w:r>
      <w:r>
        <w:rPr>
          <w:color w:val="auto"/>
        </w:rPr>
        <w:t xml:space="preserve">       </w:t>
      </w:r>
      <w:r>
        <w:rPr>
          <w:color w:val="auto"/>
        </w:rPr>
        <w:t xml:space="preserve">   </w:t>
      </w:r>
      <w:r>
        <w:rPr>
          <w:color w:val="auto"/>
        </w:rPr>
        <w:t xml:space="preserve">  </w:t>
      </w:r>
      <w:r>
        <w:rPr>
          <w:color w:val="auto"/>
        </w:rPr>
        <w:t xml:space="preserve">  </w:t>
      </w:r>
      <w:r>
        <w:rPr>
          <w:color w:val="auto"/>
        </w:rPr>
        <w:t xml:space="preserve">А.В. </w:t>
      </w:r>
      <w:r>
        <w:rPr>
          <w:color w:val="auto"/>
        </w:rPr>
        <w:t xml:space="preserve">Пономарев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6"/>
        <w:rPr>
          <w:color w:val="auto"/>
          <w:sz w:val="20"/>
          <w:szCs w:val="20"/>
          <w:highlight w:val="none"/>
        </w:rPr>
        <w:pBdr>
          <w:top w:val="none" w:color="000000" w:sz="4" w:space="28"/>
          <w:left w:val="none" w:color="000000" w:sz="4" w:space="6"/>
        </w:pBdr>
      </w:pPr>
      <w:r>
        <w:rPr>
          <w:color w:val="auto"/>
          <w:sz w:val="20"/>
          <w:szCs w:val="20"/>
        </w:rPr>
        <w:t xml:space="preserve">Стронина В.В</w:t>
      </w:r>
      <w:r>
        <w:rPr>
          <w:color w:val="auto"/>
          <w:sz w:val="20"/>
          <w:szCs w:val="20"/>
        </w:rPr>
        <w:t xml:space="preserve">.</w:t>
      </w:r>
      <w:r>
        <w:rPr>
          <w:color w:val="auto"/>
          <w:sz w:val="20"/>
          <w:szCs w:val="20"/>
        </w:rPr>
        <w:t xml:space="preserve">, 5</w:t>
      </w:r>
      <w:r>
        <w:rPr>
          <w:color w:val="auto"/>
          <w:sz w:val="20"/>
          <w:szCs w:val="20"/>
        </w:rPr>
        <w:t xml:space="preserve">0572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766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567" w:bottom="993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11"/>
      </w:pPr>
      <w:r>
        <w:separator/>
      </w:r>
      <w:r/>
    </w:p>
  </w:footnote>
  <w:footnote w:type="continuationSeparator" w:id="0">
    <w:p>
      <w:pPr>
        <w:pStyle w:val="811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9"/>
  </w:num>
  <w:num w:numId="3">
    <w:abstractNumId w:val="1"/>
  </w:num>
  <w:num w:numId="4">
    <w:abstractNumId w:val="32"/>
  </w:num>
  <w:num w:numId="5">
    <w:abstractNumId w:val="26"/>
  </w:num>
  <w:num w:numId="6">
    <w:abstractNumId w:val="15"/>
  </w:num>
  <w:num w:numId="7">
    <w:abstractNumId w:val="21"/>
  </w:num>
  <w:num w:numId="8">
    <w:abstractNumId w:val="22"/>
  </w:num>
  <w:num w:numId="9">
    <w:abstractNumId w:val="23"/>
  </w:num>
  <w:num w:numId="10">
    <w:abstractNumId w:val="6"/>
  </w:num>
  <w:num w:numId="11">
    <w:abstractNumId w:val="10"/>
  </w:num>
  <w:num w:numId="12">
    <w:abstractNumId w:val="25"/>
  </w:num>
  <w:num w:numId="13">
    <w:abstractNumId w:val="31"/>
  </w:num>
  <w:num w:numId="14">
    <w:abstractNumId w:val="12"/>
  </w:num>
  <w:num w:numId="15">
    <w:abstractNumId w:val="8"/>
  </w:num>
  <w:num w:numId="16">
    <w:abstractNumId w:val="16"/>
  </w:num>
  <w:num w:numId="17">
    <w:abstractNumId w:val="24"/>
  </w:num>
  <w:num w:numId="18">
    <w:abstractNumId w:val="17"/>
  </w:num>
  <w:num w:numId="19">
    <w:abstractNumId w:val="2"/>
  </w:num>
  <w:num w:numId="20">
    <w:abstractNumId w:val="3"/>
  </w:num>
  <w:num w:numId="21">
    <w:abstractNumId w:val="30"/>
  </w:num>
  <w:num w:numId="22">
    <w:abstractNumId w:val="18"/>
  </w:num>
  <w:num w:numId="23">
    <w:abstractNumId w:val="9"/>
  </w:num>
  <w:num w:numId="24">
    <w:abstractNumId w:val="28"/>
  </w:num>
  <w:num w:numId="25">
    <w:abstractNumId w:val="5"/>
  </w:num>
  <w:num w:numId="26">
    <w:abstractNumId w:val="27"/>
  </w:num>
  <w:num w:numId="27">
    <w:abstractNumId w:val="4"/>
  </w:num>
  <w:num w:numId="28">
    <w:abstractNumId w:val="19"/>
  </w:num>
  <w:num w:numId="29">
    <w:abstractNumId w:val="14"/>
  </w:num>
  <w:num w:numId="30">
    <w:abstractNumId w:val="33"/>
  </w:num>
  <w:num w:numId="31">
    <w:abstractNumId w:val="20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0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3">
    <w:name w:val="Heading 4 Char"/>
    <w:basedOn w:val="762"/>
    <w:link w:val="756"/>
    <w:uiPriority w:val="9"/>
    <w:rPr>
      <w:rFonts w:ascii="Arial" w:hAnsi="Arial" w:eastAsia="Arial" w:cs="Arial"/>
      <w:b/>
      <w:bCs/>
      <w:sz w:val="26"/>
      <w:szCs w:val="26"/>
    </w:rPr>
  </w:style>
  <w:style w:type="character" w:styleId="724">
    <w:name w:val="Heading 5 Char"/>
    <w:basedOn w:val="762"/>
    <w:link w:val="75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>
    <w:name w:val="Heading 6 Char"/>
    <w:basedOn w:val="762"/>
    <w:link w:val="758"/>
    <w:uiPriority w:val="9"/>
    <w:rPr>
      <w:rFonts w:ascii="Arial" w:hAnsi="Arial" w:eastAsia="Arial" w:cs="Arial"/>
      <w:b/>
      <w:bCs/>
      <w:sz w:val="22"/>
      <w:szCs w:val="22"/>
    </w:rPr>
  </w:style>
  <w:style w:type="character" w:styleId="726">
    <w:name w:val="Heading 7 Char"/>
    <w:basedOn w:val="762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8 Char"/>
    <w:basedOn w:val="762"/>
    <w:link w:val="76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>
    <w:name w:val="Heading 9 Char"/>
    <w:basedOn w:val="762"/>
    <w:link w:val="761"/>
    <w:uiPriority w:val="9"/>
    <w:rPr>
      <w:rFonts w:ascii="Arial" w:hAnsi="Arial" w:eastAsia="Arial" w:cs="Arial"/>
      <w:i/>
      <w:iCs/>
      <w:sz w:val="21"/>
      <w:szCs w:val="21"/>
    </w:rPr>
  </w:style>
  <w:style w:type="character" w:styleId="729">
    <w:name w:val="Subtitle Char"/>
    <w:basedOn w:val="762"/>
    <w:link w:val="768"/>
    <w:uiPriority w:val="11"/>
    <w:rPr>
      <w:sz w:val="24"/>
      <w:szCs w:val="24"/>
    </w:rPr>
  </w:style>
  <w:style w:type="character" w:styleId="730">
    <w:name w:val="Quote Char"/>
    <w:link w:val="769"/>
    <w:uiPriority w:val="29"/>
    <w:rPr>
      <w:i/>
    </w:rPr>
  </w:style>
  <w:style w:type="character" w:styleId="731">
    <w:name w:val="Intense Quote Char"/>
    <w:link w:val="770"/>
    <w:uiPriority w:val="30"/>
    <w:rPr>
      <w:i/>
    </w:rPr>
  </w:style>
  <w:style w:type="table" w:styleId="732">
    <w:name w:val="Plain Table 1"/>
    <w:basedOn w:val="7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7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7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5 Dark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7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2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5 Dark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9">
    <w:name w:val="List Table 6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0">
    <w:name w:val="List Table 7 Colorful"/>
    <w:basedOn w:val="7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1">
    <w:name w:val="Endnote Text Char"/>
    <w:link w:val="964"/>
    <w:uiPriority w:val="99"/>
    <w:rPr>
      <w:sz w:val="20"/>
    </w:rPr>
  </w:style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18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19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20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21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22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23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24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25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26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paragraph" w:styleId="765">
    <w:name w:val="List Paragraph"/>
    <w:basedOn w:val="752"/>
    <w:link w:val="1019"/>
    <w:uiPriority w:val="34"/>
    <w:qFormat/>
    <w:pPr>
      <w:ind w:left="720"/>
    </w:pPr>
  </w:style>
  <w:style w:type="paragraph" w:styleId="766">
    <w:name w:val="No Spacing"/>
    <w:basedOn w:val="752"/>
    <w:uiPriority w:val="99"/>
    <w:qFormat/>
    <w:rPr>
      <w:color w:val="000000"/>
    </w:rPr>
  </w:style>
  <w:style w:type="paragraph" w:styleId="767">
    <w:name w:val="Title"/>
    <w:basedOn w:val="752"/>
    <w:next w:val="752"/>
    <w:link w:val="1024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68">
    <w:name w:val="Subtitle"/>
    <w:basedOn w:val="752"/>
    <w:next w:val="752"/>
    <w:link w:val="832"/>
    <w:uiPriority w:val="11"/>
    <w:qFormat/>
    <w:rPr>
      <w:i/>
      <w:color w:val="444444"/>
      <w:sz w:val="52"/>
    </w:rPr>
  </w:style>
  <w:style w:type="paragraph" w:styleId="769">
    <w:name w:val="Quote"/>
    <w:basedOn w:val="752"/>
    <w:next w:val="752"/>
    <w:link w:val="833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70">
    <w:name w:val="Intense Quote"/>
    <w:basedOn w:val="752"/>
    <w:next w:val="752"/>
    <w:link w:val="834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71">
    <w:name w:val="Header"/>
    <w:basedOn w:val="752"/>
    <w:link w:val="9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72">
    <w:name w:val="Footer"/>
    <w:basedOn w:val="752"/>
    <w:link w:val="983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73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774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75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6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7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78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79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80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81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82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83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84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85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6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7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88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89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90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91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92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93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94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95">
    <w:name w:val="Hyperlink"/>
    <w:rPr>
      <w:color w:val="0000ff"/>
      <w:u w:val="single"/>
    </w:rPr>
  </w:style>
  <w:style w:type="paragraph" w:styleId="796">
    <w:name w:val="footnote text"/>
    <w:basedOn w:val="752"/>
    <w:link w:val="963"/>
    <w:uiPriority w:val="99"/>
    <w:semiHidden/>
    <w:unhideWhenUsed/>
    <w:rPr>
      <w:sz w:val="20"/>
    </w:rPr>
  </w:style>
  <w:style w:type="character" w:styleId="797" w:customStyle="1">
    <w:name w:val="Footnote Text Char"/>
    <w:basedOn w:val="762"/>
    <w:uiPriority w:val="99"/>
    <w:semiHidden/>
    <w:rPr>
      <w:sz w:val="20"/>
    </w:rPr>
  </w:style>
  <w:style w:type="character" w:styleId="798">
    <w:name w:val="footnote reference"/>
    <w:basedOn w:val="762"/>
    <w:uiPriority w:val="99"/>
    <w:unhideWhenUsed/>
    <w:rPr>
      <w:vertAlign w:val="superscript"/>
    </w:rPr>
  </w:style>
  <w:style w:type="paragraph" w:styleId="799">
    <w:name w:val="Balloon Text"/>
    <w:basedOn w:val="752"/>
    <w:uiPriority w:val="99"/>
    <w:semiHidden/>
    <w:rPr>
      <w:rFonts w:ascii="Tahoma" w:hAnsi="Tahoma"/>
      <w:sz w:val="16"/>
      <w:szCs w:val="16"/>
    </w:rPr>
  </w:style>
  <w:style w:type="character" w:styleId="800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801">
    <w:name w:val="Normal (Web)"/>
    <w:basedOn w:val="752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02" w:customStyle="1">
    <w:name w:val="МОН Знак"/>
    <w:rPr>
      <w:sz w:val="24"/>
      <w:szCs w:val="24"/>
    </w:rPr>
  </w:style>
  <w:style w:type="paragraph" w:styleId="803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04">
    <w:name w:val="Strong"/>
    <w:qFormat/>
    <w:rPr>
      <w:b/>
      <w:bCs/>
    </w:rPr>
  </w:style>
  <w:style w:type="paragraph" w:styleId="805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6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7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08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09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10" w:customStyle="1">
    <w:name w:val="GenStyleDefNum"/>
  </w:style>
  <w:style w:type="paragraph" w:styleId="811" w:customStyle="1">
    <w:name w:val="GenStyleDefPar"/>
  </w:style>
  <w:style w:type="table" w:styleId="812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13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14" w:customStyle="1">
    <w:name w:val="Основной шрифт абзаца17"/>
  </w:style>
  <w:style w:type="paragraph" w:styleId="815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6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7" w:customStyle="1">
    <w:name w:val="Нет списка1"/>
    <w:next w:val="764"/>
    <w:uiPriority w:val="99"/>
    <w:semiHidden/>
    <w:unhideWhenUsed/>
  </w:style>
  <w:style w:type="character" w:styleId="818" w:customStyle="1">
    <w:name w:val="Заголовок 1 Знак"/>
    <w:basedOn w:val="762"/>
    <w:link w:val="753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19" w:customStyle="1">
    <w:name w:val="Заголовок 2 Знак"/>
    <w:basedOn w:val="762"/>
    <w:link w:val="754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20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21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22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23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24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25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6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7" w:customStyle="1">
    <w:name w:val="Нет списка11"/>
    <w:next w:val="764"/>
    <w:uiPriority w:val="99"/>
    <w:semiHidden/>
    <w:unhideWhenUsed/>
  </w:style>
  <w:style w:type="character" w:styleId="828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29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30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31" w:customStyle="1">
    <w:name w:val="Title Char"/>
    <w:basedOn w:val="762"/>
    <w:uiPriority w:val="10"/>
    <w:rPr>
      <w:sz w:val="48"/>
      <w:szCs w:val="48"/>
    </w:rPr>
  </w:style>
  <w:style w:type="character" w:styleId="832" w:customStyle="1">
    <w:name w:val="Подзаголовок Знак"/>
    <w:basedOn w:val="762"/>
    <w:link w:val="768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33" w:customStyle="1">
    <w:name w:val="Цитата 2 Знак"/>
    <w:basedOn w:val="762"/>
    <w:link w:val="769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34" w:customStyle="1">
    <w:name w:val="Выделенная цитата Знак"/>
    <w:basedOn w:val="762"/>
    <w:link w:val="770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35" w:customStyle="1">
    <w:name w:val="Header Char"/>
    <w:basedOn w:val="762"/>
    <w:uiPriority w:val="99"/>
  </w:style>
  <w:style w:type="character" w:styleId="836" w:customStyle="1">
    <w:name w:val="Footer Char"/>
    <w:basedOn w:val="762"/>
    <w:uiPriority w:val="99"/>
  </w:style>
  <w:style w:type="character" w:styleId="837" w:customStyle="1">
    <w:name w:val="Caption Char"/>
    <w:uiPriority w:val="99"/>
  </w:style>
  <w:style w:type="table" w:styleId="838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39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0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1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2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4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6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7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68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69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70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71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72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73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74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75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6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7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78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79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80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81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82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83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84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5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6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01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02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03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04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05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6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7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2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3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4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5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6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7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8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29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30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31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32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33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34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35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3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4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5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6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7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8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49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50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51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52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53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54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55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6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7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8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59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60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61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62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63" w:customStyle="1">
    <w:name w:val="Текст сноски Знак"/>
    <w:basedOn w:val="762"/>
    <w:link w:val="796"/>
    <w:uiPriority w:val="99"/>
    <w:rPr>
      <w:rFonts w:ascii="Times New Roman" w:hAnsi="Times New Roman" w:eastAsia="Times New Roman"/>
      <w:szCs w:val="24"/>
      <w:lang w:eastAsia="ru-RU" w:bidi="ar-SA"/>
    </w:rPr>
  </w:style>
  <w:style w:type="paragraph" w:styleId="964">
    <w:name w:val="endnote text"/>
    <w:basedOn w:val="752"/>
    <w:link w:val="965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65" w:customStyle="1">
    <w:name w:val="Текст концевой сноски Знак"/>
    <w:basedOn w:val="762"/>
    <w:link w:val="964"/>
    <w:uiPriority w:val="99"/>
    <w:rPr>
      <w:rFonts w:eastAsia="Times New Roman" w:cs="Calibri"/>
      <w:lang w:bidi="ar-SA"/>
    </w:rPr>
  </w:style>
  <w:style w:type="character" w:styleId="966">
    <w:name w:val="endnote reference"/>
    <w:basedOn w:val="762"/>
    <w:uiPriority w:val="99"/>
    <w:semiHidden/>
    <w:unhideWhenUsed/>
    <w:rPr>
      <w:vertAlign w:val="superscript"/>
    </w:rPr>
  </w:style>
  <w:style w:type="paragraph" w:styleId="967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8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9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1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3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4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5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6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7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8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79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80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81" w:customStyle="1">
    <w:name w:val="Основной текст_"/>
    <w:link w:val="982"/>
    <w:rPr>
      <w:rFonts w:ascii="Times New Roman" w:hAnsi="Times New Roman"/>
      <w:sz w:val="26"/>
      <w:shd w:val="clear" w:color="auto" w:fill="ffffff"/>
    </w:rPr>
  </w:style>
  <w:style w:type="paragraph" w:styleId="982" w:customStyle="1">
    <w:name w:val="Основной текст2"/>
    <w:basedOn w:val="752"/>
    <w:link w:val="981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83" w:customStyle="1">
    <w:name w:val="Нижний колонтитул Знак"/>
    <w:basedOn w:val="762"/>
    <w:link w:val="772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4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85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6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7">
    <w:name w:val="Body Text Indent"/>
    <w:basedOn w:val="752"/>
    <w:link w:val="988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8" w:customStyle="1">
    <w:name w:val="Основной текст с отступом Знак"/>
    <w:basedOn w:val="762"/>
    <w:link w:val="987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89" w:customStyle="1">
    <w:name w:val="Сетка таблицы1"/>
    <w:basedOn w:val="763"/>
    <w:next w:val="77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0" w:customStyle="1">
    <w:name w:val="Верхний колонтитул Знак"/>
    <w:basedOn w:val="762"/>
    <w:link w:val="771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91">
    <w:name w:val="Emphasis"/>
    <w:qFormat/>
    <w:rPr>
      <w:rFonts w:cs="Times New Roman"/>
      <w:i/>
      <w:iCs/>
    </w:rPr>
  </w:style>
  <w:style w:type="paragraph" w:styleId="992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93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4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5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6" w:customStyle="1">
    <w:name w:val="Знак Знак5"/>
    <w:rPr>
      <w:rFonts w:ascii="Times New Roman" w:hAnsi="Times New Roman"/>
      <w:sz w:val="24"/>
      <w:lang w:eastAsia="ru-RU"/>
    </w:rPr>
  </w:style>
  <w:style w:type="paragraph" w:styleId="997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8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9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00">
    <w:name w:val="Body Text 3"/>
    <w:basedOn w:val="752"/>
    <w:link w:val="1001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1" w:customStyle="1">
    <w:name w:val="Основной текст 3 Знак"/>
    <w:basedOn w:val="762"/>
    <w:link w:val="1000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02">
    <w:name w:val="HTML Bottom of Form"/>
    <w:basedOn w:val="752"/>
    <w:next w:val="752"/>
    <w:link w:val="1003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03" w:customStyle="1">
    <w:name w:val="z-Конец формы Знак"/>
    <w:basedOn w:val="762"/>
    <w:link w:val="1002"/>
    <w:rPr>
      <w:rFonts w:ascii="Arial" w:hAnsi="Arial" w:cs="Arial"/>
      <w:vanish/>
      <w:sz w:val="16"/>
      <w:szCs w:val="16"/>
      <w:lang w:eastAsia="ru-RU" w:bidi="ar-SA"/>
    </w:rPr>
  </w:style>
  <w:style w:type="paragraph" w:styleId="1004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5" w:customStyle="1">
    <w:name w:val="Font Style21"/>
    <w:rPr>
      <w:rFonts w:ascii="Times New Roman" w:hAnsi="Times New Roman"/>
      <w:b/>
      <w:sz w:val="24"/>
    </w:rPr>
  </w:style>
  <w:style w:type="paragraph" w:styleId="1006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7">
    <w:name w:val="Body Text"/>
    <w:basedOn w:val="752"/>
    <w:link w:val="1008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8" w:customStyle="1">
    <w:name w:val="Основной текст Знак"/>
    <w:basedOn w:val="762"/>
    <w:link w:val="1007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09">
    <w:name w:val="Body Text Indent 2"/>
    <w:basedOn w:val="752"/>
    <w:link w:val="1010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0" w:customStyle="1">
    <w:name w:val="Основной текст с отступом 2 Знак"/>
    <w:basedOn w:val="762"/>
    <w:link w:val="1009"/>
    <w:rPr>
      <w:rFonts w:ascii="Times New Roman" w:hAnsi="Times New Roman"/>
      <w:sz w:val="24"/>
      <w:szCs w:val="24"/>
      <w:lang w:eastAsia="ru-RU" w:bidi="ar-SA"/>
    </w:rPr>
  </w:style>
  <w:style w:type="character" w:styleId="1011" w:customStyle="1">
    <w:name w:val="Заголовок №2_"/>
    <w:link w:val="1012"/>
    <w:rPr>
      <w:rFonts w:ascii="Times New Roman" w:hAnsi="Times New Roman"/>
      <w:b/>
      <w:sz w:val="26"/>
      <w:shd w:val="clear" w:color="auto" w:fill="ffffff"/>
    </w:rPr>
  </w:style>
  <w:style w:type="paragraph" w:styleId="1012" w:customStyle="1">
    <w:name w:val="Заголовок №2"/>
    <w:basedOn w:val="752"/>
    <w:link w:val="1011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13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14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15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6" w:customStyle="1">
    <w:name w:val="Замещающий текст1"/>
    <w:semiHidden/>
    <w:rPr>
      <w:rFonts w:cs="Times New Roman"/>
      <w:color w:val="808080"/>
    </w:rPr>
  </w:style>
  <w:style w:type="paragraph" w:styleId="1017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19" w:customStyle="1">
    <w:name w:val="Абзац списка Знак"/>
    <w:link w:val="765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20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21" w:customStyle="1">
    <w:name w:val="Font Style65"/>
    <w:uiPriority w:val="99"/>
    <w:rPr>
      <w:rFonts w:ascii="Times New Roman" w:hAnsi="Times New Roman"/>
      <w:sz w:val="22"/>
    </w:rPr>
  </w:style>
  <w:style w:type="paragraph" w:styleId="1022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23">
    <w:name w:val="page number"/>
    <w:uiPriority w:val="99"/>
    <w:rPr>
      <w:rFonts w:cs="Times New Roman"/>
    </w:rPr>
  </w:style>
  <w:style w:type="character" w:styleId="1024" w:customStyle="1">
    <w:name w:val="Заголовок Знак"/>
    <w:basedOn w:val="762"/>
    <w:link w:val="767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25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6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7" w:customStyle="1">
    <w:name w:val="Нет списка111"/>
    <w:next w:val="764"/>
    <w:uiPriority w:val="99"/>
    <w:semiHidden/>
    <w:unhideWhenUsed/>
  </w:style>
  <w:style w:type="table" w:styleId="1028" w:customStyle="1">
    <w:name w:val="Сетка таблицы2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9" w:customStyle="1">
    <w:name w:val="Нет списка2"/>
    <w:next w:val="764"/>
    <w:uiPriority w:val="99"/>
    <w:semiHidden/>
    <w:unhideWhenUsed/>
  </w:style>
  <w:style w:type="table" w:styleId="1030" w:customStyle="1">
    <w:name w:val="Сетка таблицы3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1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2" w:customStyle="1">
    <w:name w:val="Нет списка1111"/>
    <w:next w:val="764"/>
    <w:uiPriority w:val="99"/>
    <w:semiHidden/>
    <w:unhideWhenUsed/>
  </w:style>
  <w:style w:type="table" w:styleId="1033" w:customStyle="1">
    <w:name w:val="Сетка таблицы21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34" w:customStyle="1">
    <w:name w:val="Нет списка3"/>
    <w:next w:val="764"/>
    <w:uiPriority w:val="99"/>
    <w:semiHidden/>
    <w:unhideWhenUsed/>
  </w:style>
  <w:style w:type="table" w:styleId="1035" w:customStyle="1">
    <w:name w:val="Сетка таблицы4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6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7" w:customStyle="1">
    <w:name w:val="Нет списка12"/>
    <w:next w:val="764"/>
    <w:uiPriority w:val="99"/>
    <w:semiHidden/>
    <w:unhideWhenUsed/>
  </w:style>
  <w:style w:type="table" w:styleId="1038" w:customStyle="1">
    <w:name w:val="Сетка таблицы22"/>
    <w:basedOn w:val="763"/>
    <w:next w:val="77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8E762-4640-4144-8AC4-2CF93646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273</cp:revision>
  <dcterms:created xsi:type="dcterms:W3CDTF">2025-09-02T08:30:00Z</dcterms:created>
  <dcterms:modified xsi:type="dcterms:W3CDTF">2025-10-23T09:45:42Z</dcterms:modified>
</cp:coreProperties>
</file>