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2BCE" w:rsidRDefault="00992BCE">
      <w:pPr>
        <w:widowControl w:val="0"/>
        <w:jc w:val="both"/>
        <w:rPr>
          <w:b/>
          <w:sz w:val="24"/>
          <w:szCs w:val="24"/>
        </w:rPr>
      </w:pPr>
    </w:p>
    <w:p w:rsidR="00992BCE" w:rsidRDefault="00C3369C">
      <w:pPr>
        <w:widowControl w:val="0"/>
        <w:jc w:val="both"/>
        <w:rPr>
          <w:b/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w15="http://schemas.microsoft.com/office/word/2012/wordml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</w:p>
    <w:p w:rsidR="00992BCE" w:rsidRDefault="00992BCE">
      <w:pPr>
        <w:widowControl w:val="0"/>
        <w:jc w:val="center"/>
        <w:rPr>
          <w:b/>
          <w:sz w:val="28"/>
        </w:rPr>
      </w:pPr>
    </w:p>
    <w:p w:rsidR="00992BCE" w:rsidRDefault="00992BCE">
      <w:pPr>
        <w:widowControl w:val="0"/>
        <w:jc w:val="center"/>
        <w:rPr>
          <w:b/>
          <w:sz w:val="28"/>
        </w:rPr>
      </w:pPr>
    </w:p>
    <w:p w:rsidR="00992BCE" w:rsidRDefault="00992BCE">
      <w:pPr>
        <w:widowControl w:val="0"/>
        <w:jc w:val="center"/>
        <w:rPr>
          <w:b/>
          <w:sz w:val="28"/>
        </w:rPr>
      </w:pPr>
    </w:p>
    <w:p w:rsidR="00992BCE" w:rsidRDefault="00992BCE">
      <w:pPr>
        <w:widowControl w:val="0"/>
        <w:jc w:val="center"/>
        <w:rPr>
          <w:b/>
          <w:sz w:val="28"/>
        </w:rPr>
      </w:pPr>
    </w:p>
    <w:p w:rsidR="00992BCE" w:rsidRDefault="00C3369C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</w:p>
    <w:p w:rsidR="00992BCE" w:rsidRDefault="00C3369C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ПЕЧЕНГСКОГО МУНИЦИПАЛЬНОГО ОКРУГА</w:t>
      </w:r>
    </w:p>
    <w:p w:rsidR="00992BCE" w:rsidRDefault="00C3369C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МУРМАНСКОЙ ОБЛАСТИ</w:t>
      </w:r>
    </w:p>
    <w:p w:rsidR="00992BCE" w:rsidRDefault="00992BCE">
      <w:pPr>
        <w:widowControl w:val="0"/>
        <w:jc w:val="center"/>
        <w:rPr>
          <w:b/>
          <w:sz w:val="16"/>
          <w:szCs w:val="16"/>
        </w:rPr>
      </w:pPr>
    </w:p>
    <w:p w:rsidR="00992BCE" w:rsidRDefault="00C3369C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992BCE" w:rsidRDefault="00992BCE">
      <w:pPr>
        <w:widowControl w:val="0"/>
        <w:jc w:val="center"/>
      </w:pPr>
    </w:p>
    <w:p w:rsidR="00992BCE" w:rsidRDefault="00992BCE">
      <w:pPr>
        <w:widowControl w:val="0"/>
        <w:jc w:val="center"/>
      </w:pPr>
    </w:p>
    <w:p w:rsidR="00992BCE" w:rsidRDefault="00C3369C">
      <w:pPr>
        <w:widowControl w:val="0"/>
        <w:jc w:val="both"/>
        <w:rPr>
          <w:b/>
          <w:sz w:val="24"/>
        </w:rPr>
      </w:pPr>
      <w:r>
        <w:rPr>
          <w:b/>
          <w:sz w:val="24"/>
        </w:rPr>
        <w:t>от 12.11.2025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   № 1850</w:t>
      </w:r>
    </w:p>
    <w:p w:rsidR="00992BCE" w:rsidRDefault="00C3369C">
      <w:pPr>
        <w:widowControl w:val="0"/>
        <w:jc w:val="center"/>
        <w:rPr>
          <w:b/>
          <w:sz w:val="28"/>
        </w:rPr>
      </w:pPr>
      <w:proofErr w:type="spellStart"/>
      <w:r>
        <w:rPr>
          <w:b/>
          <w:sz w:val="24"/>
        </w:rPr>
        <w:t>п.г.т</w:t>
      </w:r>
      <w:proofErr w:type="spellEnd"/>
      <w:r>
        <w:rPr>
          <w:b/>
          <w:sz w:val="24"/>
        </w:rPr>
        <w:t>. Никель</w:t>
      </w:r>
    </w:p>
    <w:p w:rsidR="00992BCE" w:rsidRDefault="00992BCE">
      <w:pPr>
        <w:widowControl w:val="0"/>
        <w:jc w:val="both"/>
        <w:rPr>
          <w:sz w:val="24"/>
          <w:szCs w:val="24"/>
        </w:rPr>
      </w:pPr>
    </w:p>
    <w:p w:rsidR="00992BCE" w:rsidRDefault="00992BCE">
      <w:pPr>
        <w:widowControl w:val="0"/>
        <w:jc w:val="both"/>
        <w:rPr>
          <w:sz w:val="24"/>
          <w:szCs w:val="24"/>
        </w:rPr>
      </w:pPr>
    </w:p>
    <w:p w:rsidR="00992BCE" w:rsidRDefault="00C3369C">
      <w:pPr>
        <w:widowControl w:val="0"/>
        <w:jc w:val="center"/>
        <w:rPr>
          <w:b/>
          <w:bCs/>
          <w:iCs/>
          <w:color w:val="auto"/>
        </w:rPr>
      </w:pPr>
      <w:r>
        <w:rPr>
          <w:b/>
          <w:bCs/>
          <w:iCs/>
          <w:color w:val="auto"/>
        </w:rPr>
        <w:t xml:space="preserve">О прогнозе социально-экономического развития </w:t>
      </w:r>
      <w:proofErr w:type="spellStart"/>
      <w:r>
        <w:rPr>
          <w:b/>
          <w:bCs/>
          <w:iCs/>
          <w:color w:val="auto"/>
        </w:rPr>
        <w:t>Печенгского</w:t>
      </w:r>
      <w:proofErr w:type="spellEnd"/>
      <w:r>
        <w:rPr>
          <w:b/>
          <w:bCs/>
          <w:iCs/>
          <w:color w:val="auto"/>
        </w:rPr>
        <w:t xml:space="preserve"> муниципального округа </w:t>
      </w:r>
    </w:p>
    <w:p w:rsidR="00992BCE" w:rsidRDefault="00C3369C">
      <w:pPr>
        <w:widowControl w:val="0"/>
        <w:jc w:val="center"/>
        <w:rPr>
          <w:b/>
          <w:bCs/>
          <w:iCs/>
          <w:color w:val="auto"/>
        </w:rPr>
      </w:pPr>
      <w:r>
        <w:rPr>
          <w:b/>
          <w:bCs/>
          <w:iCs/>
          <w:color w:val="auto"/>
        </w:rPr>
        <w:t>на 2026</w:t>
      </w:r>
      <w:r>
        <w:rPr>
          <w:b/>
          <w:bCs/>
          <w:iCs/>
          <w:color w:val="auto"/>
        </w:rPr>
        <w:t xml:space="preserve"> год и на плановый период 2027 и 2028 годов</w:t>
      </w:r>
    </w:p>
    <w:p w:rsidR="00992BCE" w:rsidRDefault="00992BCE">
      <w:pPr>
        <w:widowControl w:val="0"/>
        <w:jc w:val="center"/>
        <w:rPr>
          <w:color w:val="auto"/>
          <w:sz w:val="24"/>
          <w:szCs w:val="24"/>
        </w:rPr>
      </w:pPr>
    </w:p>
    <w:p w:rsidR="00992BCE" w:rsidRDefault="00992BCE">
      <w:pPr>
        <w:widowControl w:val="0"/>
        <w:jc w:val="both"/>
        <w:rPr>
          <w:color w:val="auto"/>
          <w:sz w:val="24"/>
          <w:szCs w:val="24"/>
        </w:rPr>
      </w:pPr>
    </w:p>
    <w:p w:rsidR="00992BCE" w:rsidRDefault="00C3369C">
      <w:pPr>
        <w:ind w:firstLine="709"/>
        <w:jc w:val="both"/>
        <w:rPr>
          <w:color w:val="auto"/>
          <w:sz w:val="24"/>
          <w:szCs w:val="24"/>
        </w:rPr>
      </w:pPr>
      <w:proofErr w:type="gramStart"/>
      <w:r>
        <w:rPr>
          <w:color w:val="auto"/>
          <w:sz w:val="24"/>
          <w:szCs w:val="24"/>
        </w:rPr>
        <w:t>В соответствии со статьей 173 Бюджетного кодекса Российской Федерации, постановлением Правительства Мурманской области от 04.08.2015 № 331-ПП «О порядке разработки, корректировки, осуществления мониторинга и ко</w:t>
      </w:r>
      <w:r>
        <w:rPr>
          <w:color w:val="auto"/>
          <w:sz w:val="24"/>
          <w:szCs w:val="24"/>
        </w:rPr>
        <w:t xml:space="preserve">нтроля реализации прогнозов социально-экономического развития Мурманской области на среднесрочный и долгосрочный периоды», постановлением администрации </w:t>
      </w:r>
      <w:proofErr w:type="spellStart"/>
      <w:r>
        <w:rPr>
          <w:color w:val="auto"/>
          <w:sz w:val="24"/>
          <w:szCs w:val="24"/>
        </w:rPr>
        <w:t>Печенгского</w:t>
      </w:r>
      <w:proofErr w:type="spellEnd"/>
      <w:r>
        <w:rPr>
          <w:color w:val="auto"/>
          <w:sz w:val="24"/>
          <w:szCs w:val="24"/>
        </w:rPr>
        <w:t xml:space="preserve"> муниципального округа от 29.07.2021 № 794 «Об утверждении Порядка разработки прогноза социал</w:t>
      </w:r>
      <w:r>
        <w:rPr>
          <w:color w:val="auto"/>
          <w:sz w:val="24"/>
          <w:szCs w:val="24"/>
        </w:rPr>
        <w:t xml:space="preserve">ьно-экономического развития </w:t>
      </w:r>
      <w:proofErr w:type="spellStart"/>
      <w:r>
        <w:rPr>
          <w:color w:val="auto"/>
          <w:sz w:val="24"/>
          <w:szCs w:val="24"/>
        </w:rPr>
        <w:t>Печенгского</w:t>
      </w:r>
      <w:proofErr w:type="spellEnd"/>
      <w:r>
        <w:rPr>
          <w:color w:val="auto"/>
          <w:sz w:val="24"/>
          <w:szCs w:val="24"/>
        </w:rPr>
        <w:t xml:space="preserve"> муниципального округа на среднесрочный период»,</w:t>
      </w:r>
      <w:proofErr w:type="gramEnd"/>
    </w:p>
    <w:p w:rsidR="00992BCE" w:rsidRDefault="00992BCE">
      <w:pPr>
        <w:widowControl w:val="0"/>
        <w:ind w:firstLine="709"/>
        <w:jc w:val="both"/>
        <w:rPr>
          <w:color w:val="auto"/>
          <w:sz w:val="24"/>
          <w:szCs w:val="24"/>
        </w:rPr>
      </w:pPr>
    </w:p>
    <w:p w:rsidR="00992BCE" w:rsidRDefault="00C3369C">
      <w:pPr>
        <w:widowControl w:val="0"/>
        <w:ind w:firstLine="709"/>
        <w:jc w:val="both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>ПОСТАНОВЛЯЮ:</w:t>
      </w:r>
    </w:p>
    <w:p w:rsidR="00992BCE" w:rsidRDefault="00992BCE">
      <w:pPr>
        <w:widowControl w:val="0"/>
        <w:ind w:firstLine="709"/>
        <w:jc w:val="both"/>
        <w:rPr>
          <w:color w:val="auto"/>
          <w:sz w:val="24"/>
          <w:szCs w:val="24"/>
        </w:rPr>
      </w:pPr>
    </w:p>
    <w:p w:rsidR="00992BCE" w:rsidRDefault="00C3369C">
      <w:pPr>
        <w:pStyle w:val="ac"/>
        <w:widowControl w:val="0"/>
        <w:numPr>
          <w:ilvl w:val="0"/>
          <w:numId w:val="1"/>
        </w:numPr>
        <w:tabs>
          <w:tab w:val="left" w:pos="851"/>
          <w:tab w:val="left" w:pos="993"/>
        </w:tabs>
        <w:ind w:left="0"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Одобрить прогноз социально-экономического развития </w:t>
      </w:r>
      <w:proofErr w:type="spellStart"/>
      <w:r>
        <w:rPr>
          <w:color w:val="auto"/>
          <w:sz w:val="24"/>
          <w:szCs w:val="24"/>
        </w:rPr>
        <w:t>Печенгского</w:t>
      </w:r>
      <w:proofErr w:type="spellEnd"/>
      <w:r>
        <w:rPr>
          <w:color w:val="auto"/>
          <w:sz w:val="24"/>
          <w:szCs w:val="24"/>
        </w:rPr>
        <w:t xml:space="preserve"> муниципального округа на 2026 год и на плановый период 2027 и 2028 годов </w:t>
      </w:r>
      <w:r>
        <w:rPr>
          <w:color w:val="auto"/>
          <w:sz w:val="24"/>
          <w:szCs w:val="24"/>
        </w:rPr>
        <w:t>(далее – Прогноз) согласно приложению к настоящему постановлению.</w:t>
      </w:r>
    </w:p>
    <w:p w:rsidR="00992BCE" w:rsidRDefault="00C3369C">
      <w:pPr>
        <w:pStyle w:val="ac"/>
        <w:widowControl w:val="0"/>
        <w:numPr>
          <w:ilvl w:val="0"/>
          <w:numId w:val="1"/>
        </w:numPr>
        <w:tabs>
          <w:tab w:val="left" w:pos="851"/>
          <w:tab w:val="left" w:pos="993"/>
        </w:tabs>
        <w:ind w:left="0"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Настоящее постановление вступает в силу после его подписания.</w:t>
      </w:r>
    </w:p>
    <w:p w:rsidR="00992BCE" w:rsidRDefault="00C3369C">
      <w:pPr>
        <w:pStyle w:val="ac"/>
        <w:widowControl w:val="0"/>
        <w:numPr>
          <w:ilvl w:val="0"/>
          <w:numId w:val="1"/>
        </w:numPr>
        <w:tabs>
          <w:tab w:val="left" w:pos="851"/>
          <w:tab w:val="left" w:pos="993"/>
        </w:tabs>
        <w:ind w:left="0"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Настоящее постановление разместить на официальном сайте </w:t>
      </w:r>
      <w:proofErr w:type="spellStart"/>
      <w:r>
        <w:rPr>
          <w:color w:val="auto"/>
          <w:sz w:val="24"/>
          <w:szCs w:val="24"/>
        </w:rPr>
        <w:t>Печенгского</w:t>
      </w:r>
      <w:proofErr w:type="spellEnd"/>
      <w:r>
        <w:rPr>
          <w:color w:val="auto"/>
          <w:sz w:val="24"/>
          <w:szCs w:val="24"/>
        </w:rPr>
        <w:t xml:space="preserve"> муниципального округа в сети Интернет. </w:t>
      </w:r>
    </w:p>
    <w:p w:rsidR="00992BCE" w:rsidRDefault="00992BCE">
      <w:pPr>
        <w:widowControl w:val="0"/>
        <w:jc w:val="both"/>
        <w:rPr>
          <w:color w:val="auto"/>
          <w:sz w:val="24"/>
          <w:szCs w:val="24"/>
        </w:rPr>
      </w:pPr>
    </w:p>
    <w:p w:rsidR="00992BCE" w:rsidRDefault="00992BCE">
      <w:pPr>
        <w:widowControl w:val="0"/>
        <w:jc w:val="both"/>
        <w:rPr>
          <w:color w:val="auto"/>
          <w:sz w:val="24"/>
          <w:szCs w:val="24"/>
        </w:rPr>
      </w:pPr>
    </w:p>
    <w:p w:rsidR="00992BCE" w:rsidRDefault="00C3369C">
      <w:pPr>
        <w:widowControl w:val="0"/>
        <w:jc w:val="both"/>
        <w:rPr>
          <w:color w:val="auto"/>
          <w:sz w:val="26"/>
          <w:szCs w:val="26"/>
        </w:rPr>
      </w:pPr>
      <w:r>
        <w:rPr>
          <w:color w:val="auto"/>
          <w:sz w:val="24"/>
          <w:szCs w:val="24"/>
        </w:rPr>
        <w:t xml:space="preserve">Глава </w:t>
      </w:r>
      <w:proofErr w:type="spellStart"/>
      <w:r>
        <w:rPr>
          <w:color w:val="auto"/>
          <w:sz w:val="24"/>
          <w:szCs w:val="24"/>
        </w:rPr>
        <w:t>Печенгского</w:t>
      </w:r>
      <w:proofErr w:type="spellEnd"/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муниципального округа </w:t>
      </w:r>
      <w:r>
        <w:rPr>
          <w:color w:val="auto"/>
          <w:sz w:val="24"/>
          <w:szCs w:val="24"/>
        </w:rPr>
        <w:tab/>
      </w:r>
      <w:r>
        <w:rPr>
          <w:color w:val="auto"/>
          <w:sz w:val="24"/>
          <w:szCs w:val="24"/>
        </w:rPr>
        <w:tab/>
      </w:r>
      <w:r>
        <w:rPr>
          <w:color w:val="auto"/>
          <w:sz w:val="24"/>
          <w:szCs w:val="24"/>
        </w:rPr>
        <w:tab/>
      </w:r>
      <w:r>
        <w:rPr>
          <w:color w:val="auto"/>
          <w:sz w:val="24"/>
          <w:szCs w:val="24"/>
        </w:rPr>
        <w:tab/>
      </w:r>
      <w:r>
        <w:rPr>
          <w:color w:val="auto"/>
          <w:sz w:val="24"/>
          <w:szCs w:val="24"/>
        </w:rPr>
        <w:tab/>
        <w:t xml:space="preserve"> А.В. Кузнецов</w:t>
      </w:r>
    </w:p>
    <w:p w:rsidR="00992BCE" w:rsidRDefault="00992BCE">
      <w:pPr>
        <w:widowControl w:val="0"/>
        <w:jc w:val="both"/>
        <w:rPr>
          <w:color w:val="FF0000"/>
        </w:rPr>
      </w:pPr>
    </w:p>
    <w:p w:rsidR="00992BCE" w:rsidRDefault="00992BCE">
      <w:pPr>
        <w:widowControl w:val="0"/>
        <w:jc w:val="both"/>
        <w:rPr>
          <w:color w:val="FF0000"/>
        </w:rPr>
      </w:pPr>
    </w:p>
    <w:p w:rsidR="00992BCE" w:rsidRDefault="00992BCE">
      <w:pPr>
        <w:widowControl w:val="0"/>
        <w:jc w:val="both"/>
        <w:rPr>
          <w:color w:val="FF0000"/>
        </w:rPr>
      </w:pPr>
    </w:p>
    <w:p w:rsidR="00992BCE" w:rsidRDefault="00992BCE">
      <w:pPr>
        <w:widowControl w:val="0"/>
        <w:jc w:val="both"/>
        <w:rPr>
          <w:color w:val="FF0000"/>
        </w:rPr>
      </w:pPr>
    </w:p>
    <w:p w:rsidR="00992BCE" w:rsidRDefault="00992BCE">
      <w:pPr>
        <w:widowControl w:val="0"/>
        <w:jc w:val="both"/>
        <w:rPr>
          <w:color w:val="FF0000"/>
        </w:rPr>
      </w:pPr>
    </w:p>
    <w:p w:rsidR="00992BCE" w:rsidRDefault="00992BCE">
      <w:pPr>
        <w:widowControl w:val="0"/>
        <w:jc w:val="both"/>
        <w:rPr>
          <w:color w:val="FF0000"/>
        </w:rPr>
      </w:pPr>
    </w:p>
    <w:p w:rsidR="00992BCE" w:rsidRDefault="00992BCE">
      <w:pPr>
        <w:widowControl w:val="0"/>
        <w:jc w:val="both"/>
        <w:rPr>
          <w:color w:val="FF0000"/>
        </w:rPr>
      </w:pPr>
    </w:p>
    <w:p w:rsidR="00992BCE" w:rsidRDefault="00992BCE">
      <w:pPr>
        <w:widowControl w:val="0"/>
        <w:jc w:val="both"/>
        <w:rPr>
          <w:color w:val="FF0000"/>
        </w:rPr>
      </w:pPr>
    </w:p>
    <w:p w:rsidR="00992BCE" w:rsidRDefault="00992BCE">
      <w:pPr>
        <w:widowControl w:val="0"/>
        <w:jc w:val="both"/>
        <w:rPr>
          <w:color w:val="FF0000"/>
        </w:rPr>
      </w:pPr>
    </w:p>
    <w:p w:rsidR="00992BCE" w:rsidRDefault="00992BCE">
      <w:pPr>
        <w:widowControl w:val="0"/>
        <w:jc w:val="both"/>
        <w:rPr>
          <w:color w:val="FF0000"/>
        </w:rPr>
      </w:pPr>
    </w:p>
    <w:p w:rsidR="00992BCE" w:rsidRDefault="00992BCE">
      <w:pPr>
        <w:widowControl w:val="0"/>
        <w:jc w:val="both"/>
        <w:rPr>
          <w:color w:val="auto"/>
        </w:rPr>
      </w:pPr>
    </w:p>
    <w:p w:rsidR="00992BCE" w:rsidRDefault="00C3369C">
      <w:pPr>
        <w:widowControl w:val="0"/>
        <w:jc w:val="both"/>
        <w:rPr>
          <w:color w:val="auto"/>
        </w:rPr>
      </w:pPr>
      <w:proofErr w:type="spellStart"/>
      <w:r>
        <w:rPr>
          <w:color w:val="auto"/>
        </w:rPr>
        <w:t>Чупина</w:t>
      </w:r>
      <w:proofErr w:type="spellEnd"/>
      <w:r>
        <w:rPr>
          <w:color w:val="auto"/>
        </w:rPr>
        <w:t xml:space="preserve"> Н.В., (81554) 62041</w:t>
      </w:r>
    </w:p>
    <w:p w:rsidR="00992BCE" w:rsidRDefault="00992BCE">
      <w:pPr>
        <w:spacing w:after="200" w:line="276" w:lineRule="auto"/>
        <w:ind w:firstLine="5529"/>
        <w:rPr>
          <w:color w:val="auto"/>
        </w:rPr>
        <w:sectPr w:rsidR="00992BCE"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:rsidR="00992BCE" w:rsidRDefault="00C3369C">
      <w:pPr>
        <w:ind w:left="10632"/>
        <w:contextualSpacing/>
        <w:jc w:val="both"/>
        <w:rPr>
          <w:b/>
          <w:bCs/>
          <w:color w:val="auto"/>
          <w:sz w:val="24"/>
          <w:szCs w:val="24"/>
        </w:rPr>
      </w:pPr>
      <w:r>
        <w:rPr>
          <w:color w:val="auto"/>
          <w:sz w:val="24"/>
          <w:szCs w:val="24"/>
        </w:rPr>
        <w:lastRenderedPageBreak/>
        <w:t>Приложение</w:t>
      </w:r>
      <w:r>
        <w:rPr>
          <w:b/>
          <w:bCs/>
          <w:color w:val="auto"/>
          <w:sz w:val="24"/>
          <w:szCs w:val="24"/>
        </w:rPr>
        <w:t xml:space="preserve"> </w:t>
      </w:r>
    </w:p>
    <w:p w:rsidR="00992BCE" w:rsidRDefault="00C3369C">
      <w:pPr>
        <w:ind w:left="10632"/>
        <w:contextualSpacing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к постановлению администрации </w:t>
      </w:r>
      <w:proofErr w:type="spellStart"/>
      <w:r>
        <w:rPr>
          <w:color w:val="auto"/>
          <w:sz w:val="24"/>
          <w:szCs w:val="24"/>
        </w:rPr>
        <w:t>Печенгского</w:t>
      </w:r>
      <w:proofErr w:type="spellEnd"/>
      <w:r>
        <w:rPr>
          <w:color w:val="auto"/>
          <w:sz w:val="24"/>
          <w:szCs w:val="24"/>
        </w:rPr>
        <w:t xml:space="preserve"> муниципального округа </w:t>
      </w:r>
    </w:p>
    <w:p w:rsidR="00992BCE" w:rsidRDefault="00C3369C">
      <w:pPr>
        <w:ind w:left="10632"/>
        <w:contextualSpacing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от 12.11.2025 № 1850</w:t>
      </w:r>
    </w:p>
    <w:p w:rsidR="00992BCE" w:rsidRDefault="00992BCE">
      <w:pPr>
        <w:tabs>
          <w:tab w:val="left" w:pos="0"/>
          <w:tab w:val="left" w:pos="284"/>
          <w:tab w:val="left" w:pos="3261"/>
          <w:tab w:val="left" w:pos="6521"/>
          <w:tab w:val="left" w:pos="11620"/>
        </w:tabs>
        <w:ind w:left="5529" w:right="-1"/>
        <w:rPr>
          <w:color w:val="FF0000"/>
          <w:sz w:val="24"/>
          <w:szCs w:val="24"/>
        </w:rPr>
      </w:pPr>
    </w:p>
    <w:p w:rsidR="00992BCE" w:rsidRDefault="00992BCE">
      <w:pPr>
        <w:tabs>
          <w:tab w:val="left" w:pos="0"/>
          <w:tab w:val="left" w:pos="284"/>
          <w:tab w:val="left" w:pos="3261"/>
          <w:tab w:val="left" w:pos="6521"/>
          <w:tab w:val="left" w:pos="11620"/>
        </w:tabs>
        <w:ind w:left="5529" w:right="-1"/>
        <w:rPr>
          <w:color w:val="FF0000"/>
          <w:sz w:val="24"/>
          <w:szCs w:val="24"/>
        </w:rPr>
      </w:pPr>
    </w:p>
    <w:p w:rsidR="00992BCE" w:rsidRDefault="00C3369C">
      <w:pPr>
        <w:jc w:val="center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  <w:t>ПРОГНОЗ</w:t>
      </w:r>
    </w:p>
    <w:p w:rsidR="00992BCE" w:rsidRDefault="00C3369C">
      <w:pPr>
        <w:jc w:val="center"/>
        <w:rPr>
          <w:bCs/>
          <w:color w:val="auto"/>
          <w:sz w:val="24"/>
          <w:szCs w:val="24"/>
        </w:rPr>
      </w:pPr>
      <w:r>
        <w:rPr>
          <w:bCs/>
          <w:color w:val="auto"/>
          <w:sz w:val="24"/>
          <w:szCs w:val="24"/>
        </w:rPr>
        <w:t xml:space="preserve">социально-экономического развития </w:t>
      </w:r>
      <w:proofErr w:type="spellStart"/>
      <w:r>
        <w:rPr>
          <w:bCs/>
          <w:color w:val="auto"/>
          <w:sz w:val="24"/>
          <w:szCs w:val="24"/>
        </w:rPr>
        <w:t>Печенгского</w:t>
      </w:r>
      <w:proofErr w:type="spellEnd"/>
      <w:r>
        <w:rPr>
          <w:bCs/>
          <w:color w:val="auto"/>
          <w:sz w:val="24"/>
          <w:szCs w:val="24"/>
        </w:rPr>
        <w:t xml:space="preserve"> муниципального округа</w:t>
      </w:r>
    </w:p>
    <w:p w:rsidR="00992BCE" w:rsidRDefault="00C3369C">
      <w:pPr>
        <w:jc w:val="center"/>
        <w:rPr>
          <w:bCs/>
          <w:color w:val="auto"/>
          <w:sz w:val="24"/>
          <w:szCs w:val="24"/>
        </w:rPr>
      </w:pPr>
      <w:r>
        <w:rPr>
          <w:bCs/>
          <w:color w:val="auto"/>
          <w:sz w:val="24"/>
          <w:szCs w:val="24"/>
        </w:rPr>
        <w:t>на 2026 год и на плановый период 2027 и 2028 годов</w:t>
      </w:r>
    </w:p>
    <w:p w:rsidR="00992BCE" w:rsidRDefault="00992BCE">
      <w:pPr>
        <w:ind w:firstLine="600"/>
        <w:rPr>
          <w:color w:val="auto"/>
          <w:szCs w:val="28"/>
        </w:rPr>
      </w:pPr>
    </w:p>
    <w:tbl>
      <w:tblPr>
        <w:tblpPr w:leftFromText="180" w:rightFromText="180" w:vertAnchor="text" w:tblpX="-501" w:tblpY="1"/>
        <w:tblW w:w="1567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59"/>
        <w:gridCol w:w="1920"/>
        <w:gridCol w:w="1056"/>
        <w:gridCol w:w="1138"/>
        <w:gridCol w:w="1134"/>
        <w:gridCol w:w="1134"/>
        <w:gridCol w:w="1134"/>
        <w:gridCol w:w="1211"/>
        <w:gridCol w:w="1054"/>
        <w:gridCol w:w="1134"/>
        <w:gridCol w:w="1196"/>
      </w:tblGrid>
      <w:tr w:rsidR="00992BCE">
        <w:trPr>
          <w:trHeight w:val="549"/>
          <w:tblHeader/>
        </w:trPr>
        <w:tc>
          <w:tcPr>
            <w:tcW w:w="3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92BCE" w:rsidRDefault="00992BCE">
            <w:pPr>
              <w:jc w:val="center"/>
              <w:rPr>
                <w:sz w:val="22"/>
                <w:szCs w:val="22"/>
              </w:rPr>
            </w:pPr>
          </w:p>
          <w:p w:rsidR="00992BCE" w:rsidRDefault="00992BCE">
            <w:pPr>
              <w:jc w:val="center"/>
              <w:rPr>
                <w:sz w:val="22"/>
                <w:szCs w:val="22"/>
              </w:rPr>
            </w:pPr>
          </w:p>
          <w:p w:rsidR="00992BCE" w:rsidRDefault="00C3369C">
            <w:pPr>
              <w:jc w:val="center"/>
              <w:rPr>
                <w:rFonts w:eastAsia="Arial Unicode MS"/>
                <w:sz w:val="22"/>
                <w:szCs w:val="22"/>
              </w:rPr>
            </w:pPr>
            <w:r>
              <w:rPr>
                <w:sz w:val="22"/>
                <w:szCs w:val="22"/>
              </w:rPr>
              <w:t>Показатели</w:t>
            </w:r>
          </w:p>
          <w:p w:rsidR="00992BCE" w:rsidRDefault="00992BCE">
            <w:pPr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2BCE" w:rsidRDefault="00992BCE">
            <w:pPr>
              <w:jc w:val="center"/>
              <w:rPr>
                <w:sz w:val="22"/>
                <w:szCs w:val="22"/>
              </w:rPr>
            </w:pPr>
          </w:p>
          <w:p w:rsidR="00992BCE" w:rsidRDefault="00C33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Единица</w:t>
            </w:r>
          </w:p>
          <w:p w:rsidR="00992BCE" w:rsidRDefault="00C3369C">
            <w:pPr>
              <w:jc w:val="center"/>
              <w:rPr>
                <w:rFonts w:eastAsia="Arial Unicode MS"/>
                <w:sz w:val="22"/>
                <w:szCs w:val="22"/>
              </w:rPr>
            </w:pPr>
            <w:r>
              <w:rPr>
                <w:sz w:val="22"/>
                <w:szCs w:val="22"/>
              </w:rPr>
              <w:t>измерения</w:t>
            </w:r>
          </w:p>
          <w:p w:rsidR="00992BCE" w:rsidRDefault="00992BCE">
            <w:pPr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Отчет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Оценка </w:t>
            </w:r>
          </w:p>
        </w:tc>
        <w:tc>
          <w:tcPr>
            <w:tcW w:w="68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Прогноз</w:t>
            </w:r>
          </w:p>
        </w:tc>
      </w:tr>
      <w:tr w:rsidR="00992BCE">
        <w:trPr>
          <w:trHeight w:val="441"/>
          <w:tblHeader/>
        </w:trPr>
        <w:tc>
          <w:tcPr>
            <w:tcW w:w="355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2BCE" w:rsidRDefault="00992BCE">
            <w:pPr>
              <w:rPr>
                <w:sz w:val="22"/>
                <w:szCs w:val="22"/>
              </w:rPr>
            </w:pPr>
          </w:p>
        </w:tc>
        <w:tc>
          <w:tcPr>
            <w:tcW w:w="19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2023г.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2024 г.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2025 г.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sz w:val="22"/>
                <w:szCs w:val="22"/>
              </w:rPr>
            </w:pPr>
          </w:p>
          <w:p w:rsidR="00992BCE" w:rsidRDefault="00C33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2026 г.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sz w:val="22"/>
                <w:szCs w:val="22"/>
              </w:rPr>
            </w:pPr>
          </w:p>
          <w:p w:rsidR="00992BCE" w:rsidRDefault="00C33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2027 г.</w:t>
            </w:r>
          </w:p>
        </w:tc>
        <w:tc>
          <w:tcPr>
            <w:tcW w:w="233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sz w:val="22"/>
                <w:szCs w:val="22"/>
              </w:rPr>
            </w:pPr>
          </w:p>
          <w:p w:rsidR="00992BCE" w:rsidRDefault="00C33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2028 г. </w:t>
            </w:r>
          </w:p>
        </w:tc>
      </w:tr>
      <w:tr w:rsidR="00992BCE">
        <w:trPr>
          <w:trHeight w:val="203"/>
        </w:trPr>
        <w:tc>
          <w:tcPr>
            <w:tcW w:w="355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2BCE" w:rsidRDefault="00992BCE">
            <w:pPr>
              <w:rPr>
                <w:b/>
                <w:bCs/>
                <w:sz w:val="22"/>
              </w:rPr>
            </w:pPr>
          </w:p>
        </w:tc>
        <w:tc>
          <w:tcPr>
            <w:tcW w:w="19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0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2BCE" w:rsidRDefault="00992BCE">
            <w:pPr>
              <w:jc w:val="center"/>
              <w:rPr>
                <w:rFonts w:ascii="Arial" w:hAnsi="Arial" w:cs="Arial"/>
                <w:color w:val="FFFFFF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2BCE" w:rsidRDefault="00992BCE">
            <w:pPr>
              <w:jc w:val="center"/>
              <w:rPr>
                <w:rFonts w:ascii="Arial" w:hAnsi="Arial" w:cs="Arial"/>
                <w:color w:val="FFFFFF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proofErr w:type="spellStart"/>
            <w:proofErr w:type="gramStart"/>
            <w:r>
              <w:t>Консерва-тивный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r>
              <w:t>Базовый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proofErr w:type="spellStart"/>
            <w:proofErr w:type="gramStart"/>
            <w:r>
              <w:t>Консерва-тивный</w:t>
            </w:r>
            <w:proofErr w:type="spellEnd"/>
            <w:proofErr w:type="gramEnd"/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r>
              <w:t>Базовый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proofErr w:type="spellStart"/>
            <w:proofErr w:type="gramStart"/>
            <w:r>
              <w:t>Консерва-тивный</w:t>
            </w:r>
            <w:proofErr w:type="spellEnd"/>
            <w:proofErr w:type="gramEnd"/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r>
              <w:t>Базовый</w:t>
            </w:r>
          </w:p>
        </w:tc>
      </w:tr>
      <w:tr w:rsidR="00992BCE">
        <w:trPr>
          <w:trHeight w:val="203"/>
        </w:trPr>
        <w:tc>
          <w:tcPr>
            <w:tcW w:w="3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2BCE" w:rsidRDefault="00992BCE">
            <w:pPr>
              <w:rPr>
                <w:b/>
                <w:bCs/>
                <w:sz w:val="22"/>
              </w:rPr>
            </w:pPr>
          </w:p>
        </w:tc>
        <w:tc>
          <w:tcPr>
            <w:tcW w:w="19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0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992BCE">
            <w:pPr>
              <w:jc w:val="center"/>
              <w:rPr>
                <w:rFonts w:ascii="Arial" w:hAnsi="Arial" w:cs="Arial"/>
                <w:color w:val="FFFFFF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992BCE">
            <w:pPr>
              <w:jc w:val="center"/>
              <w:rPr>
                <w:rFonts w:ascii="Arial" w:hAnsi="Arial" w:cs="Arial"/>
                <w:color w:val="FFFFFF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r>
              <w:t>1 вариант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r>
              <w:t>2 вариант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r>
              <w:t>1 вариант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r>
              <w:t>2 вариант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r>
              <w:t>1 вариант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r>
              <w:t>2 вариант</w:t>
            </w:r>
          </w:p>
        </w:tc>
      </w:tr>
      <w:tr w:rsidR="00992BCE">
        <w:trPr>
          <w:trHeight w:val="517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92BCE" w:rsidRDefault="00C3369C">
            <w:pPr>
              <w:rPr>
                <w:rFonts w:eastAsia="Arial Unicode MS"/>
                <w:b/>
                <w:bCs/>
                <w:sz w:val="22"/>
              </w:rPr>
            </w:pPr>
            <w:r>
              <w:rPr>
                <w:rFonts w:eastAsia="Arial Unicode MS"/>
                <w:b/>
                <w:bCs/>
                <w:sz w:val="22"/>
              </w:rPr>
              <w:t>2. Производство товаров и услуг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rFonts w:eastAsia="Arial Unicode MS"/>
                <w:b/>
                <w:bCs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rFonts w:eastAsia="Arial Unicode MS"/>
                <w:b/>
                <w:bCs/>
                <w:color w:val="FF0000"/>
                <w:sz w:val="22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rFonts w:eastAsia="Arial Unicode MS"/>
                <w:b/>
                <w:bCs/>
                <w:color w:val="FF0000"/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rFonts w:eastAsia="Arial Unicode MS"/>
                <w:b/>
                <w:bCs/>
                <w:color w:val="FF0000"/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rFonts w:eastAsia="Arial Unicode MS"/>
                <w:b/>
                <w:bCs/>
                <w:color w:val="FF0000"/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rFonts w:eastAsia="Arial Unicode MS"/>
                <w:b/>
                <w:bCs/>
                <w:color w:val="FF0000"/>
                <w:sz w:val="22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rFonts w:eastAsia="Arial Unicode MS"/>
                <w:b/>
                <w:bCs/>
                <w:color w:val="FF0000"/>
                <w:sz w:val="22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rFonts w:eastAsia="Arial Unicode MS"/>
                <w:b/>
                <w:bCs/>
                <w:color w:val="FF0000"/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rFonts w:eastAsia="Arial Unicode MS"/>
                <w:b/>
                <w:bCs/>
                <w:color w:val="FF0000"/>
                <w:sz w:val="22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rFonts w:eastAsia="Arial Unicode MS"/>
                <w:b/>
                <w:bCs/>
                <w:color w:val="FF0000"/>
                <w:sz w:val="22"/>
              </w:rPr>
            </w:pPr>
          </w:p>
        </w:tc>
      </w:tr>
      <w:tr w:rsidR="00992BCE">
        <w:trPr>
          <w:trHeight w:val="412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2BCE" w:rsidRDefault="00C3369C">
            <w:pPr>
              <w:rPr>
                <w:rFonts w:eastAsia="Arial Unicode MS"/>
                <w:sz w:val="22"/>
              </w:rPr>
            </w:pPr>
            <w:r>
              <w:rPr>
                <w:sz w:val="22"/>
              </w:rPr>
              <w:t> 2.1 Промышленное производство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rFonts w:eastAsia="Arial Unicode MS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rFonts w:eastAsia="Arial Unicode MS"/>
                <w:color w:val="FF0000"/>
                <w:sz w:val="22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rFonts w:eastAsia="Arial Unicode MS"/>
                <w:color w:val="FF0000"/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rFonts w:eastAsia="Arial Unicode MS"/>
                <w:color w:val="FF0000"/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rFonts w:eastAsia="Arial Unicode MS"/>
                <w:color w:val="FF0000"/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rFonts w:eastAsia="Arial Unicode MS"/>
                <w:color w:val="FF0000"/>
                <w:sz w:val="22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rFonts w:eastAsia="Arial Unicode MS"/>
                <w:color w:val="FF0000"/>
                <w:sz w:val="22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rFonts w:eastAsia="Arial Unicode MS"/>
                <w:color w:val="FF0000"/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rFonts w:eastAsia="Arial Unicode MS"/>
                <w:color w:val="FF0000"/>
                <w:sz w:val="22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rFonts w:eastAsia="Arial Unicode MS"/>
                <w:color w:val="FF0000"/>
                <w:sz w:val="22"/>
              </w:rPr>
            </w:pPr>
          </w:p>
        </w:tc>
      </w:tr>
      <w:tr w:rsidR="00992BCE">
        <w:trPr>
          <w:trHeight w:val="67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2BCE" w:rsidRDefault="00C3369C">
            <w:pPr>
              <w:rPr>
                <w:rFonts w:eastAsia="Arial Unicode MS"/>
                <w:sz w:val="22"/>
              </w:rPr>
            </w:pPr>
            <w:r>
              <w:rPr>
                <w:sz w:val="22"/>
              </w:rPr>
              <w:t> </w:t>
            </w:r>
            <w:r>
              <w:rPr>
                <w:sz w:val="22"/>
              </w:rPr>
              <w:t xml:space="preserve">Объем отгруженных товаров собственного производства, выполненных работ и услуг собственными силами, по видам деятельности, относящимся к промышленному производству по крупным и средним предприятиям 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  <w:rPr>
                <w:rFonts w:eastAsia="Arial Unicode MS"/>
              </w:rPr>
            </w:pPr>
            <w:proofErr w:type="gramStart"/>
            <w:r>
              <w:rPr>
                <w:bCs/>
              </w:rPr>
              <w:t>млн</w:t>
            </w:r>
            <w:proofErr w:type="gramEnd"/>
            <w:r>
              <w:rPr>
                <w:bCs/>
              </w:rPr>
              <w:t xml:space="preserve"> рублей в ценах соответствующих лет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43</w:t>
            </w:r>
            <w:r>
              <w:rPr>
                <w:sz w:val="22"/>
                <w:szCs w:val="22"/>
              </w:rPr>
              <w:t> </w:t>
            </w:r>
            <w:r>
              <w:rPr>
                <w:sz w:val="22"/>
                <w:szCs w:val="22"/>
                <w:lang w:val="en-US"/>
              </w:rPr>
              <w:t>212</w:t>
            </w:r>
            <w:r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  <w:lang w:val="en-US"/>
              </w:rP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37 338,3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37 978,4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38 687,5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38 893,1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39 581,1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40 007,2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40 141,6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40 817,0</w:t>
            </w:r>
          </w:p>
        </w:tc>
      </w:tr>
      <w:tr w:rsidR="00992BCE">
        <w:trPr>
          <w:trHeight w:val="67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2BCE" w:rsidRDefault="00C3369C">
            <w:pPr>
              <w:rPr>
                <w:sz w:val="22"/>
              </w:rPr>
            </w:pPr>
            <w:r>
              <w:rPr>
                <w:sz w:val="22"/>
              </w:rPr>
              <w:t xml:space="preserve">Темп роста промышленного производства 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  <w:rPr>
                <w:sz w:val="22"/>
              </w:rPr>
            </w:pPr>
            <w:proofErr w:type="gramStart"/>
            <w:r>
              <w:t>в</w:t>
            </w:r>
            <w:proofErr w:type="gramEnd"/>
            <w:r>
              <w:t xml:space="preserve"> % </w:t>
            </w:r>
            <w:proofErr w:type="gramStart"/>
            <w:r>
              <w:t>к</w:t>
            </w:r>
            <w:proofErr w:type="gramEnd"/>
            <w:r>
              <w:t xml:space="preserve"> предыдущему году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106,9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102,4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102,3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101,4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102,0</w:t>
            </w:r>
          </w:p>
        </w:tc>
      </w:tr>
      <w:tr w:rsidR="00992BCE">
        <w:trPr>
          <w:trHeight w:val="67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2BCE" w:rsidRDefault="00C3369C">
            <w:pPr>
              <w:pStyle w:val="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auto"/>
              </w:rPr>
              <w:t>в том числе: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rFonts w:eastAsia="Arial Unicode MS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sz w:val="22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color w:val="FF0000"/>
                <w:sz w:val="22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color w:val="FF0000"/>
                <w:sz w:val="22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color w:val="FF0000"/>
                <w:sz w:val="22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color w:val="FF0000"/>
                <w:sz w:val="22"/>
                <w:highlight w:val="yellow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color w:val="FF0000"/>
                <w:sz w:val="22"/>
                <w:highlight w:val="yellow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color w:val="FF0000"/>
                <w:sz w:val="22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color w:val="FF0000"/>
                <w:sz w:val="22"/>
                <w:highlight w:val="yellow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color w:val="FF0000"/>
                <w:sz w:val="22"/>
                <w:highlight w:val="yellow"/>
              </w:rPr>
            </w:pPr>
          </w:p>
        </w:tc>
      </w:tr>
      <w:tr w:rsidR="00992BCE">
        <w:trPr>
          <w:trHeight w:val="67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2BCE" w:rsidRDefault="00C3369C">
            <w:pPr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 xml:space="preserve">Раздел </w:t>
            </w:r>
            <w:r>
              <w:rPr>
                <w:rFonts w:eastAsia="Arial Unicode MS"/>
                <w:sz w:val="22"/>
                <w:lang w:val="en-US"/>
              </w:rPr>
              <w:t>B</w:t>
            </w:r>
            <w:r>
              <w:rPr>
                <w:rFonts w:eastAsia="Arial Unicode MS"/>
                <w:sz w:val="22"/>
              </w:rPr>
              <w:t>: Добыча полезных ископаемых*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  <w:rPr>
                <w:rFonts w:eastAsia="Arial Unicode MS"/>
              </w:rPr>
            </w:pPr>
            <w:proofErr w:type="gramStart"/>
            <w:r>
              <w:rPr>
                <w:bCs/>
              </w:rPr>
              <w:t>млн</w:t>
            </w:r>
            <w:proofErr w:type="gramEnd"/>
            <w:r>
              <w:rPr>
                <w:bCs/>
              </w:rPr>
              <w:t xml:space="preserve"> </w:t>
            </w:r>
            <w:r>
              <w:rPr>
                <w:bCs/>
              </w:rPr>
              <w:t>рублей в ценах соответствующих лет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36 231,3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32 065,5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32 477,4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33 126,9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33 289,3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33 955,1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34 254,7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34 430,5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34 905,6</w:t>
            </w:r>
          </w:p>
        </w:tc>
      </w:tr>
      <w:tr w:rsidR="00992BCE">
        <w:trPr>
          <w:trHeight w:val="67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2BCE" w:rsidRDefault="00C3369C">
            <w:pPr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 xml:space="preserve">Темп роста производства – Раздел </w:t>
            </w:r>
            <w:r>
              <w:rPr>
                <w:rFonts w:eastAsia="Arial Unicode MS"/>
                <w:sz w:val="22"/>
                <w:lang w:val="en-US"/>
              </w:rPr>
              <w:t>B</w:t>
            </w:r>
            <w:r>
              <w:rPr>
                <w:rFonts w:eastAsia="Arial Unicode MS"/>
                <w:sz w:val="22"/>
              </w:rPr>
              <w:t xml:space="preserve">: Добыча полезных ископаемых 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  <w:rPr>
                <w:rFonts w:eastAsia="Arial Unicode MS"/>
              </w:rPr>
            </w:pPr>
            <w:proofErr w:type="gramStart"/>
            <w:r>
              <w:t>в</w:t>
            </w:r>
            <w:proofErr w:type="gramEnd"/>
            <w:r>
              <w:t xml:space="preserve"> % </w:t>
            </w:r>
            <w:proofErr w:type="gramStart"/>
            <w:r>
              <w:t>к</w:t>
            </w:r>
            <w:proofErr w:type="gramEnd"/>
            <w:r>
              <w:t xml:space="preserve"> предыдущему году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111,8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102,5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102,5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101,4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101,9</w:t>
            </w:r>
          </w:p>
        </w:tc>
      </w:tr>
      <w:tr w:rsidR="00992BCE">
        <w:trPr>
          <w:trHeight w:val="670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2BCE" w:rsidRDefault="00C3369C">
            <w:pPr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 xml:space="preserve">Раздел </w:t>
            </w:r>
            <w:r>
              <w:rPr>
                <w:rFonts w:eastAsia="Arial Unicode MS"/>
                <w:sz w:val="22"/>
                <w:lang w:val="en-US"/>
              </w:rPr>
              <w:t>C</w:t>
            </w:r>
            <w:r>
              <w:rPr>
                <w:rFonts w:eastAsia="Arial Unicode MS"/>
                <w:sz w:val="22"/>
              </w:rPr>
              <w:t>: Обрабатывающие производства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  <w:rPr>
                <w:rFonts w:eastAsia="Arial Unicode MS"/>
              </w:rPr>
            </w:pPr>
            <w:proofErr w:type="gramStart"/>
            <w:r>
              <w:rPr>
                <w:bCs/>
              </w:rPr>
              <w:t>млн</w:t>
            </w:r>
            <w:proofErr w:type="gramEnd"/>
            <w:r>
              <w:rPr>
                <w:bCs/>
              </w:rPr>
              <w:t xml:space="preserve"> рублей в ценах соответствующих лет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3 877,9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2 019,2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1 995,0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2 044,8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2 064,8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2 093,9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2 147,4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2 146,3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2 254,8</w:t>
            </w:r>
          </w:p>
        </w:tc>
      </w:tr>
      <w:tr w:rsidR="00992BCE">
        <w:trPr>
          <w:trHeight w:val="408"/>
        </w:trPr>
        <w:tc>
          <w:tcPr>
            <w:tcW w:w="3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92BCE" w:rsidRDefault="00C3369C">
            <w:pPr>
              <w:jc w:val="center"/>
              <w:rPr>
                <w:rFonts w:eastAsia="Arial Unicode MS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Показатели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Единица</w:t>
            </w:r>
          </w:p>
          <w:p w:rsidR="00992BCE" w:rsidRDefault="00C3369C">
            <w:pPr>
              <w:jc w:val="center"/>
              <w:rPr>
                <w:rFonts w:eastAsia="Arial Unicode MS"/>
                <w:sz w:val="22"/>
                <w:szCs w:val="22"/>
              </w:rPr>
            </w:pPr>
            <w:r>
              <w:rPr>
                <w:sz w:val="22"/>
                <w:szCs w:val="22"/>
              </w:rPr>
              <w:t>измерения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Отчет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Оценка</w:t>
            </w:r>
          </w:p>
        </w:tc>
        <w:tc>
          <w:tcPr>
            <w:tcW w:w="68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Прогноз</w:t>
            </w:r>
          </w:p>
        </w:tc>
      </w:tr>
      <w:tr w:rsidR="00992BCE">
        <w:trPr>
          <w:trHeight w:val="706"/>
        </w:trPr>
        <w:tc>
          <w:tcPr>
            <w:tcW w:w="355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2BCE" w:rsidRDefault="00992BCE">
            <w:pPr>
              <w:rPr>
                <w:sz w:val="22"/>
                <w:szCs w:val="22"/>
              </w:rPr>
            </w:pPr>
          </w:p>
        </w:tc>
        <w:tc>
          <w:tcPr>
            <w:tcW w:w="19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2023г.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2024 г.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2025 г.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sz w:val="22"/>
                <w:szCs w:val="22"/>
              </w:rPr>
            </w:pPr>
          </w:p>
          <w:p w:rsidR="00992BCE" w:rsidRDefault="00C33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2026 г.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sz w:val="22"/>
                <w:szCs w:val="22"/>
              </w:rPr>
            </w:pPr>
          </w:p>
          <w:p w:rsidR="00992BCE" w:rsidRDefault="00C33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2027 г.</w:t>
            </w:r>
          </w:p>
        </w:tc>
        <w:tc>
          <w:tcPr>
            <w:tcW w:w="2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sz w:val="22"/>
                <w:szCs w:val="22"/>
              </w:rPr>
            </w:pPr>
          </w:p>
          <w:p w:rsidR="00992BCE" w:rsidRDefault="00C33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2028 г.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992BCE">
        <w:trPr>
          <w:trHeight w:val="67"/>
        </w:trPr>
        <w:tc>
          <w:tcPr>
            <w:tcW w:w="355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2BCE" w:rsidRDefault="00992BCE">
            <w:pPr>
              <w:rPr>
                <w:b/>
                <w:bCs/>
                <w:sz w:val="22"/>
              </w:rPr>
            </w:pPr>
          </w:p>
        </w:tc>
        <w:tc>
          <w:tcPr>
            <w:tcW w:w="19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0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2BCE" w:rsidRDefault="00992BCE">
            <w:pPr>
              <w:jc w:val="center"/>
              <w:rPr>
                <w:rFonts w:ascii="Arial" w:hAnsi="Arial" w:cs="Arial"/>
                <w:color w:val="FFFFFF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2BCE" w:rsidRDefault="00992BCE">
            <w:pPr>
              <w:jc w:val="center"/>
              <w:rPr>
                <w:rFonts w:ascii="Arial" w:hAnsi="Arial" w:cs="Arial"/>
                <w:color w:val="FFFFFF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proofErr w:type="spellStart"/>
            <w:proofErr w:type="gramStart"/>
            <w:r>
              <w:t>Консерва-тивный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r>
              <w:t>Базовый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proofErr w:type="spellStart"/>
            <w:proofErr w:type="gramStart"/>
            <w:r>
              <w:t>Консерва-тивный</w:t>
            </w:r>
            <w:proofErr w:type="spellEnd"/>
            <w:proofErr w:type="gramEnd"/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r>
              <w:t>Базовый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proofErr w:type="spellStart"/>
            <w:proofErr w:type="gramStart"/>
            <w:r>
              <w:t>Консерва-тивный</w:t>
            </w:r>
            <w:proofErr w:type="spellEnd"/>
            <w:proofErr w:type="gramEnd"/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r>
              <w:t>Базовый</w:t>
            </w:r>
          </w:p>
        </w:tc>
      </w:tr>
      <w:tr w:rsidR="00992BCE">
        <w:trPr>
          <w:trHeight w:val="341"/>
        </w:trPr>
        <w:tc>
          <w:tcPr>
            <w:tcW w:w="3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2BCE" w:rsidRDefault="00992BCE">
            <w:pPr>
              <w:rPr>
                <w:b/>
                <w:bCs/>
                <w:sz w:val="22"/>
              </w:rPr>
            </w:pPr>
          </w:p>
        </w:tc>
        <w:tc>
          <w:tcPr>
            <w:tcW w:w="19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0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992BCE">
            <w:pPr>
              <w:jc w:val="center"/>
              <w:rPr>
                <w:rFonts w:ascii="Arial" w:hAnsi="Arial" w:cs="Arial"/>
                <w:color w:val="FFFFFF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992BCE">
            <w:pPr>
              <w:jc w:val="center"/>
              <w:rPr>
                <w:rFonts w:ascii="Arial" w:hAnsi="Arial" w:cs="Arial"/>
                <w:color w:val="FFFFFF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r>
              <w:t>1 вариант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r>
              <w:t>2 вариант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r>
              <w:t>1 вариант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r>
              <w:t>2 вариант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r>
              <w:t>1 вариант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r>
              <w:t>2 вариант</w:t>
            </w:r>
          </w:p>
        </w:tc>
      </w:tr>
      <w:tr w:rsidR="00992BCE">
        <w:trPr>
          <w:trHeight w:val="815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2BCE" w:rsidRDefault="00C3369C">
            <w:pPr>
              <w:rPr>
                <w:sz w:val="22"/>
              </w:rPr>
            </w:pPr>
            <w:r>
              <w:rPr>
                <w:sz w:val="22"/>
              </w:rPr>
              <w:t xml:space="preserve">Темп роста производства – Раздел </w:t>
            </w:r>
            <w:r>
              <w:rPr>
                <w:sz w:val="22"/>
                <w:lang w:val="en-US"/>
              </w:rPr>
              <w:t>C</w:t>
            </w:r>
            <w:r>
              <w:rPr>
                <w:sz w:val="22"/>
              </w:rPr>
              <w:t>: Обрабатывающие производства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  <w:rPr>
                <w:rFonts w:eastAsia="Arial Unicode MS"/>
              </w:rPr>
            </w:pPr>
            <w:proofErr w:type="gramStart"/>
            <w:r>
              <w:t>в</w:t>
            </w:r>
            <w:proofErr w:type="gramEnd"/>
            <w:r>
              <w:t xml:space="preserve"> % </w:t>
            </w:r>
            <w:proofErr w:type="gramStart"/>
            <w:r>
              <w:t>к</w:t>
            </w:r>
            <w:proofErr w:type="gramEnd"/>
            <w:r>
              <w:t xml:space="preserve"> предыдущему году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115,9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103,5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102,4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102,5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105,0</w:t>
            </w:r>
          </w:p>
        </w:tc>
      </w:tr>
      <w:tr w:rsidR="00992BCE">
        <w:trPr>
          <w:trHeight w:val="67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2BCE" w:rsidRDefault="00C3369C">
            <w:pPr>
              <w:rPr>
                <w:sz w:val="22"/>
              </w:rPr>
            </w:pPr>
            <w:r>
              <w:rPr>
                <w:rFonts w:eastAsia="Arial Unicode MS"/>
                <w:sz w:val="22"/>
              </w:rPr>
              <w:t xml:space="preserve">Раздел </w:t>
            </w:r>
            <w:r>
              <w:rPr>
                <w:rFonts w:eastAsia="Arial Unicode MS"/>
                <w:sz w:val="22"/>
                <w:lang w:val="en-US"/>
              </w:rPr>
              <w:t>D</w:t>
            </w:r>
            <w:r>
              <w:rPr>
                <w:rFonts w:eastAsia="Arial Unicode MS"/>
                <w:sz w:val="22"/>
              </w:rPr>
              <w:t>: Обеспечение электрической энергией, газом и паром; кондиционирование воздуха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</w:pPr>
            <w:proofErr w:type="gramStart"/>
            <w:r>
              <w:rPr>
                <w:bCs/>
              </w:rPr>
              <w:t>млн</w:t>
            </w:r>
            <w:proofErr w:type="gramEnd"/>
            <w:r>
              <w:rPr>
                <w:bCs/>
              </w:rPr>
              <w:t xml:space="preserve"> рублей в ценах соответствующих лет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2 832,9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2 984,7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3 247,7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3 257,5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3 280,2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3 273,8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3 345,8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3 306,5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3 396,0</w:t>
            </w:r>
          </w:p>
        </w:tc>
      </w:tr>
      <w:tr w:rsidR="00992BCE">
        <w:trPr>
          <w:trHeight w:val="67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2BCE" w:rsidRDefault="00C3369C">
            <w:pPr>
              <w:rPr>
                <w:sz w:val="22"/>
              </w:rPr>
            </w:pPr>
            <w:r>
              <w:rPr>
                <w:sz w:val="22"/>
              </w:rPr>
              <w:t xml:space="preserve">Темп роста производства – </w:t>
            </w:r>
            <w:r>
              <w:rPr>
                <w:rFonts w:eastAsia="Arial Unicode MS"/>
                <w:sz w:val="22"/>
              </w:rPr>
              <w:t xml:space="preserve">Раздел </w:t>
            </w:r>
            <w:r>
              <w:rPr>
                <w:rFonts w:eastAsia="Arial Unicode MS"/>
                <w:sz w:val="22"/>
                <w:lang w:val="en-US"/>
              </w:rPr>
              <w:t>D</w:t>
            </w:r>
            <w:r>
              <w:rPr>
                <w:rFonts w:eastAsia="Arial Unicode MS"/>
                <w:sz w:val="22"/>
              </w:rPr>
              <w:t xml:space="preserve">: Обеспечение электрической энергией, газом и паром; кондиционирование воздуха 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</w:pPr>
            <w:proofErr w:type="gramStart"/>
            <w:r>
              <w:t>в</w:t>
            </w:r>
            <w:proofErr w:type="gramEnd"/>
            <w:r>
              <w:t xml:space="preserve"> % </w:t>
            </w:r>
            <w:proofErr w:type="gramStart"/>
            <w:r>
              <w:t>к</w:t>
            </w:r>
            <w:proofErr w:type="gramEnd"/>
            <w:r>
              <w:t xml:space="preserve"> предыдущему году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101,0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100,5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101,0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101,5</w:t>
            </w:r>
          </w:p>
        </w:tc>
      </w:tr>
      <w:tr w:rsidR="00992BCE">
        <w:trPr>
          <w:trHeight w:val="67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2BCE" w:rsidRDefault="00C3369C">
            <w:pPr>
              <w:rPr>
                <w:sz w:val="22"/>
              </w:rPr>
            </w:pPr>
            <w:r>
              <w:rPr>
                <w:rFonts w:eastAsia="Arial Unicode MS"/>
                <w:sz w:val="22"/>
              </w:rPr>
              <w:t xml:space="preserve">Раздел </w:t>
            </w:r>
            <w:r>
              <w:rPr>
                <w:rFonts w:eastAsia="Arial Unicode MS"/>
                <w:sz w:val="22"/>
                <w:lang w:val="en-US"/>
              </w:rPr>
              <w:t>E</w:t>
            </w:r>
            <w:r>
              <w:rPr>
                <w:rFonts w:eastAsia="Arial Unicode MS"/>
                <w:sz w:val="22"/>
              </w:rPr>
              <w:t>: Водоснабжение; водоотведение, организация сбора и утилизации отходов, деятельность по ликвидации загрязнений*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</w:pPr>
            <w:proofErr w:type="gramStart"/>
            <w:r>
              <w:rPr>
                <w:bCs/>
              </w:rPr>
              <w:t>млн</w:t>
            </w:r>
            <w:proofErr w:type="gramEnd"/>
            <w:r>
              <w:rPr>
                <w:bCs/>
              </w:rPr>
              <w:t xml:space="preserve"> рублей в ценах соответствующих лет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269,9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258,8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258,3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258,3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260,6</w:t>
            </w:r>
          </w:p>
        </w:tc>
      </w:tr>
      <w:tr w:rsidR="00992BCE">
        <w:trPr>
          <w:trHeight w:val="67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2BCE" w:rsidRDefault="00C3369C">
            <w:pPr>
              <w:rPr>
                <w:sz w:val="22"/>
              </w:rPr>
            </w:pPr>
            <w:r>
              <w:rPr>
                <w:sz w:val="22"/>
              </w:rPr>
              <w:t xml:space="preserve">Темп роста производства – </w:t>
            </w:r>
            <w:r>
              <w:rPr>
                <w:rFonts w:eastAsia="Arial Unicode MS"/>
                <w:sz w:val="22"/>
              </w:rPr>
              <w:t xml:space="preserve">Раздел </w:t>
            </w:r>
            <w:r>
              <w:rPr>
                <w:rFonts w:eastAsia="Arial Unicode MS"/>
                <w:sz w:val="22"/>
                <w:lang w:val="en-US"/>
              </w:rPr>
              <w:t>E</w:t>
            </w:r>
            <w:r>
              <w:rPr>
                <w:rFonts w:eastAsia="Arial Unicode MS"/>
                <w:sz w:val="22"/>
              </w:rPr>
              <w:t>: Водоснабжение; водоотведение, организация сбора и утилизации отходов, деятельность по ликвидации загрязнений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</w:pPr>
            <w:proofErr w:type="gramStart"/>
            <w:r>
              <w:t>в</w:t>
            </w:r>
            <w:proofErr w:type="gramEnd"/>
            <w:r>
              <w:t xml:space="preserve"> % </w:t>
            </w:r>
            <w:proofErr w:type="gramStart"/>
            <w:r>
              <w:t>к</w:t>
            </w:r>
            <w:proofErr w:type="gramEnd"/>
            <w:r>
              <w:t xml:space="preserve"> предыдущему году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32,6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100,2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100,5</w:t>
            </w:r>
          </w:p>
        </w:tc>
      </w:tr>
      <w:tr w:rsidR="00992BCE">
        <w:trPr>
          <w:trHeight w:val="478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2BCE" w:rsidRDefault="00C3369C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3. Рынок товаров и услуг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992BCE">
        <w:trPr>
          <w:trHeight w:val="67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2BCE" w:rsidRDefault="00C3369C">
            <w:pPr>
              <w:rPr>
                <w:sz w:val="22"/>
              </w:rPr>
            </w:pPr>
            <w:r>
              <w:rPr>
                <w:sz w:val="22"/>
              </w:rPr>
              <w:t>Оборот розничной торговли**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</w:pPr>
            <w:proofErr w:type="gramStart"/>
            <w:r>
              <w:rPr>
                <w:bCs/>
              </w:rPr>
              <w:t>млн</w:t>
            </w:r>
            <w:proofErr w:type="gramEnd"/>
            <w:r>
              <w:rPr>
                <w:bCs/>
              </w:rPr>
              <w:t xml:space="preserve"> </w:t>
            </w:r>
            <w:r>
              <w:rPr>
                <w:bCs/>
              </w:rPr>
              <w:t>рублей в ценах соответствующих лет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5 445,9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6 097,6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6 226,7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6 620,7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6 689,3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6 960,8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7 080,9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7 303,9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7 494,6</w:t>
            </w:r>
          </w:p>
        </w:tc>
      </w:tr>
      <w:tr w:rsidR="00992BCE">
        <w:trPr>
          <w:trHeight w:val="67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2BCE" w:rsidRDefault="00C3369C">
            <w:pPr>
              <w:rPr>
                <w:sz w:val="22"/>
              </w:rPr>
            </w:pPr>
            <w:r>
              <w:rPr>
                <w:sz w:val="22"/>
              </w:rPr>
              <w:t xml:space="preserve">Индекс физического объема оборота розничной торговли 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  <w:rPr>
                <w:bCs/>
              </w:rPr>
            </w:pPr>
            <w:proofErr w:type="gramStart"/>
            <w:r>
              <w:t>в</w:t>
            </w:r>
            <w:proofErr w:type="gramEnd"/>
            <w:r>
              <w:t xml:space="preserve"> % </w:t>
            </w:r>
            <w:proofErr w:type="gramStart"/>
            <w:r>
              <w:t>к</w:t>
            </w:r>
            <w:proofErr w:type="gramEnd"/>
            <w:r>
              <w:t xml:space="preserve"> предыдущему году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108,6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102,0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100,9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100,9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101,8</w:t>
            </w:r>
          </w:p>
        </w:tc>
      </w:tr>
      <w:tr w:rsidR="00992BCE">
        <w:trPr>
          <w:trHeight w:val="67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2BCE" w:rsidRDefault="00C3369C">
            <w:pPr>
              <w:rPr>
                <w:sz w:val="22"/>
              </w:rPr>
            </w:pPr>
            <w:r>
              <w:rPr>
                <w:sz w:val="22"/>
              </w:rPr>
              <w:t>Оборот розничной торговли без субъектов малого предпринимательства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</w:pPr>
            <w:proofErr w:type="gramStart"/>
            <w:r>
              <w:rPr>
                <w:bCs/>
              </w:rPr>
              <w:t>млн</w:t>
            </w:r>
            <w:proofErr w:type="gramEnd"/>
            <w:r>
              <w:rPr>
                <w:bCs/>
              </w:rPr>
              <w:t xml:space="preserve"> рублей в ценах соответствующих лет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5 234,0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5 869,6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5 798,6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6 359,0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6 428,0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6 688,1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6 809,3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7 020,3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7 212,0</w:t>
            </w:r>
          </w:p>
        </w:tc>
      </w:tr>
      <w:tr w:rsidR="00992BCE">
        <w:trPr>
          <w:trHeight w:val="67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2BCE" w:rsidRDefault="00C3369C">
            <w:pPr>
              <w:rPr>
                <w:sz w:val="22"/>
              </w:rPr>
            </w:pPr>
            <w:r>
              <w:rPr>
                <w:sz w:val="22"/>
              </w:rPr>
              <w:t>Оборот общественного питания**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</w:pPr>
            <w:proofErr w:type="gramStart"/>
            <w:r>
              <w:rPr>
                <w:bCs/>
              </w:rPr>
              <w:t>млн</w:t>
            </w:r>
            <w:proofErr w:type="gramEnd"/>
            <w:r>
              <w:rPr>
                <w:bCs/>
              </w:rPr>
              <w:t xml:space="preserve"> рублей в ценах соответствующих лет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1 253,9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1391,6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1 588,5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1 676,2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1 684,5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1 737,9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1 752,2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1 784,7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1 803,5</w:t>
            </w:r>
          </w:p>
        </w:tc>
      </w:tr>
      <w:tr w:rsidR="00992BCE">
        <w:trPr>
          <w:trHeight w:val="67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2BCE" w:rsidRDefault="00C3369C">
            <w:pPr>
              <w:rPr>
                <w:sz w:val="22"/>
              </w:rPr>
            </w:pPr>
            <w:r>
              <w:rPr>
                <w:sz w:val="22"/>
              </w:rPr>
              <w:t xml:space="preserve">Индекс физического объема оборота общественного питания 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</w:pPr>
            <w:proofErr w:type="gramStart"/>
            <w:r>
              <w:t>в</w:t>
            </w:r>
            <w:proofErr w:type="gramEnd"/>
            <w:r>
              <w:t xml:space="preserve"> % </w:t>
            </w:r>
            <w:proofErr w:type="gramStart"/>
            <w:r>
              <w:t>к</w:t>
            </w:r>
            <w:proofErr w:type="gramEnd"/>
            <w:r>
              <w:t xml:space="preserve"> предыдущему году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92,0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101,0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100,2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100,2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100,9</w:t>
            </w:r>
          </w:p>
        </w:tc>
      </w:tr>
      <w:tr w:rsidR="00992BCE">
        <w:trPr>
          <w:trHeight w:val="408"/>
        </w:trPr>
        <w:tc>
          <w:tcPr>
            <w:tcW w:w="3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92BCE" w:rsidRDefault="00C3369C">
            <w:pPr>
              <w:jc w:val="center"/>
              <w:rPr>
                <w:rFonts w:eastAsia="Arial Unicode MS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Показатели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Единица</w:t>
            </w:r>
          </w:p>
          <w:p w:rsidR="00992BCE" w:rsidRDefault="00C3369C">
            <w:pPr>
              <w:jc w:val="center"/>
              <w:rPr>
                <w:rFonts w:eastAsia="Arial Unicode MS"/>
                <w:sz w:val="22"/>
                <w:szCs w:val="22"/>
              </w:rPr>
            </w:pPr>
            <w:r>
              <w:rPr>
                <w:sz w:val="22"/>
                <w:szCs w:val="22"/>
              </w:rPr>
              <w:t>измерения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Отчет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Оценка</w:t>
            </w:r>
          </w:p>
        </w:tc>
        <w:tc>
          <w:tcPr>
            <w:tcW w:w="68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Прогноз</w:t>
            </w:r>
          </w:p>
        </w:tc>
      </w:tr>
      <w:tr w:rsidR="00992BCE">
        <w:trPr>
          <w:trHeight w:val="964"/>
        </w:trPr>
        <w:tc>
          <w:tcPr>
            <w:tcW w:w="355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2BCE" w:rsidRDefault="00992BCE">
            <w:pPr>
              <w:rPr>
                <w:sz w:val="22"/>
                <w:szCs w:val="22"/>
              </w:rPr>
            </w:pPr>
          </w:p>
        </w:tc>
        <w:tc>
          <w:tcPr>
            <w:tcW w:w="19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  <w:r>
              <w:rPr>
                <w:sz w:val="22"/>
                <w:szCs w:val="22"/>
              </w:rPr>
              <w:t>23г.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2024 г.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2025 г.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sz w:val="22"/>
                <w:szCs w:val="22"/>
              </w:rPr>
            </w:pPr>
          </w:p>
          <w:p w:rsidR="00992BCE" w:rsidRDefault="00C33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2026 г.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sz w:val="22"/>
                <w:szCs w:val="22"/>
              </w:rPr>
            </w:pPr>
          </w:p>
          <w:p w:rsidR="00992BCE" w:rsidRDefault="00C33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2027 г.</w:t>
            </w:r>
          </w:p>
        </w:tc>
        <w:tc>
          <w:tcPr>
            <w:tcW w:w="2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sz w:val="22"/>
                <w:szCs w:val="22"/>
              </w:rPr>
            </w:pPr>
          </w:p>
          <w:p w:rsidR="00992BCE" w:rsidRDefault="00C33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2028 г. </w:t>
            </w:r>
          </w:p>
        </w:tc>
      </w:tr>
      <w:tr w:rsidR="00992BCE">
        <w:trPr>
          <w:trHeight w:val="67"/>
        </w:trPr>
        <w:tc>
          <w:tcPr>
            <w:tcW w:w="355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2BCE" w:rsidRDefault="00992BCE">
            <w:pPr>
              <w:rPr>
                <w:b/>
                <w:bCs/>
                <w:sz w:val="22"/>
              </w:rPr>
            </w:pPr>
          </w:p>
        </w:tc>
        <w:tc>
          <w:tcPr>
            <w:tcW w:w="19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0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2BCE" w:rsidRDefault="00992BCE">
            <w:pPr>
              <w:jc w:val="center"/>
              <w:rPr>
                <w:rFonts w:ascii="Arial" w:hAnsi="Arial" w:cs="Arial"/>
                <w:color w:val="FFFFFF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2BCE" w:rsidRDefault="00992BCE">
            <w:pPr>
              <w:jc w:val="center"/>
              <w:rPr>
                <w:rFonts w:ascii="Arial" w:hAnsi="Arial" w:cs="Arial"/>
                <w:color w:val="FFFFFF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proofErr w:type="spellStart"/>
            <w:proofErr w:type="gramStart"/>
            <w:r>
              <w:t>Консерва-тивный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r>
              <w:t>Базовый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proofErr w:type="spellStart"/>
            <w:proofErr w:type="gramStart"/>
            <w:r>
              <w:t>Консерва-тивный</w:t>
            </w:r>
            <w:proofErr w:type="spellEnd"/>
            <w:proofErr w:type="gramEnd"/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r>
              <w:t>Базовый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proofErr w:type="spellStart"/>
            <w:proofErr w:type="gramStart"/>
            <w:r>
              <w:t>Консерва-тивный</w:t>
            </w:r>
            <w:proofErr w:type="spellEnd"/>
            <w:proofErr w:type="gramEnd"/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r>
              <w:t>Базовый</w:t>
            </w:r>
          </w:p>
        </w:tc>
      </w:tr>
      <w:tr w:rsidR="00992BCE">
        <w:trPr>
          <w:trHeight w:val="374"/>
        </w:trPr>
        <w:tc>
          <w:tcPr>
            <w:tcW w:w="3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2BCE" w:rsidRDefault="00992BCE">
            <w:pPr>
              <w:rPr>
                <w:b/>
                <w:bCs/>
                <w:sz w:val="22"/>
              </w:rPr>
            </w:pPr>
          </w:p>
        </w:tc>
        <w:tc>
          <w:tcPr>
            <w:tcW w:w="19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0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992BCE">
            <w:pPr>
              <w:jc w:val="center"/>
              <w:rPr>
                <w:rFonts w:ascii="Arial" w:hAnsi="Arial" w:cs="Arial"/>
                <w:color w:val="FFFFFF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992BCE">
            <w:pPr>
              <w:jc w:val="center"/>
              <w:rPr>
                <w:rFonts w:ascii="Arial" w:hAnsi="Arial" w:cs="Arial"/>
                <w:color w:val="FFFFFF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r>
              <w:t>1 вариант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r>
              <w:t>2 вариант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r>
              <w:t>1 вариант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r>
              <w:t>2 вариант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r>
              <w:t>1 вариант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r>
              <w:t>2 вариант</w:t>
            </w:r>
          </w:p>
        </w:tc>
      </w:tr>
      <w:tr w:rsidR="00992BCE">
        <w:trPr>
          <w:trHeight w:val="67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2BCE" w:rsidRDefault="00C3369C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Количество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объектов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розничной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торговли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  <w:rPr>
                <w:bCs/>
              </w:rPr>
            </w:pPr>
            <w:r>
              <w:rPr>
                <w:bCs/>
              </w:rPr>
              <w:t>шт.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257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257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257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257</w:t>
            </w:r>
          </w:p>
        </w:tc>
      </w:tr>
      <w:tr w:rsidR="00992BCE">
        <w:trPr>
          <w:trHeight w:val="67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2BCE" w:rsidRDefault="00C3369C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Количество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объектов</w:t>
            </w:r>
            <w:r>
              <w:rPr>
                <w:sz w:val="22"/>
              </w:rPr>
              <w:t xml:space="preserve"> о</w:t>
            </w:r>
            <w:r>
              <w:rPr>
                <w:rFonts w:hint="eastAsia"/>
                <w:sz w:val="22"/>
              </w:rPr>
              <w:t>бщественного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питания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  <w:rPr>
                <w:bCs/>
              </w:rPr>
            </w:pPr>
            <w:r>
              <w:rPr>
                <w:bCs/>
              </w:rPr>
              <w:t>шт.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</w:t>
            </w:r>
          </w:p>
        </w:tc>
      </w:tr>
      <w:tr w:rsidR="00992BCE">
        <w:trPr>
          <w:trHeight w:val="67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2BCE" w:rsidRDefault="00C3369C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Количество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объектов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бытового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обслуживания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населения</w:t>
            </w:r>
            <w:r>
              <w:rPr>
                <w:sz w:val="22"/>
              </w:rPr>
              <w:t xml:space="preserve">, </w:t>
            </w:r>
            <w:r>
              <w:rPr>
                <w:rFonts w:hint="eastAsia"/>
                <w:sz w:val="22"/>
              </w:rPr>
              <w:t>оказывающих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услуги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  <w:rPr>
                <w:bCs/>
              </w:rPr>
            </w:pPr>
            <w:r>
              <w:rPr>
                <w:bCs/>
              </w:rPr>
              <w:t>шт.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144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144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144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144</w:t>
            </w:r>
          </w:p>
        </w:tc>
      </w:tr>
      <w:tr w:rsidR="00992BCE">
        <w:trPr>
          <w:trHeight w:val="67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2BCE" w:rsidRDefault="00C3369C">
            <w:pPr>
              <w:rPr>
                <w:sz w:val="22"/>
              </w:rPr>
            </w:pPr>
            <w:r>
              <w:rPr>
                <w:sz w:val="22"/>
              </w:rPr>
              <w:t>Объем платных услуг населению **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</w:pPr>
            <w:proofErr w:type="gramStart"/>
            <w:r>
              <w:rPr>
                <w:bCs/>
              </w:rPr>
              <w:t>млн</w:t>
            </w:r>
            <w:proofErr w:type="gramEnd"/>
            <w:r>
              <w:rPr>
                <w:bCs/>
              </w:rPr>
              <w:t xml:space="preserve"> рублей в ценах соответствующих лет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1 556,1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1 693,2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1 853,3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1 982,5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2 001,6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2 087,5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2 123,4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2 189,5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2 243,1</w:t>
            </w:r>
          </w:p>
        </w:tc>
      </w:tr>
      <w:tr w:rsidR="00992BCE">
        <w:trPr>
          <w:trHeight w:val="67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2BCE" w:rsidRDefault="00C3369C">
            <w:pPr>
              <w:rPr>
                <w:sz w:val="22"/>
              </w:rPr>
            </w:pPr>
            <w:r>
              <w:rPr>
                <w:sz w:val="22"/>
              </w:rPr>
              <w:t xml:space="preserve">Индекс физического объема платных услуг населению 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</w:pPr>
            <w:r>
              <w:t>% к предыдущему году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97,8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101,9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100,8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100,9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101,6</w:t>
            </w:r>
          </w:p>
        </w:tc>
      </w:tr>
      <w:tr w:rsidR="00992BCE">
        <w:trPr>
          <w:trHeight w:val="67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2BCE" w:rsidRDefault="00C3369C">
            <w:pPr>
              <w:rPr>
                <w:sz w:val="22"/>
              </w:rPr>
            </w:pPr>
            <w:r>
              <w:rPr>
                <w:sz w:val="22"/>
              </w:rPr>
              <w:t>Площадь торгового зала объектов розничной торговли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</w:pPr>
            <w:proofErr w:type="spellStart"/>
            <w:r>
              <w:t>кв</w:t>
            </w:r>
            <w:proofErr w:type="gramStart"/>
            <w:r>
              <w:t>.м</w:t>
            </w:r>
            <w:proofErr w:type="spellEnd"/>
            <w:proofErr w:type="gramEnd"/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21 882,1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21 779,1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</w:pPr>
            <w:r>
              <w:rPr>
                <w:sz w:val="22"/>
                <w:szCs w:val="22"/>
              </w:rPr>
              <w:t>21 779,1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</w:pPr>
            <w:r>
              <w:rPr>
                <w:sz w:val="22"/>
                <w:szCs w:val="22"/>
              </w:rPr>
              <w:t>21 779,1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</w:pPr>
            <w:r>
              <w:rPr>
                <w:sz w:val="22"/>
                <w:szCs w:val="22"/>
              </w:rPr>
              <w:t>21 779,1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</w:pPr>
            <w:r>
              <w:rPr>
                <w:sz w:val="22"/>
                <w:szCs w:val="22"/>
              </w:rPr>
              <w:t>21 779,1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</w:pPr>
            <w:r>
              <w:rPr>
                <w:sz w:val="22"/>
                <w:szCs w:val="22"/>
              </w:rPr>
              <w:t>21 779,1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</w:pPr>
            <w:r>
              <w:rPr>
                <w:sz w:val="22"/>
                <w:szCs w:val="22"/>
              </w:rPr>
              <w:t>21 779,1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</w:pPr>
            <w:r>
              <w:rPr>
                <w:sz w:val="22"/>
                <w:szCs w:val="22"/>
              </w:rPr>
              <w:t>21 779,1</w:t>
            </w:r>
          </w:p>
        </w:tc>
      </w:tr>
      <w:tr w:rsidR="00992BCE">
        <w:trPr>
          <w:trHeight w:val="67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2BCE" w:rsidRDefault="00C3369C">
            <w:pPr>
              <w:rPr>
                <w:sz w:val="22"/>
              </w:rPr>
            </w:pPr>
            <w:r>
              <w:rPr>
                <w:sz w:val="22"/>
              </w:rPr>
              <w:t>Обеспеченность населения торговыми площадями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</w:pPr>
            <w:r>
              <w:t>кв. м на тыс. человек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726,7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756,8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763,4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763,3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769,1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774,9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774,0</w:t>
            </w:r>
          </w:p>
        </w:tc>
      </w:tr>
      <w:tr w:rsidR="00992BCE">
        <w:trPr>
          <w:trHeight w:val="67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2BCE" w:rsidRDefault="00C3369C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Число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коллективных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средств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размещения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</w:pPr>
            <w:r>
              <w:rPr>
                <w:sz w:val="22"/>
              </w:rPr>
              <w:t>шт.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</w:tr>
      <w:tr w:rsidR="00992BCE">
        <w:trPr>
          <w:trHeight w:val="616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92BCE" w:rsidRDefault="00C3369C">
            <w:pPr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4. Малое и среднее предпринимательство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992BCE">
        <w:trPr>
          <w:trHeight w:val="67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2BCE" w:rsidRDefault="00C3369C">
            <w:pPr>
              <w:rPr>
                <w:sz w:val="22"/>
              </w:rPr>
            </w:pPr>
            <w:r>
              <w:rPr>
                <w:sz w:val="22"/>
              </w:rPr>
              <w:t>Количество малых предприятий – всего по состоянию на конец года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</w:pPr>
            <w:r>
              <w:t>единиц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144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152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155</w:t>
            </w:r>
          </w:p>
        </w:tc>
      </w:tr>
      <w:tr w:rsidR="00992BCE">
        <w:trPr>
          <w:trHeight w:val="67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2BCE" w:rsidRDefault="00C3369C">
            <w:pPr>
              <w:rPr>
                <w:rFonts w:eastAsia="Arial Unicode MS"/>
                <w:sz w:val="22"/>
                <w:szCs w:val="16"/>
              </w:rPr>
            </w:pPr>
            <w:r>
              <w:rPr>
                <w:sz w:val="22"/>
                <w:szCs w:val="16"/>
              </w:rPr>
              <w:t>Среднесписочная численность работников (без внешних совместителей) по малым предприятиям</w:t>
            </w:r>
            <w:r>
              <w:rPr>
                <w:bCs/>
                <w:sz w:val="22"/>
              </w:rPr>
              <w:t xml:space="preserve"> – </w:t>
            </w:r>
            <w:r>
              <w:rPr>
                <w:sz w:val="22"/>
                <w:szCs w:val="16"/>
              </w:rPr>
              <w:t>всего***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  <w:rPr>
                <w:rFonts w:eastAsia="Arial Unicode MS"/>
              </w:rPr>
            </w:pPr>
            <w:r>
              <w:t>человек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556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545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545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555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565</w:t>
            </w:r>
          </w:p>
        </w:tc>
      </w:tr>
      <w:tr w:rsidR="00992BCE">
        <w:trPr>
          <w:trHeight w:val="67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2BCE" w:rsidRDefault="00C3369C">
            <w:pPr>
              <w:rPr>
                <w:sz w:val="22"/>
                <w:szCs w:val="16"/>
              </w:rPr>
            </w:pPr>
            <w:r>
              <w:rPr>
                <w:sz w:val="22"/>
                <w:szCs w:val="16"/>
              </w:rPr>
              <w:t>Численность индивидуальных предпринимателей</w:t>
            </w:r>
            <w:r w:rsidR="001B55B6">
              <w:rPr>
                <w:rStyle w:val="aff1"/>
                <w:sz w:val="22"/>
                <w:szCs w:val="16"/>
              </w:rPr>
              <w:footnoteReference w:id="1"/>
            </w:r>
            <w:r w:rsidR="001B55B6">
              <w:rPr>
                <w:bCs/>
                <w:sz w:val="22"/>
              </w:rPr>
              <w:t xml:space="preserve"> </w:t>
            </w:r>
            <w:r>
              <w:rPr>
                <w:bCs/>
                <w:sz w:val="22"/>
              </w:rPr>
              <w:t xml:space="preserve">– </w:t>
            </w:r>
            <w:r>
              <w:rPr>
                <w:sz w:val="22"/>
                <w:szCs w:val="16"/>
              </w:rPr>
              <w:t>по состоянию на конец года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</w:pPr>
            <w:r>
              <w:t>человек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696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590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590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595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600</w:t>
            </w:r>
          </w:p>
        </w:tc>
      </w:tr>
      <w:tr w:rsidR="00992BCE">
        <w:trPr>
          <w:trHeight w:val="67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2BCE" w:rsidRDefault="00C3369C">
            <w:pPr>
              <w:rPr>
                <w:sz w:val="22"/>
                <w:szCs w:val="16"/>
              </w:rPr>
            </w:pPr>
            <w:r>
              <w:rPr>
                <w:sz w:val="22"/>
              </w:rPr>
              <w:t xml:space="preserve">Количество средних предприятий – </w:t>
            </w:r>
            <w:r>
              <w:rPr>
                <w:sz w:val="22"/>
              </w:rPr>
              <w:lastRenderedPageBreak/>
              <w:t>всего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</w:pPr>
            <w:r>
              <w:lastRenderedPageBreak/>
              <w:t>единиц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992BCE">
        <w:trPr>
          <w:trHeight w:val="408"/>
        </w:trPr>
        <w:tc>
          <w:tcPr>
            <w:tcW w:w="3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92BCE" w:rsidRDefault="00C3369C">
            <w:pPr>
              <w:jc w:val="center"/>
              <w:rPr>
                <w:rFonts w:eastAsia="Arial Unicode MS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Показатели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Единица</w:t>
            </w:r>
          </w:p>
          <w:p w:rsidR="00992BCE" w:rsidRDefault="00C3369C">
            <w:pPr>
              <w:jc w:val="center"/>
              <w:rPr>
                <w:rFonts w:eastAsia="Arial Unicode MS"/>
                <w:sz w:val="22"/>
                <w:szCs w:val="22"/>
              </w:rPr>
            </w:pPr>
            <w:r>
              <w:rPr>
                <w:sz w:val="22"/>
                <w:szCs w:val="22"/>
              </w:rPr>
              <w:t>измерения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Отчет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Оценка</w:t>
            </w:r>
          </w:p>
        </w:tc>
        <w:tc>
          <w:tcPr>
            <w:tcW w:w="68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  <w:rPr>
                <w:color w:val="FF0000"/>
                <w:sz w:val="22"/>
                <w:szCs w:val="16"/>
              </w:rPr>
            </w:pPr>
            <w:r>
              <w:rPr>
                <w:sz w:val="22"/>
                <w:szCs w:val="22"/>
              </w:rPr>
              <w:t>Прогноз</w:t>
            </w:r>
          </w:p>
        </w:tc>
      </w:tr>
      <w:tr w:rsidR="00992BCE">
        <w:trPr>
          <w:trHeight w:val="706"/>
        </w:trPr>
        <w:tc>
          <w:tcPr>
            <w:tcW w:w="355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2BCE" w:rsidRDefault="00992BCE">
            <w:pPr>
              <w:rPr>
                <w:sz w:val="22"/>
                <w:szCs w:val="22"/>
              </w:rPr>
            </w:pPr>
          </w:p>
        </w:tc>
        <w:tc>
          <w:tcPr>
            <w:tcW w:w="19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2023г.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2024 г.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2025 г.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sz w:val="22"/>
                <w:szCs w:val="22"/>
              </w:rPr>
            </w:pPr>
          </w:p>
          <w:p w:rsidR="00992BCE" w:rsidRDefault="00C33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2026 г.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sz w:val="22"/>
                <w:szCs w:val="22"/>
              </w:rPr>
            </w:pPr>
          </w:p>
          <w:p w:rsidR="00992BCE" w:rsidRDefault="00C33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2027 г.</w:t>
            </w:r>
          </w:p>
        </w:tc>
        <w:tc>
          <w:tcPr>
            <w:tcW w:w="2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sz w:val="22"/>
                <w:szCs w:val="22"/>
              </w:rPr>
            </w:pPr>
          </w:p>
          <w:p w:rsidR="00992BCE" w:rsidRDefault="00C33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2028 г. </w:t>
            </w:r>
          </w:p>
        </w:tc>
      </w:tr>
      <w:tr w:rsidR="00992BCE">
        <w:trPr>
          <w:trHeight w:val="67"/>
        </w:trPr>
        <w:tc>
          <w:tcPr>
            <w:tcW w:w="355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2BCE" w:rsidRDefault="00992BCE">
            <w:pPr>
              <w:rPr>
                <w:b/>
                <w:bCs/>
                <w:sz w:val="22"/>
              </w:rPr>
            </w:pPr>
          </w:p>
        </w:tc>
        <w:tc>
          <w:tcPr>
            <w:tcW w:w="19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0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2BCE" w:rsidRDefault="00992BCE">
            <w:pPr>
              <w:jc w:val="center"/>
              <w:rPr>
                <w:rFonts w:ascii="Arial" w:hAnsi="Arial" w:cs="Arial"/>
                <w:color w:val="FFFFFF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2BCE" w:rsidRDefault="00992BCE">
            <w:pPr>
              <w:jc w:val="center"/>
              <w:rPr>
                <w:rFonts w:ascii="Arial" w:hAnsi="Arial" w:cs="Arial"/>
                <w:color w:val="FFFFFF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proofErr w:type="spellStart"/>
            <w:proofErr w:type="gramStart"/>
            <w:r>
              <w:t>Консерва-тивный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r>
              <w:t>Базовый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proofErr w:type="spellStart"/>
            <w:proofErr w:type="gramStart"/>
            <w:r>
              <w:t>Консерва-тивный</w:t>
            </w:r>
            <w:proofErr w:type="spellEnd"/>
            <w:proofErr w:type="gramEnd"/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r>
              <w:t>Базовый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proofErr w:type="spellStart"/>
            <w:proofErr w:type="gramStart"/>
            <w:r>
              <w:t>Консерва-тивный</w:t>
            </w:r>
            <w:proofErr w:type="spellEnd"/>
            <w:proofErr w:type="gramEnd"/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r>
              <w:t>Базовый</w:t>
            </w:r>
          </w:p>
        </w:tc>
      </w:tr>
      <w:tr w:rsidR="00992BCE">
        <w:trPr>
          <w:trHeight w:val="341"/>
        </w:trPr>
        <w:tc>
          <w:tcPr>
            <w:tcW w:w="3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2BCE" w:rsidRDefault="00992BCE">
            <w:pPr>
              <w:rPr>
                <w:b/>
                <w:bCs/>
                <w:sz w:val="22"/>
              </w:rPr>
            </w:pPr>
          </w:p>
        </w:tc>
        <w:tc>
          <w:tcPr>
            <w:tcW w:w="19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0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992BCE">
            <w:pPr>
              <w:jc w:val="center"/>
              <w:rPr>
                <w:rFonts w:ascii="Arial" w:hAnsi="Arial" w:cs="Arial"/>
                <w:color w:val="FFFFFF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992BCE">
            <w:pPr>
              <w:jc w:val="center"/>
              <w:rPr>
                <w:rFonts w:ascii="Arial" w:hAnsi="Arial" w:cs="Arial"/>
                <w:color w:val="FFFFFF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r>
              <w:t>1 вариант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r>
              <w:t>2 вариант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r>
              <w:t>1 вариант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r>
              <w:t>2 вариант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r>
              <w:t>1 вариант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r>
              <w:t>2 вариант</w:t>
            </w:r>
          </w:p>
        </w:tc>
      </w:tr>
      <w:tr w:rsidR="00992BCE">
        <w:trPr>
          <w:trHeight w:val="67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2BCE" w:rsidRDefault="00C3369C">
            <w:pPr>
              <w:rPr>
                <w:rFonts w:eastAsia="Arial Unicode MS"/>
                <w:sz w:val="22"/>
                <w:szCs w:val="16"/>
              </w:rPr>
            </w:pPr>
            <w:r>
              <w:rPr>
                <w:sz w:val="22"/>
                <w:szCs w:val="16"/>
              </w:rPr>
              <w:t>Среднесписочная численность работников (без внешних совместителей) по средним предприятиям</w:t>
            </w:r>
            <w:r>
              <w:rPr>
                <w:bCs/>
                <w:sz w:val="22"/>
              </w:rPr>
              <w:t xml:space="preserve"> – </w:t>
            </w:r>
            <w:r>
              <w:rPr>
                <w:sz w:val="22"/>
                <w:szCs w:val="16"/>
              </w:rPr>
              <w:t>всего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  <w:rPr>
                <w:rFonts w:eastAsia="Arial Unicode MS"/>
              </w:rPr>
            </w:pPr>
            <w:r>
              <w:t>человек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992BCE">
        <w:trPr>
          <w:trHeight w:val="617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92BCE" w:rsidRDefault="00C3369C">
            <w:pPr>
              <w:rPr>
                <w:b/>
                <w:bCs/>
                <w:sz w:val="22"/>
                <w:szCs w:val="16"/>
              </w:rPr>
            </w:pPr>
            <w:r>
              <w:rPr>
                <w:b/>
                <w:bCs/>
                <w:sz w:val="22"/>
                <w:szCs w:val="16"/>
              </w:rPr>
              <w:t>5. Инвестиции и строительство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color w:val="FF0000"/>
                <w:sz w:val="22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color w:val="FF0000"/>
                <w:sz w:val="22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color w:val="FF0000"/>
                <w:sz w:val="22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color w:val="FF0000"/>
                <w:sz w:val="22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color w:val="FF0000"/>
                <w:sz w:val="22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color w:val="FF0000"/>
                <w:sz w:val="22"/>
                <w:szCs w:val="16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color w:val="FF0000"/>
                <w:sz w:val="22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color w:val="FF0000"/>
                <w:sz w:val="22"/>
                <w:szCs w:val="16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color w:val="FF0000"/>
                <w:sz w:val="22"/>
                <w:szCs w:val="16"/>
              </w:rPr>
            </w:pPr>
          </w:p>
        </w:tc>
      </w:tr>
      <w:tr w:rsidR="00992BCE">
        <w:trPr>
          <w:trHeight w:val="67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2BCE" w:rsidRDefault="00C3369C">
            <w:pPr>
              <w:rPr>
                <w:bCs/>
                <w:sz w:val="22"/>
              </w:rPr>
            </w:pPr>
            <w:r>
              <w:rPr>
                <w:bCs/>
                <w:sz w:val="22"/>
              </w:rPr>
              <w:t>Объем инвестиций в основной капитал (за исключением бюджетных средств) **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  <w:rPr>
                <w:bCs/>
              </w:rPr>
            </w:pPr>
            <w:r>
              <w:rPr>
                <w:bCs/>
              </w:rPr>
              <w:t>млн. рублей в ценах соответствующих лет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7 372,4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9 495,0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11 407,2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13 650,5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15 006,2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16 241,1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16 429,6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13 641,5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14 683,2</w:t>
            </w:r>
          </w:p>
        </w:tc>
      </w:tr>
      <w:tr w:rsidR="00992BCE">
        <w:trPr>
          <w:trHeight w:val="67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2BCE" w:rsidRDefault="00C3369C">
            <w:pPr>
              <w:rPr>
                <w:rFonts w:eastAsia="Arial Unicode MS"/>
                <w:bCs/>
                <w:sz w:val="22"/>
              </w:rPr>
            </w:pPr>
            <w:r>
              <w:rPr>
                <w:bCs/>
                <w:sz w:val="22"/>
              </w:rPr>
              <w:t>Объем инвестиций (в основной капитал) за счет всех источников финансирования – всего**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  <w:rPr>
                <w:rFonts w:eastAsia="Arial Unicode MS"/>
                <w:bCs/>
              </w:rPr>
            </w:pPr>
            <w:proofErr w:type="gramStart"/>
            <w:r>
              <w:rPr>
                <w:bCs/>
              </w:rPr>
              <w:t>млн</w:t>
            </w:r>
            <w:proofErr w:type="gramEnd"/>
            <w:r>
              <w:rPr>
                <w:bCs/>
              </w:rPr>
              <w:t xml:space="preserve"> рублей в ценах соответствующих лет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7 610,5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9 849,2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12 527,9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14 407,8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16 045,5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16 241,1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16 429,6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13 641,5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14 683,2</w:t>
            </w:r>
          </w:p>
        </w:tc>
      </w:tr>
      <w:tr w:rsidR="00992BCE">
        <w:trPr>
          <w:trHeight w:val="67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2BCE" w:rsidRDefault="00C3369C">
            <w:pPr>
              <w:rPr>
                <w:rFonts w:eastAsia="Arial Unicode MS"/>
                <w:bCs/>
                <w:sz w:val="22"/>
              </w:rPr>
            </w:pPr>
            <w:r>
              <w:rPr>
                <w:bCs/>
                <w:sz w:val="22"/>
              </w:rPr>
              <w:t>Объем инвестиций (в основной капитал) за счет субъектов малого и среднего предпринимательства – всего**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  <w:rPr>
                <w:bCs/>
              </w:rPr>
            </w:pPr>
            <w:proofErr w:type="gramStart"/>
            <w:r>
              <w:rPr>
                <w:bCs/>
              </w:rPr>
              <w:t>млн</w:t>
            </w:r>
            <w:proofErr w:type="gramEnd"/>
            <w:r>
              <w:rPr>
                <w:bCs/>
              </w:rPr>
              <w:t xml:space="preserve"> рублей в ценах соответствующих лет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957,4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972,3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165,1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42,5</w:t>
            </w:r>
          </w:p>
        </w:tc>
      </w:tr>
      <w:tr w:rsidR="00992BCE">
        <w:trPr>
          <w:trHeight w:val="67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2BCE" w:rsidRDefault="00C3369C">
            <w:pPr>
              <w:rPr>
                <w:bCs/>
                <w:sz w:val="22"/>
              </w:rPr>
            </w:pPr>
            <w:r>
              <w:rPr>
                <w:bCs/>
                <w:sz w:val="22"/>
              </w:rPr>
              <w:t>Объем инвестиций, осуществляемые организациями, находящимися на территории муниципального образования без субъектов малого предпринимательства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  <w:rPr>
                <w:bCs/>
                <w:color w:val="FF0000"/>
              </w:rPr>
            </w:pPr>
            <w:proofErr w:type="gramStart"/>
            <w:r>
              <w:rPr>
                <w:bCs/>
              </w:rPr>
              <w:t>млн</w:t>
            </w:r>
            <w:proofErr w:type="gramEnd"/>
            <w:r>
              <w:rPr>
                <w:bCs/>
              </w:rPr>
              <w:t xml:space="preserve"> рублей в ценах соответствующих лет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7 574,2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9 753,6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12 339,1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14 176,3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15 088,1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15 268,8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16 288,8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13 476,4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14 640,7</w:t>
            </w:r>
          </w:p>
        </w:tc>
      </w:tr>
      <w:tr w:rsidR="00992BCE">
        <w:trPr>
          <w:trHeight w:val="67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2BCE" w:rsidRDefault="00C3369C">
            <w:pPr>
              <w:rPr>
                <w:rFonts w:eastAsia="Arial Unicode MS"/>
                <w:sz w:val="22"/>
              </w:rPr>
            </w:pPr>
            <w:r>
              <w:rPr>
                <w:sz w:val="22"/>
              </w:rPr>
              <w:t xml:space="preserve">Индекс физического объема </w:t>
            </w:r>
            <w:r>
              <w:rPr>
                <w:bCs/>
                <w:sz w:val="22"/>
              </w:rPr>
              <w:t>за счет всех источников финансирования – всего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  <w:rPr>
                <w:rFonts w:eastAsia="Arial Unicode MS"/>
              </w:rPr>
            </w:pPr>
            <w:r>
              <w:t>% к предыдущему году в сопоставимых ценах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109,2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119,7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121,6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108,0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80,5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85,7</w:t>
            </w:r>
          </w:p>
        </w:tc>
      </w:tr>
      <w:tr w:rsidR="00992BCE">
        <w:trPr>
          <w:trHeight w:val="67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2BCE" w:rsidRDefault="00C3369C">
            <w:pPr>
              <w:rPr>
                <w:rFonts w:eastAsia="Arial Unicode MS"/>
                <w:sz w:val="22"/>
              </w:rPr>
            </w:pPr>
            <w:r>
              <w:rPr>
                <w:sz w:val="22"/>
              </w:rPr>
              <w:t>Индекс-дефлятор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  <w:rPr>
                <w:rFonts w:eastAsia="Arial Unicode MS"/>
              </w:rPr>
            </w:pPr>
            <w:r>
              <w:t>% к предыдущему году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109,1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105,3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104,4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104,3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104,3</w:t>
            </w:r>
          </w:p>
        </w:tc>
      </w:tr>
      <w:tr w:rsidR="00992BCE">
        <w:trPr>
          <w:trHeight w:val="67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2BCE" w:rsidRDefault="00C3369C">
            <w:pPr>
              <w:rPr>
                <w:rFonts w:eastAsia="Arial Unicode MS"/>
                <w:sz w:val="22"/>
              </w:rPr>
            </w:pPr>
            <w:r>
              <w:rPr>
                <w:sz w:val="22"/>
              </w:rPr>
              <w:t>Инвестиции в основной капитал по источникам финансирования:**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rFonts w:eastAsia="Arial Unicode MS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color w:val="FF0000"/>
                <w:sz w:val="22"/>
                <w:highlight w:val="yellow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color w:val="FF0000"/>
                <w:sz w:val="22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color w:val="FF0000"/>
                <w:sz w:val="22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color w:val="FF0000"/>
                <w:sz w:val="22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color w:val="FF0000"/>
                <w:sz w:val="22"/>
                <w:highlight w:val="yellow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color w:val="FF0000"/>
                <w:sz w:val="22"/>
                <w:highlight w:val="yellow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color w:val="FF0000"/>
                <w:sz w:val="22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color w:val="FF0000"/>
                <w:sz w:val="22"/>
                <w:highlight w:val="yellow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color w:val="FF0000"/>
                <w:sz w:val="22"/>
                <w:highlight w:val="yellow"/>
              </w:rPr>
            </w:pPr>
          </w:p>
        </w:tc>
      </w:tr>
      <w:tr w:rsidR="00992BCE">
        <w:trPr>
          <w:trHeight w:val="67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2BCE" w:rsidRDefault="00C3369C">
            <w:pPr>
              <w:rPr>
                <w:sz w:val="22"/>
              </w:rPr>
            </w:pPr>
            <w:r>
              <w:rPr>
                <w:sz w:val="22"/>
              </w:rPr>
              <w:t>собственные средства предприятий**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  <w:rPr>
                <w:rFonts w:eastAsia="Arial Unicode MS"/>
              </w:rPr>
            </w:pPr>
            <w:proofErr w:type="gramStart"/>
            <w:r>
              <w:rPr>
                <w:bCs/>
              </w:rPr>
              <w:t>млн</w:t>
            </w:r>
            <w:proofErr w:type="gramEnd"/>
            <w:r>
              <w:rPr>
                <w:bCs/>
              </w:rPr>
              <w:t xml:space="preserve"> рублей в ценах соответствующих лет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7 353,5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8 438,0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11 272,2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13 077,4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14 432,9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16 024,5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16 213,0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13 641,5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14 683,2</w:t>
            </w:r>
          </w:p>
        </w:tc>
      </w:tr>
      <w:tr w:rsidR="00992BCE">
        <w:trPr>
          <w:trHeight w:val="67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2BCE" w:rsidRDefault="00C3369C">
            <w:pPr>
              <w:rPr>
                <w:sz w:val="22"/>
              </w:rPr>
            </w:pPr>
            <w:r>
              <w:rPr>
                <w:sz w:val="22"/>
              </w:rPr>
              <w:t>привлеченные средства**: из них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  <w:rPr>
                <w:rFonts w:eastAsia="Arial Unicode MS"/>
              </w:rPr>
            </w:pPr>
            <w:proofErr w:type="gramStart"/>
            <w:r>
              <w:rPr>
                <w:bCs/>
              </w:rPr>
              <w:t>млн</w:t>
            </w:r>
            <w:proofErr w:type="gramEnd"/>
            <w:r>
              <w:rPr>
                <w:bCs/>
              </w:rPr>
              <w:t xml:space="preserve"> рублей в ценах </w:t>
            </w:r>
            <w:r>
              <w:rPr>
                <w:bCs/>
              </w:rPr>
              <w:lastRenderedPageBreak/>
              <w:t>соответствующих лет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257,0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1 411,2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1 255,7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1 330,4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1 612,6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216,6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</w:tr>
      <w:tr w:rsidR="00992BCE">
        <w:trPr>
          <w:trHeight w:val="408"/>
        </w:trPr>
        <w:tc>
          <w:tcPr>
            <w:tcW w:w="3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92BCE" w:rsidRDefault="00C3369C">
            <w:pPr>
              <w:jc w:val="center"/>
              <w:rPr>
                <w:rFonts w:eastAsia="Arial Unicode MS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Показатели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Единица</w:t>
            </w:r>
          </w:p>
          <w:p w:rsidR="00992BCE" w:rsidRDefault="00C3369C">
            <w:pPr>
              <w:jc w:val="center"/>
              <w:rPr>
                <w:rFonts w:eastAsia="Arial Unicode MS"/>
                <w:sz w:val="22"/>
                <w:szCs w:val="22"/>
              </w:rPr>
            </w:pPr>
            <w:r>
              <w:rPr>
                <w:sz w:val="22"/>
                <w:szCs w:val="22"/>
              </w:rPr>
              <w:t>измерения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Отчет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  <w:rPr>
                <w:color w:val="FF0000"/>
                <w:sz w:val="22"/>
                <w:szCs w:val="16"/>
              </w:rPr>
            </w:pPr>
            <w:r>
              <w:rPr>
                <w:sz w:val="22"/>
                <w:szCs w:val="22"/>
              </w:rPr>
              <w:t>Оценка</w:t>
            </w:r>
          </w:p>
        </w:tc>
        <w:tc>
          <w:tcPr>
            <w:tcW w:w="68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  <w:rPr>
                <w:color w:val="FF0000"/>
                <w:sz w:val="22"/>
              </w:rPr>
            </w:pPr>
            <w:r>
              <w:rPr>
                <w:sz w:val="22"/>
                <w:szCs w:val="22"/>
              </w:rPr>
              <w:t>Прогноз</w:t>
            </w:r>
          </w:p>
        </w:tc>
      </w:tr>
      <w:tr w:rsidR="00992BCE">
        <w:trPr>
          <w:trHeight w:val="253"/>
        </w:trPr>
        <w:tc>
          <w:tcPr>
            <w:tcW w:w="355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2BCE" w:rsidRDefault="00992BCE">
            <w:pPr>
              <w:rPr>
                <w:sz w:val="22"/>
                <w:szCs w:val="22"/>
              </w:rPr>
            </w:pPr>
          </w:p>
        </w:tc>
        <w:tc>
          <w:tcPr>
            <w:tcW w:w="19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2023г.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2024 г.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2025 г.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sz w:val="22"/>
                <w:szCs w:val="22"/>
              </w:rPr>
            </w:pPr>
          </w:p>
          <w:p w:rsidR="00992BCE" w:rsidRDefault="00C33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2026 г.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sz w:val="22"/>
                <w:szCs w:val="22"/>
              </w:rPr>
            </w:pPr>
          </w:p>
          <w:p w:rsidR="00992BCE" w:rsidRDefault="00C33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2027 г.</w:t>
            </w:r>
          </w:p>
        </w:tc>
        <w:tc>
          <w:tcPr>
            <w:tcW w:w="2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sz w:val="22"/>
                <w:szCs w:val="22"/>
              </w:rPr>
            </w:pPr>
          </w:p>
          <w:p w:rsidR="00992BCE" w:rsidRDefault="00C33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2028 г. </w:t>
            </w:r>
          </w:p>
        </w:tc>
      </w:tr>
      <w:tr w:rsidR="00992BCE">
        <w:trPr>
          <w:trHeight w:val="67"/>
        </w:trPr>
        <w:tc>
          <w:tcPr>
            <w:tcW w:w="355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2BCE" w:rsidRDefault="00992BCE">
            <w:pPr>
              <w:rPr>
                <w:b/>
                <w:bCs/>
                <w:sz w:val="22"/>
              </w:rPr>
            </w:pPr>
          </w:p>
        </w:tc>
        <w:tc>
          <w:tcPr>
            <w:tcW w:w="19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0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2BCE" w:rsidRDefault="00992BCE">
            <w:pPr>
              <w:jc w:val="center"/>
              <w:rPr>
                <w:rFonts w:ascii="Arial" w:hAnsi="Arial" w:cs="Arial"/>
                <w:color w:val="FFFFFF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2BCE" w:rsidRDefault="00992BCE">
            <w:pPr>
              <w:jc w:val="center"/>
              <w:rPr>
                <w:rFonts w:ascii="Arial" w:hAnsi="Arial" w:cs="Arial"/>
                <w:color w:val="FFFFFF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proofErr w:type="spellStart"/>
            <w:proofErr w:type="gramStart"/>
            <w:r>
              <w:t>Консерва-тивный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r>
              <w:t>Базовый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proofErr w:type="spellStart"/>
            <w:proofErr w:type="gramStart"/>
            <w:r>
              <w:t>Консерва-тивный</w:t>
            </w:r>
            <w:proofErr w:type="spellEnd"/>
            <w:proofErr w:type="gramEnd"/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r>
              <w:t>Базовый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proofErr w:type="spellStart"/>
            <w:proofErr w:type="gramStart"/>
            <w:r>
              <w:t>Консерва-тивный</w:t>
            </w:r>
            <w:proofErr w:type="spellEnd"/>
            <w:proofErr w:type="gramEnd"/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r>
              <w:t>Базовый</w:t>
            </w:r>
          </w:p>
        </w:tc>
      </w:tr>
      <w:tr w:rsidR="00992BCE">
        <w:trPr>
          <w:trHeight w:val="395"/>
        </w:trPr>
        <w:tc>
          <w:tcPr>
            <w:tcW w:w="3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2BCE" w:rsidRDefault="00992BCE">
            <w:pPr>
              <w:rPr>
                <w:b/>
                <w:bCs/>
                <w:sz w:val="22"/>
              </w:rPr>
            </w:pPr>
          </w:p>
        </w:tc>
        <w:tc>
          <w:tcPr>
            <w:tcW w:w="19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0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992BCE">
            <w:pPr>
              <w:jc w:val="center"/>
              <w:rPr>
                <w:rFonts w:ascii="Arial" w:hAnsi="Arial" w:cs="Arial"/>
                <w:color w:val="FFFFFF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992BCE">
            <w:pPr>
              <w:jc w:val="center"/>
              <w:rPr>
                <w:rFonts w:ascii="Arial" w:hAnsi="Arial" w:cs="Arial"/>
                <w:color w:val="FFFFFF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r>
              <w:t>1 вариант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r>
              <w:t>2 вариант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r>
              <w:t>1 вариант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r>
              <w:t>2 вариант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r>
              <w:t>1 вариант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r>
              <w:t>2 вариант</w:t>
            </w:r>
          </w:p>
        </w:tc>
      </w:tr>
      <w:tr w:rsidR="00992BCE">
        <w:trPr>
          <w:trHeight w:val="553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2BCE" w:rsidRDefault="00C3369C">
            <w:pPr>
              <w:rPr>
                <w:sz w:val="22"/>
              </w:rPr>
            </w:pPr>
            <w:r>
              <w:rPr>
                <w:sz w:val="22"/>
              </w:rPr>
              <w:t>бюджетные средства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  <w:rPr>
                <w:rFonts w:eastAsia="Arial Unicode MS"/>
              </w:rPr>
            </w:pPr>
            <w:proofErr w:type="gramStart"/>
            <w:r>
              <w:rPr>
                <w:bCs/>
              </w:rPr>
              <w:t>млн</w:t>
            </w:r>
            <w:proofErr w:type="gramEnd"/>
            <w:r>
              <w:rPr>
                <w:bCs/>
              </w:rPr>
              <w:t xml:space="preserve"> рублей в ценах соответствующих лет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238,1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1 120,7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1 039,3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</w:tr>
      <w:tr w:rsidR="00992BCE">
        <w:trPr>
          <w:trHeight w:val="553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2BCE" w:rsidRDefault="00C3369C">
            <w:pPr>
              <w:rPr>
                <w:sz w:val="22"/>
              </w:rPr>
            </w:pPr>
            <w:r>
              <w:rPr>
                <w:sz w:val="22"/>
              </w:rPr>
              <w:t>Индекс физического объема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  <w:rPr>
                <w:rFonts w:eastAsia="Arial Unicode MS"/>
              </w:rPr>
            </w:pPr>
            <w:proofErr w:type="gramStart"/>
            <w:r>
              <w:t>в</w:t>
            </w:r>
            <w:proofErr w:type="gramEnd"/>
            <w:r>
              <w:t xml:space="preserve"> % </w:t>
            </w:r>
            <w:proofErr w:type="gramStart"/>
            <w:r>
              <w:t>к</w:t>
            </w:r>
            <w:proofErr w:type="gramEnd"/>
            <w:r>
              <w:t xml:space="preserve"> предыдущему году в сопоставимых ценах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142,1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88,1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</w:tr>
      <w:tr w:rsidR="00992BCE">
        <w:trPr>
          <w:trHeight w:val="288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2BCE" w:rsidRDefault="00C3369C">
            <w:pPr>
              <w:rPr>
                <w:sz w:val="22"/>
              </w:rPr>
            </w:pPr>
            <w:r>
              <w:rPr>
                <w:sz w:val="22"/>
              </w:rPr>
              <w:t>из них: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color w:val="FF0000"/>
                <w:sz w:val="22"/>
                <w:highlight w:val="yellow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color w:val="FF0000"/>
                <w:sz w:val="22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color w:val="FF0000"/>
                <w:sz w:val="22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color w:val="FF0000"/>
                <w:sz w:val="22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color w:val="FF0000"/>
                <w:sz w:val="22"/>
                <w:highlight w:val="yellow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color w:val="FF0000"/>
                <w:sz w:val="22"/>
                <w:highlight w:val="yellow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color w:val="FF0000"/>
                <w:sz w:val="22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color w:val="FF0000"/>
                <w:sz w:val="22"/>
                <w:highlight w:val="yellow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color w:val="FF0000"/>
                <w:sz w:val="22"/>
                <w:highlight w:val="yellow"/>
              </w:rPr>
            </w:pPr>
          </w:p>
        </w:tc>
      </w:tr>
      <w:tr w:rsidR="00992BCE">
        <w:trPr>
          <w:trHeight w:val="67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2BCE" w:rsidRDefault="00C3369C">
            <w:pPr>
              <w:rPr>
                <w:rFonts w:eastAsia="Arial Unicode MS"/>
                <w:sz w:val="22"/>
              </w:rPr>
            </w:pPr>
            <w:r>
              <w:rPr>
                <w:sz w:val="22"/>
              </w:rPr>
              <w:t>средства федерального бюджета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  <w:rPr>
                <w:rFonts w:eastAsia="Arial Unicode MS"/>
              </w:rPr>
            </w:pPr>
            <w:proofErr w:type="gramStart"/>
            <w:r>
              <w:rPr>
                <w:bCs/>
              </w:rPr>
              <w:t>млн</w:t>
            </w:r>
            <w:proofErr w:type="gramEnd"/>
            <w:r>
              <w:rPr>
                <w:bCs/>
              </w:rPr>
              <w:t xml:space="preserve"> рублей в ценах соответствующих лет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57,5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688,5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</w:tr>
      <w:tr w:rsidR="00992BCE">
        <w:trPr>
          <w:trHeight w:val="67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2BCE" w:rsidRDefault="00C3369C">
            <w:pPr>
              <w:rPr>
                <w:rFonts w:eastAsia="Arial Unicode MS"/>
                <w:sz w:val="22"/>
              </w:rPr>
            </w:pPr>
            <w:r>
              <w:rPr>
                <w:sz w:val="22"/>
              </w:rPr>
              <w:t>средства бюджета субъекта Федерации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  <w:rPr>
                <w:rFonts w:eastAsia="Arial Unicode MS"/>
              </w:rPr>
            </w:pPr>
            <w:proofErr w:type="gramStart"/>
            <w:r>
              <w:rPr>
                <w:bCs/>
              </w:rPr>
              <w:t>млн</w:t>
            </w:r>
            <w:proofErr w:type="gramEnd"/>
            <w:r>
              <w:rPr>
                <w:bCs/>
              </w:rPr>
              <w:t xml:space="preserve"> рублей в ценах соответствующих лет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70,9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282,2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</w:tr>
      <w:tr w:rsidR="00992BCE">
        <w:trPr>
          <w:trHeight w:val="67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2BCE" w:rsidRDefault="00C3369C">
            <w:pPr>
              <w:rPr>
                <w:rFonts w:eastAsia="Arial Unicode MS"/>
                <w:sz w:val="22"/>
              </w:rPr>
            </w:pPr>
            <w:r>
              <w:rPr>
                <w:sz w:val="22"/>
              </w:rPr>
              <w:t>средства муниципального бюджета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  <w:rPr>
                <w:rFonts w:eastAsia="Arial Unicode MS"/>
              </w:rPr>
            </w:pPr>
            <w:proofErr w:type="gramStart"/>
            <w:r>
              <w:rPr>
                <w:bCs/>
              </w:rPr>
              <w:t>млн</w:t>
            </w:r>
            <w:proofErr w:type="gramEnd"/>
            <w:r>
              <w:rPr>
                <w:bCs/>
              </w:rPr>
              <w:t xml:space="preserve"> рублей в ценах соответствующих лет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109,7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68,6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</w:tr>
      <w:tr w:rsidR="00992BCE">
        <w:trPr>
          <w:trHeight w:val="67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2BCE" w:rsidRDefault="00C3369C">
            <w:pPr>
              <w:pStyle w:val="af3"/>
              <w:tabs>
                <w:tab w:val="clear" w:pos="4677"/>
                <w:tab w:val="clear" w:pos="9355"/>
              </w:tabs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6. Сальдированный финансовый результат (прибыль, убыток) деятельности крупных и средних предприятий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  <w:rPr>
                <w:bCs/>
              </w:rPr>
            </w:pPr>
            <w:proofErr w:type="gramStart"/>
            <w:r>
              <w:rPr>
                <w:bCs/>
              </w:rPr>
              <w:t>млн</w:t>
            </w:r>
            <w:proofErr w:type="gramEnd"/>
            <w:r>
              <w:rPr>
                <w:bCs/>
              </w:rPr>
              <w:t xml:space="preserve"> рублей в ценах соответствующих лет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3 256,4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-1 118,9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-1 028,3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-987,1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-987,1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-947,7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-947,7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-909,7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-909,7</w:t>
            </w:r>
          </w:p>
        </w:tc>
      </w:tr>
      <w:tr w:rsidR="00992BCE">
        <w:trPr>
          <w:trHeight w:val="521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92BCE" w:rsidRDefault="00C3369C">
            <w:pPr>
              <w:pStyle w:val="af3"/>
              <w:tabs>
                <w:tab w:val="clear" w:pos="4677"/>
                <w:tab w:val="clear" w:pos="9355"/>
              </w:tabs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7. Труд и занятость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b/>
                <w:bCs/>
                <w:color w:val="FF0000"/>
                <w:sz w:val="22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b/>
                <w:bCs/>
                <w:color w:val="FF0000"/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b/>
                <w:bCs/>
                <w:color w:val="FF0000"/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b/>
                <w:bCs/>
                <w:color w:val="FF0000"/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b/>
                <w:bCs/>
                <w:color w:val="FF0000"/>
                <w:sz w:val="22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b/>
                <w:bCs/>
                <w:color w:val="FF0000"/>
                <w:sz w:val="22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b/>
                <w:bCs/>
                <w:color w:val="FF0000"/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b/>
                <w:bCs/>
                <w:color w:val="FF0000"/>
                <w:sz w:val="22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b/>
                <w:bCs/>
                <w:color w:val="FF0000"/>
                <w:sz w:val="22"/>
              </w:rPr>
            </w:pPr>
          </w:p>
        </w:tc>
      </w:tr>
      <w:tr w:rsidR="00992BCE">
        <w:trPr>
          <w:trHeight w:val="691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2BCE" w:rsidRDefault="00C3369C">
            <w:pPr>
              <w:pStyle w:val="af3"/>
              <w:tabs>
                <w:tab w:val="clear" w:pos="4677"/>
                <w:tab w:val="clear" w:pos="9355"/>
              </w:tabs>
              <w:rPr>
                <w:bCs/>
                <w:sz w:val="22"/>
              </w:rPr>
            </w:pPr>
            <w:r>
              <w:rPr>
                <w:bCs/>
                <w:sz w:val="22"/>
              </w:rPr>
              <w:t xml:space="preserve">Численность населения в трудоспособном возрасте, в среднем за год 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  <w:rPr>
                <w:bCs/>
              </w:rPr>
            </w:pPr>
            <w:r>
              <w:rPr>
                <w:bCs/>
              </w:rPr>
              <w:t>тыс. человек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19,110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18,642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18,267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18,144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18,144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18,077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18,079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18,012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18,014</w:t>
            </w:r>
          </w:p>
        </w:tc>
      </w:tr>
      <w:tr w:rsidR="00992BCE">
        <w:trPr>
          <w:trHeight w:val="614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2BCE" w:rsidRDefault="00C3369C">
            <w:pPr>
              <w:rPr>
                <w:rFonts w:eastAsia="Arial Unicode MS"/>
                <w:bCs/>
                <w:sz w:val="22"/>
              </w:rPr>
            </w:pPr>
            <w:r>
              <w:rPr>
                <w:bCs/>
                <w:sz w:val="22"/>
              </w:rPr>
              <w:t>Численность безработных, зарегистрированных в службах занятости, в среднем за год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  <w:rPr>
                <w:rFonts w:eastAsia="Arial Unicode MS"/>
                <w:bCs/>
              </w:rPr>
            </w:pPr>
            <w:r>
              <w:rPr>
                <w:bCs/>
              </w:rPr>
              <w:t>тыс. человек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0,150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0,096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0,109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0,109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0,108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0,108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0,108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0,108</w:t>
            </w:r>
          </w:p>
        </w:tc>
      </w:tr>
      <w:tr w:rsidR="00992BCE">
        <w:trPr>
          <w:trHeight w:val="897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2BCE" w:rsidRDefault="00C3369C">
            <w:pPr>
              <w:rPr>
                <w:sz w:val="22"/>
              </w:rPr>
            </w:pPr>
            <w:r>
              <w:rPr>
                <w:sz w:val="22"/>
              </w:rPr>
              <w:t>Уровень зарегистрированной безработицы (к трудоспособному населению)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  <w:rPr>
                <w:bCs/>
              </w:rPr>
            </w:pPr>
            <w:r>
              <w:rPr>
                <w:bCs/>
              </w:rPr>
              <w:t>%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0,8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0,6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0,6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0,6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0,6</w:t>
            </w:r>
          </w:p>
        </w:tc>
      </w:tr>
      <w:tr w:rsidR="00992BCE">
        <w:trPr>
          <w:trHeight w:val="1234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2BCE" w:rsidRDefault="00C3369C">
            <w:pPr>
              <w:rPr>
                <w:b/>
                <w:bCs/>
                <w:sz w:val="22"/>
              </w:rPr>
            </w:pPr>
            <w:r>
              <w:rPr>
                <w:sz w:val="22"/>
              </w:rPr>
              <w:lastRenderedPageBreak/>
              <w:t>Среднесписочная численность работников организаций (без субъектов малого предпринимательства)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</w:pPr>
            <w:r>
              <w:t>тыс. человек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10,042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9,269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9,111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9,051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9,052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9,014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9,019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8,966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8,976</w:t>
            </w:r>
          </w:p>
        </w:tc>
      </w:tr>
      <w:tr w:rsidR="00992BCE">
        <w:trPr>
          <w:trHeight w:val="358"/>
        </w:trPr>
        <w:tc>
          <w:tcPr>
            <w:tcW w:w="3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92BCE" w:rsidRDefault="00C3369C">
            <w:pPr>
              <w:jc w:val="center"/>
              <w:rPr>
                <w:rFonts w:eastAsia="Arial Unicode MS"/>
                <w:sz w:val="22"/>
                <w:szCs w:val="22"/>
              </w:rPr>
            </w:pPr>
            <w:r>
              <w:rPr>
                <w:sz w:val="22"/>
                <w:szCs w:val="22"/>
              </w:rPr>
              <w:t>Показатели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Единица</w:t>
            </w:r>
          </w:p>
          <w:p w:rsidR="00992BCE" w:rsidRDefault="00C3369C">
            <w:pPr>
              <w:jc w:val="center"/>
              <w:rPr>
                <w:rFonts w:eastAsia="Arial Unicode MS"/>
                <w:sz w:val="22"/>
                <w:szCs w:val="22"/>
              </w:rPr>
            </w:pPr>
            <w:r>
              <w:rPr>
                <w:sz w:val="22"/>
                <w:szCs w:val="22"/>
              </w:rPr>
              <w:t>измерения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  <w:rPr>
                <w:color w:val="FF0000"/>
                <w:sz w:val="22"/>
                <w:szCs w:val="16"/>
              </w:rPr>
            </w:pPr>
            <w:r>
              <w:rPr>
                <w:sz w:val="22"/>
                <w:szCs w:val="22"/>
              </w:rPr>
              <w:t>Отчет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  <w:rPr>
                <w:color w:val="FF0000"/>
                <w:sz w:val="22"/>
              </w:rPr>
            </w:pPr>
            <w:r>
              <w:rPr>
                <w:sz w:val="22"/>
                <w:szCs w:val="22"/>
              </w:rPr>
              <w:t>Оценка</w:t>
            </w:r>
          </w:p>
        </w:tc>
        <w:tc>
          <w:tcPr>
            <w:tcW w:w="68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  <w:rPr>
                <w:rFonts w:eastAsia="Arial Unicode MS"/>
                <w:color w:val="FF0000"/>
                <w:sz w:val="22"/>
              </w:rPr>
            </w:pPr>
            <w:r>
              <w:rPr>
                <w:sz w:val="22"/>
                <w:szCs w:val="22"/>
              </w:rPr>
              <w:t>Прогноз</w:t>
            </w:r>
          </w:p>
        </w:tc>
      </w:tr>
      <w:tr w:rsidR="00992BCE">
        <w:trPr>
          <w:trHeight w:val="358"/>
        </w:trPr>
        <w:tc>
          <w:tcPr>
            <w:tcW w:w="355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2BCE" w:rsidRDefault="00992BCE">
            <w:pPr>
              <w:rPr>
                <w:sz w:val="22"/>
                <w:szCs w:val="22"/>
              </w:rPr>
            </w:pPr>
          </w:p>
        </w:tc>
        <w:tc>
          <w:tcPr>
            <w:tcW w:w="19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2023г.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2024 г.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2025 г.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sz w:val="22"/>
                <w:szCs w:val="22"/>
              </w:rPr>
            </w:pPr>
          </w:p>
          <w:p w:rsidR="00992BCE" w:rsidRDefault="00C33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2026 г.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sz w:val="22"/>
                <w:szCs w:val="22"/>
              </w:rPr>
            </w:pPr>
          </w:p>
          <w:p w:rsidR="00992BCE" w:rsidRDefault="00C33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2027 г.</w:t>
            </w:r>
          </w:p>
        </w:tc>
        <w:tc>
          <w:tcPr>
            <w:tcW w:w="2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sz w:val="22"/>
                <w:szCs w:val="22"/>
              </w:rPr>
            </w:pPr>
          </w:p>
          <w:p w:rsidR="00992BCE" w:rsidRDefault="00C33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2028 г. </w:t>
            </w:r>
          </w:p>
        </w:tc>
      </w:tr>
      <w:tr w:rsidR="00992BCE">
        <w:trPr>
          <w:trHeight w:val="358"/>
        </w:trPr>
        <w:tc>
          <w:tcPr>
            <w:tcW w:w="355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2BCE" w:rsidRDefault="00992BCE">
            <w:pPr>
              <w:rPr>
                <w:b/>
                <w:bCs/>
                <w:sz w:val="22"/>
              </w:rPr>
            </w:pPr>
          </w:p>
        </w:tc>
        <w:tc>
          <w:tcPr>
            <w:tcW w:w="19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0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2BCE" w:rsidRDefault="00992BCE">
            <w:pPr>
              <w:jc w:val="center"/>
              <w:rPr>
                <w:rFonts w:ascii="Arial" w:hAnsi="Arial" w:cs="Arial"/>
                <w:color w:val="FFFFFF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2BCE" w:rsidRDefault="00992BCE">
            <w:pPr>
              <w:jc w:val="center"/>
              <w:rPr>
                <w:rFonts w:ascii="Arial" w:hAnsi="Arial" w:cs="Arial"/>
                <w:color w:val="FFFFFF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proofErr w:type="spellStart"/>
            <w:proofErr w:type="gramStart"/>
            <w:r>
              <w:t>Консерва-тивный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r>
              <w:t>Базовый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proofErr w:type="spellStart"/>
            <w:proofErr w:type="gramStart"/>
            <w:r>
              <w:t>Консерва-тивный</w:t>
            </w:r>
            <w:proofErr w:type="spellEnd"/>
            <w:proofErr w:type="gramEnd"/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r>
              <w:t>Базовый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proofErr w:type="spellStart"/>
            <w:proofErr w:type="gramStart"/>
            <w:r>
              <w:t>Консерва-тивный</w:t>
            </w:r>
            <w:proofErr w:type="spellEnd"/>
            <w:proofErr w:type="gramEnd"/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r>
              <w:t>Базовый</w:t>
            </w:r>
          </w:p>
        </w:tc>
      </w:tr>
      <w:tr w:rsidR="00992BCE">
        <w:trPr>
          <w:trHeight w:val="358"/>
        </w:trPr>
        <w:tc>
          <w:tcPr>
            <w:tcW w:w="3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2BCE" w:rsidRDefault="00992BCE">
            <w:pPr>
              <w:rPr>
                <w:b/>
                <w:bCs/>
                <w:sz w:val="22"/>
              </w:rPr>
            </w:pPr>
          </w:p>
        </w:tc>
        <w:tc>
          <w:tcPr>
            <w:tcW w:w="19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0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992BCE">
            <w:pPr>
              <w:jc w:val="center"/>
              <w:rPr>
                <w:rFonts w:ascii="Arial" w:hAnsi="Arial" w:cs="Arial"/>
                <w:color w:val="FFFFFF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992BCE">
            <w:pPr>
              <w:jc w:val="center"/>
              <w:rPr>
                <w:rFonts w:ascii="Arial" w:hAnsi="Arial" w:cs="Arial"/>
                <w:color w:val="FFFFFF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r>
              <w:t>1 вариант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r>
              <w:t>2 вариант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r>
              <w:t>1 вариант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r>
              <w:t>2 вариант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r>
              <w:t>1 вариант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r>
              <w:t>2 вариант</w:t>
            </w:r>
          </w:p>
        </w:tc>
      </w:tr>
      <w:tr w:rsidR="00992BCE">
        <w:trPr>
          <w:trHeight w:val="358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2BCE" w:rsidRDefault="00C3369C">
            <w:pPr>
              <w:rPr>
                <w:b/>
                <w:bCs/>
                <w:sz w:val="22"/>
              </w:rPr>
            </w:pPr>
            <w:r>
              <w:rPr>
                <w:sz w:val="22"/>
              </w:rPr>
              <w:t>Среднемесячная начисленная заработная плата работников организаций (без субъектов малого предпринимательства)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  <w:rPr>
                <w:bCs/>
              </w:rPr>
            </w:pPr>
            <w:r>
              <w:t xml:space="preserve">рублей 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95 351,3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106 505,9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116 499,7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122 650,9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124 421,7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130 106,9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132 902,9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138 401,7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141 943,2</w:t>
            </w:r>
          </w:p>
        </w:tc>
      </w:tr>
      <w:tr w:rsidR="00992BCE">
        <w:trPr>
          <w:trHeight w:val="603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2BCE" w:rsidRDefault="00C3369C">
            <w:pPr>
              <w:pStyle w:val="5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8. Развитие социальной сферы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rFonts w:eastAsia="Arial Unicode MS"/>
                <w:b/>
                <w:bCs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rFonts w:eastAsia="Arial Unicode MS"/>
                <w:b/>
                <w:bCs/>
                <w:color w:val="FF0000"/>
                <w:sz w:val="22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rFonts w:eastAsia="Arial Unicode MS"/>
                <w:b/>
                <w:bCs/>
                <w:color w:val="FF0000"/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rFonts w:eastAsia="Arial Unicode MS"/>
                <w:b/>
                <w:bCs/>
                <w:color w:val="FF0000"/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rFonts w:eastAsia="Arial Unicode MS"/>
                <w:b/>
                <w:bCs/>
                <w:color w:val="FF0000"/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rFonts w:eastAsia="Arial Unicode MS"/>
                <w:b/>
                <w:bCs/>
                <w:color w:val="FF0000"/>
                <w:sz w:val="22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rFonts w:eastAsia="Arial Unicode MS"/>
                <w:b/>
                <w:bCs/>
                <w:color w:val="FF0000"/>
                <w:sz w:val="22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rFonts w:eastAsia="Arial Unicode MS"/>
                <w:b/>
                <w:bCs/>
                <w:color w:val="FF0000"/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rFonts w:eastAsia="Arial Unicode MS"/>
                <w:b/>
                <w:bCs/>
                <w:color w:val="FF0000"/>
                <w:sz w:val="22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rFonts w:eastAsia="Arial Unicode MS"/>
                <w:b/>
                <w:bCs/>
                <w:color w:val="FF0000"/>
                <w:sz w:val="22"/>
              </w:rPr>
            </w:pPr>
          </w:p>
        </w:tc>
      </w:tr>
      <w:tr w:rsidR="00992BCE">
        <w:trPr>
          <w:trHeight w:val="358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2BCE" w:rsidRDefault="00C3369C">
            <w:pPr>
              <w:rPr>
                <w:rFonts w:eastAsia="Arial Unicode MS"/>
                <w:sz w:val="22"/>
              </w:rPr>
            </w:pPr>
            <w:r>
              <w:rPr>
                <w:bCs/>
                <w:sz w:val="22"/>
              </w:rPr>
              <w:t>Численность детей в дошкольных</w:t>
            </w:r>
            <w:r>
              <w:rPr>
                <w:sz w:val="22"/>
              </w:rPr>
              <w:t xml:space="preserve"> </w:t>
            </w:r>
            <w:r>
              <w:rPr>
                <w:bCs/>
                <w:sz w:val="22"/>
              </w:rPr>
              <w:t>образовательных учреждениях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человек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1 862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1 800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2 340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2 340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2 340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2 340</w:t>
            </w:r>
          </w:p>
        </w:tc>
      </w:tr>
      <w:tr w:rsidR="00992BCE">
        <w:trPr>
          <w:trHeight w:val="358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2BCE" w:rsidRDefault="00C3369C">
            <w:pPr>
              <w:rPr>
                <w:rFonts w:eastAsia="Arial Unicode MS"/>
                <w:bCs/>
                <w:sz w:val="22"/>
              </w:rPr>
            </w:pPr>
            <w:r>
              <w:rPr>
                <w:bCs/>
                <w:sz w:val="22"/>
              </w:rPr>
              <w:t>Численность учащихся в учреждениях: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rFonts w:eastAsia="Arial Unicode MS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rFonts w:eastAsia="Arial Unicode MS"/>
                <w:sz w:val="22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rFonts w:eastAsia="Arial Unicode MS"/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rFonts w:eastAsia="Arial Unicode MS"/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rFonts w:eastAsia="Arial Unicode MS"/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rFonts w:eastAsia="Arial Unicode MS"/>
                <w:sz w:val="22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rFonts w:eastAsia="Arial Unicode MS"/>
                <w:sz w:val="22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rFonts w:eastAsia="Arial Unicode MS"/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rFonts w:eastAsia="Arial Unicode MS"/>
                <w:sz w:val="22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rFonts w:eastAsia="Arial Unicode MS"/>
                <w:sz w:val="22"/>
              </w:rPr>
            </w:pPr>
          </w:p>
        </w:tc>
      </w:tr>
      <w:tr w:rsidR="00992BCE">
        <w:trPr>
          <w:trHeight w:val="358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2BCE" w:rsidRDefault="00C3369C">
            <w:pPr>
              <w:rPr>
                <w:sz w:val="22"/>
              </w:rPr>
            </w:pPr>
            <w:r>
              <w:rPr>
                <w:sz w:val="22"/>
              </w:rPr>
              <w:t>общеобразовательных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  <w:rPr>
                <w:rFonts w:eastAsia="Arial Unicode MS"/>
                <w:b/>
                <w:bCs/>
              </w:rPr>
            </w:pPr>
            <w:r>
              <w:rPr>
                <w:rFonts w:eastAsia="Arial Unicode MS"/>
              </w:rPr>
              <w:t>человек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4 153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</w:t>
            </w:r>
            <w:r>
              <w:rPr>
                <w:sz w:val="22"/>
                <w:szCs w:val="22"/>
              </w:rPr>
              <w:t>942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3 944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3 910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3 910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3 816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3 816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3 773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3 773</w:t>
            </w:r>
          </w:p>
        </w:tc>
      </w:tr>
      <w:tr w:rsidR="00992BCE">
        <w:trPr>
          <w:trHeight w:val="358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2BCE" w:rsidRDefault="00C3369C">
            <w:pPr>
              <w:rPr>
                <w:sz w:val="22"/>
              </w:rPr>
            </w:pPr>
            <w:r>
              <w:rPr>
                <w:sz w:val="22"/>
              </w:rPr>
              <w:t>среднего профессионального образования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человек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270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220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220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</w:t>
            </w:r>
          </w:p>
        </w:tc>
      </w:tr>
      <w:tr w:rsidR="00992BCE">
        <w:trPr>
          <w:trHeight w:val="55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2BCE" w:rsidRDefault="00C3369C">
            <w:pPr>
              <w:rPr>
                <w:rFonts w:eastAsia="Arial Unicode MS"/>
                <w:sz w:val="22"/>
              </w:rPr>
            </w:pPr>
            <w:r>
              <w:rPr>
                <w:sz w:val="22"/>
              </w:rPr>
              <w:t>высшего профессионального образования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  <w:rPr>
                <w:rFonts w:eastAsia="Arial Unicode MS"/>
                <w:b/>
                <w:bCs/>
              </w:rPr>
            </w:pPr>
            <w:r>
              <w:rPr>
                <w:rFonts w:eastAsia="Arial Unicode MS"/>
              </w:rPr>
              <w:t>человек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992BCE">
        <w:trPr>
          <w:trHeight w:val="415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2BCE" w:rsidRDefault="00C3369C">
            <w:pPr>
              <w:rPr>
                <w:sz w:val="22"/>
              </w:rPr>
            </w:pPr>
            <w:r>
              <w:rPr>
                <w:sz w:val="22"/>
              </w:rPr>
              <w:t>Обеспеченность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rFonts w:eastAsia="Arial Unicode MS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rFonts w:eastAsia="Arial Unicode MS"/>
                <w:sz w:val="22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rFonts w:eastAsia="Arial Unicode MS"/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rFonts w:eastAsia="Arial Unicode MS"/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rFonts w:eastAsia="Arial Unicode MS"/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rFonts w:eastAsia="Arial Unicode MS"/>
                <w:sz w:val="22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rFonts w:eastAsia="Arial Unicode MS"/>
                <w:sz w:val="22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rFonts w:eastAsia="Arial Unicode MS"/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rFonts w:eastAsia="Arial Unicode MS"/>
                <w:sz w:val="22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rFonts w:eastAsia="Arial Unicode MS"/>
                <w:sz w:val="22"/>
              </w:rPr>
            </w:pPr>
          </w:p>
        </w:tc>
      </w:tr>
      <w:tr w:rsidR="00992BCE">
        <w:trPr>
          <w:trHeight w:val="321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2BCE" w:rsidRDefault="00C3369C">
            <w:pPr>
              <w:rPr>
                <w:sz w:val="22"/>
              </w:rPr>
            </w:pPr>
            <w:r>
              <w:rPr>
                <w:sz w:val="22"/>
              </w:rPr>
              <w:t>общедоступными библиотеками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</w:pPr>
            <w:r>
              <w:t xml:space="preserve">учреждений </w:t>
            </w:r>
            <w:proofErr w:type="gramStart"/>
            <w:r>
              <w:t>на</w:t>
            </w:r>
            <w:proofErr w:type="gramEnd"/>
          </w:p>
          <w:p w:rsidR="00992BCE" w:rsidRDefault="00C3369C">
            <w:pPr>
              <w:jc w:val="center"/>
            </w:pPr>
            <w:r>
              <w:t>100 тыс. населения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33,2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31,5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31,8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32,0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32,0</w:t>
            </w:r>
          </w:p>
        </w:tc>
      </w:tr>
      <w:tr w:rsidR="00992BCE">
        <w:trPr>
          <w:trHeight w:val="633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2BCE" w:rsidRDefault="00C3369C">
            <w:pPr>
              <w:rPr>
                <w:sz w:val="22"/>
              </w:rPr>
            </w:pPr>
            <w:r>
              <w:rPr>
                <w:sz w:val="22"/>
              </w:rPr>
              <w:t>учреждениями культурно-досугового типа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</w:pPr>
            <w:r>
              <w:t xml:space="preserve">учреждений </w:t>
            </w:r>
            <w:proofErr w:type="gramStart"/>
            <w:r>
              <w:t>на</w:t>
            </w:r>
            <w:proofErr w:type="gramEnd"/>
          </w:p>
          <w:p w:rsidR="00992BCE" w:rsidRDefault="00C3369C">
            <w:pPr>
              <w:jc w:val="center"/>
              <w:rPr>
                <w:rFonts w:eastAsia="Arial Unicode MS"/>
                <w:b/>
                <w:bCs/>
              </w:rPr>
            </w:pPr>
            <w:r>
              <w:t>100 тыс. населения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16,6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17,5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17,7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17,8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17,8</w:t>
            </w:r>
          </w:p>
        </w:tc>
      </w:tr>
      <w:tr w:rsidR="00992BCE">
        <w:trPr>
          <w:trHeight w:val="321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2BCE" w:rsidRDefault="00C3369C">
            <w:pPr>
              <w:rPr>
                <w:sz w:val="22"/>
              </w:rPr>
            </w:pPr>
            <w:r>
              <w:rPr>
                <w:sz w:val="22"/>
              </w:rPr>
              <w:t>дошкольными образовательными учреждениями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  <w:rPr>
                <w:rFonts w:eastAsia="Arial Unicode MS"/>
                <w:b/>
                <w:bCs/>
              </w:rPr>
            </w:pPr>
            <w:r>
              <w:t>мест на 100 детей дошкольного возраста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130,9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132,0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130,6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131,5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131,4</w:t>
            </w:r>
          </w:p>
        </w:tc>
      </w:tr>
      <w:tr w:rsidR="00992BCE">
        <w:trPr>
          <w:trHeight w:val="1920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2BCE" w:rsidRDefault="00C3369C">
            <w:pPr>
              <w:rPr>
                <w:bCs/>
                <w:sz w:val="22"/>
              </w:rPr>
            </w:pPr>
            <w:r>
              <w:rPr>
                <w:sz w:val="22"/>
                <w:szCs w:val="24"/>
              </w:rPr>
              <w:lastRenderedPageBreak/>
              <w:t xml:space="preserve">Доля обучающихся в государственных (муниципальных) общеобразовательных организациях, занимающихся в одну смену, в общей </w:t>
            </w:r>
            <w:proofErr w:type="gramStart"/>
            <w:r>
              <w:rPr>
                <w:sz w:val="22"/>
                <w:szCs w:val="24"/>
              </w:rPr>
              <w:t>численности</w:t>
            </w:r>
            <w:proofErr w:type="gramEnd"/>
            <w:r>
              <w:rPr>
                <w:sz w:val="22"/>
                <w:szCs w:val="24"/>
              </w:rPr>
              <w:t xml:space="preserve"> обучающихся в государственных (муниципальных) общеобразовательных организациях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</w:pPr>
          </w:p>
          <w:p w:rsidR="00992BCE" w:rsidRDefault="00C3369C">
            <w:pPr>
              <w:jc w:val="center"/>
            </w:pPr>
            <w:r>
              <w:t>%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94,2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94,2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94,2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94,2</w:t>
            </w:r>
          </w:p>
        </w:tc>
      </w:tr>
      <w:tr w:rsidR="00992BCE">
        <w:trPr>
          <w:trHeight w:val="395"/>
        </w:trPr>
        <w:tc>
          <w:tcPr>
            <w:tcW w:w="3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92BCE" w:rsidRDefault="00C3369C">
            <w:pPr>
              <w:jc w:val="center"/>
              <w:rPr>
                <w:rFonts w:eastAsia="Arial Unicode MS"/>
                <w:sz w:val="22"/>
                <w:szCs w:val="22"/>
              </w:rPr>
            </w:pPr>
            <w:r>
              <w:rPr>
                <w:sz w:val="22"/>
                <w:szCs w:val="22"/>
              </w:rPr>
              <w:t>Показатели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Единица</w:t>
            </w:r>
          </w:p>
          <w:p w:rsidR="00992BCE" w:rsidRDefault="00C3369C">
            <w:pPr>
              <w:jc w:val="center"/>
              <w:rPr>
                <w:rFonts w:eastAsia="Arial Unicode MS"/>
                <w:sz w:val="22"/>
                <w:szCs w:val="22"/>
              </w:rPr>
            </w:pPr>
            <w:r>
              <w:rPr>
                <w:sz w:val="22"/>
                <w:szCs w:val="22"/>
              </w:rPr>
              <w:t>измерения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  <w:rPr>
                <w:color w:val="FF0000"/>
                <w:sz w:val="22"/>
              </w:rPr>
            </w:pPr>
            <w:r>
              <w:rPr>
                <w:sz w:val="22"/>
                <w:szCs w:val="22"/>
              </w:rPr>
              <w:t>Отчет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  <w:rPr>
                <w:rFonts w:eastAsia="Arial Unicode MS"/>
                <w:color w:val="FF0000"/>
                <w:sz w:val="22"/>
              </w:rPr>
            </w:pPr>
            <w:r>
              <w:rPr>
                <w:sz w:val="22"/>
                <w:szCs w:val="22"/>
              </w:rPr>
              <w:t>Оценка</w:t>
            </w:r>
          </w:p>
        </w:tc>
        <w:tc>
          <w:tcPr>
            <w:tcW w:w="68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Прогноз</w:t>
            </w:r>
          </w:p>
        </w:tc>
      </w:tr>
      <w:tr w:rsidR="00992BCE">
        <w:trPr>
          <w:trHeight w:val="253"/>
        </w:trPr>
        <w:tc>
          <w:tcPr>
            <w:tcW w:w="355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2BCE" w:rsidRDefault="00992BCE">
            <w:pPr>
              <w:rPr>
                <w:sz w:val="22"/>
                <w:szCs w:val="22"/>
              </w:rPr>
            </w:pPr>
          </w:p>
        </w:tc>
        <w:tc>
          <w:tcPr>
            <w:tcW w:w="19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2023г.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2024 г.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2025 г.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sz w:val="22"/>
                <w:szCs w:val="22"/>
              </w:rPr>
            </w:pPr>
          </w:p>
          <w:p w:rsidR="00992BCE" w:rsidRDefault="00C33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2026 г.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sz w:val="22"/>
                <w:szCs w:val="22"/>
              </w:rPr>
            </w:pPr>
          </w:p>
          <w:p w:rsidR="00992BCE" w:rsidRDefault="00C33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2027 г.</w:t>
            </w:r>
          </w:p>
        </w:tc>
        <w:tc>
          <w:tcPr>
            <w:tcW w:w="2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sz w:val="22"/>
                <w:szCs w:val="22"/>
              </w:rPr>
            </w:pPr>
          </w:p>
          <w:p w:rsidR="00992BCE" w:rsidRDefault="00C33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2028 г. </w:t>
            </w:r>
          </w:p>
        </w:tc>
      </w:tr>
      <w:tr w:rsidR="00992BCE">
        <w:trPr>
          <w:trHeight w:val="67"/>
        </w:trPr>
        <w:tc>
          <w:tcPr>
            <w:tcW w:w="355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2BCE" w:rsidRDefault="00992BCE">
            <w:pPr>
              <w:rPr>
                <w:b/>
                <w:bCs/>
                <w:sz w:val="22"/>
              </w:rPr>
            </w:pPr>
          </w:p>
        </w:tc>
        <w:tc>
          <w:tcPr>
            <w:tcW w:w="19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0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2BCE" w:rsidRDefault="00992BCE">
            <w:pPr>
              <w:jc w:val="center"/>
              <w:rPr>
                <w:rFonts w:ascii="Arial" w:hAnsi="Arial" w:cs="Arial"/>
                <w:color w:val="FFFFFF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2BCE" w:rsidRDefault="00992BCE">
            <w:pPr>
              <w:jc w:val="center"/>
              <w:rPr>
                <w:rFonts w:ascii="Arial" w:hAnsi="Arial" w:cs="Arial"/>
                <w:color w:val="FFFFFF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proofErr w:type="spellStart"/>
            <w:proofErr w:type="gramStart"/>
            <w:r>
              <w:t>Консерва-тивный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r>
              <w:t>Базовый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proofErr w:type="spellStart"/>
            <w:proofErr w:type="gramStart"/>
            <w:r>
              <w:t>Консерва-тивный</w:t>
            </w:r>
            <w:proofErr w:type="spellEnd"/>
            <w:proofErr w:type="gramEnd"/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r>
              <w:t>Базовый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proofErr w:type="spellStart"/>
            <w:proofErr w:type="gramStart"/>
            <w:r>
              <w:t>Консерва-тивный</w:t>
            </w:r>
            <w:proofErr w:type="spellEnd"/>
            <w:proofErr w:type="gramEnd"/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r>
              <w:t>Базовый</w:t>
            </w:r>
          </w:p>
        </w:tc>
      </w:tr>
      <w:tr w:rsidR="00992BCE">
        <w:trPr>
          <w:trHeight w:val="409"/>
        </w:trPr>
        <w:tc>
          <w:tcPr>
            <w:tcW w:w="3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2BCE" w:rsidRDefault="00992BCE">
            <w:pPr>
              <w:rPr>
                <w:b/>
                <w:bCs/>
                <w:sz w:val="22"/>
              </w:rPr>
            </w:pPr>
          </w:p>
        </w:tc>
        <w:tc>
          <w:tcPr>
            <w:tcW w:w="19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0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992BCE">
            <w:pPr>
              <w:jc w:val="center"/>
              <w:rPr>
                <w:rFonts w:ascii="Arial" w:hAnsi="Arial" w:cs="Arial"/>
                <w:color w:val="FFFFFF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992BCE">
            <w:pPr>
              <w:jc w:val="center"/>
              <w:rPr>
                <w:rFonts w:ascii="Arial" w:hAnsi="Arial" w:cs="Arial"/>
                <w:color w:val="FFFFFF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r>
              <w:t>1 вариант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r>
              <w:t>2 вариант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r>
              <w:t>1 вариант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r>
              <w:t>2 вариант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r>
              <w:t>1 вариант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r>
              <w:t>2 вариант</w:t>
            </w:r>
          </w:p>
        </w:tc>
      </w:tr>
      <w:tr w:rsidR="00992BCE">
        <w:trPr>
          <w:trHeight w:val="67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2BCE" w:rsidRDefault="00C3369C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Доля населения, систематически занимающегося физической культурой и спортом, в общей численности населения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%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65,6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71,0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72,0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73,5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74,0</w:t>
            </w:r>
          </w:p>
        </w:tc>
      </w:tr>
      <w:tr w:rsidR="00992BCE">
        <w:trPr>
          <w:trHeight w:val="67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2BCE" w:rsidRDefault="00C3369C">
            <w:pPr>
              <w:rPr>
                <w:bCs/>
                <w:sz w:val="22"/>
              </w:rPr>
            </w:pPr>
            <w:r>
              <w:rPr>
                <w:bCs/>
                <w:sz w:val="22"/>
              </w:rPr>
              <w:t>Ввод в эксплуатацию жилых домов за счет всех источников финансирования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</w:pPr>
            <w:r>
              <w:t>тыс. кв. м общей площади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0,406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1,419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4,295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</w:tr>
      <w:tr w:rsidR="00992BCE">
        <w:trPr>
          <w:trHeight w:val="715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2BCE" w:rsidRDefault="00C3369C">
            <w:pPr>
              <w:pStyle w:val="af3"/>
              <w:tabs>
                <w:tab w:val="clear" w:pos="4677"/>
                <w:tab w:val="clear" w:pos="9355"/>
              </w:tabs>
              <w:rPr>
                <w:sz w:val="22"/>
              </w:rPr>
            </w:pPr>
            <w:r>
              <w:rPr>
                <w:sz w:val="22"/>
              </w:rPr>
              <w:t>Количество выданных разрешений на строительство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  <w:rPr>
                <w:bCs/>
              </w:rPr>
            </w:pPr>
            <w:r>
              <w:rPr>
                <w:bCs/>
              </w:rPr>
              <w:t>шт.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992BCE">
        <w:trPr>
          <w:trHeight w:val="67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2BCE" w:rsidRDefault="00C3369C">
            <w:pPr>
              <w:pStyle w:val="af3"/>
              <w:tabs>
                <w:tab w:val="left" w:pos="708"/>
              </w:tabs>
              <w:rPr>
                <w:sz w:val="22"/>
              </w:rPr>
            </w:pPr>
            <w:r>
              <w:rPr>
                <w:sz w:val="22"/>
              </w:rPr>
              <w:t xml:space="preserve">Количество выданных разрешений на ввод объектов </w:t>
            </w:r>
            <w:proofErr w:type="gramStart"/>
            <w:r>
              <w:rPr>
                <w:sz w:val="22"/>
              </w:rPr>
              <w:t>в</w:t>
            </w:r>
            <w:proofErr w:type="gramEnd"/>
          </w:p>
          <w:p w:rsidR="00992BCE" w:rsidRDefault="00C3369C">
            <w:pPr>
              <w:pStyle w:val="af3"/>
              <w:tabs>
                <w:tab w:val="clear" w:pos="4677"/>
                <w:tab w:val="clear" w:pos="9355"/>
              </w:tabs>
              <w:rPr>
                <w:sz w:val="22"/>
              </w:rPr>
            </w:pPr>
            <w:r>
              <w:rPr>
                <w:sz w:val="22"/>
              </w:rPr>
              <w:t>эксплуатацию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  <w:rPr>
                <w:bCs/>
              </w:rPr>
            </w:pPr>
            <w:r>
              <w:rPr>
                <w:bCs/>
              </w:rPr>
              <w:t>шт.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992BCE">
        <w:trPr>
          <w:trHeight w:val="67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2BCE" w:rsidRDefault="00C3369C">
            <w:pPr>
              <w:pStyle w:val="af3"/>
              <w:tabs>
                <w:tab w:val="clear" w:pos="4677"/>
                <w:tab w:val="clear" w:pos="9355"/>
              </w:tabs>
              <w:rPr>
                <w:sz w:val="22"/>
              </w:rPr>
            </w:pPr>
            <w:r>
              <w:rPr>
                <w:rFonts w:hint="eastAsia"/>
                <w:sz w:val="22"/>
              </w:rPr>
              <w:t>Площадь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земельных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участков</w:t>
            </w:r>
            <w:r>
              <w:rPr>
                <w:sz w:val="22"/>
              </w:rPr>
              <w:t xml:space="preserve">, </w:t>
            </w:r>
            <w:r>
              <w:rPr>
                <w:rFonts w:hint="eastAsia"/>
                <w:sz w:val="22"/>
              </w:rPr>
              <w:t>предоставленных</w:t>
            </w:r>
            <w:r>
              <w:rPr>
                <w:sz w:val="22"/>
              </w:rPr>
              <w:t xml:space="preserve"> </w:t>
            </w:r>
            <w:proofErr w:type="gramStart"/>
            <w:r>
              <w:rPr>
                <w:rFonts w:hint="eastAsia"/>
                <w:sz w:val="22"/>
              </w:rPr>
              <w:t>для</w:t>
            </w:r>
            <w:proofErr w:type="gramEnd"/>
          </w:p>
          <w:p w:rsidR="00992BCE" w:rsidRDefault="00C3369C">
            <w:pPr>
              <w:pStyle w:val="af3"/>
              <w:tabs>
                <w:tab w:val="clear" w:pos="4677"/>
                <w:tab w:val="clear" w:pos="9355"/>
              </w:tabs>
              <w:rPr>
                <w:sz w:val="22"/>
              </w:rPr>
            </w:pPr>
            <w:r>
              <w:rPr>
                <w:rFonts w:hint="eastAsia"/>
                <w:sz w:val="22"/>
              </w:rPr>
              <w:t>жилищного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строительства</w:t>
            </w:r>
            <w:r>
              <w:rPr>
                <w:sz w:val="22"/>
              </w:rPr>
              <w:t xml:space="preserve">, </w:t>
            </w:r>
            <w:r>
              <w:rPr>
                <w:rFonts w:hint="eastAsia"/>
                <w:sz w:val="22"/>
              </w:rPr>
              <w:t>индивидуального</w:t>
            </w:r>
          </w:p>
          <w:p w:rsidR="00992BCE" w:rsidRDefault="00C3369C">
            <w:pPr>
              <w:pStyle w:val="af3"/>
              <w:tabs>
                <w:tab w:val="clear" w:pos="4677"/>
                <w:tab w:val="clear" w:pos="9355"/>
              </w:tabs>
              <w:rPr>
                <w:sz w:val="22"/>
              </w:rPr>
            </w:pPr>
            <w:r>
              <w:rPr>
                <w:rFonts w:hint="eastAsia"/>
                <w:sz w:val="22"/>
              </w:rPr>
              <w:t>жилищного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строительства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и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комплексного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освоения</w:t>
            </w:r>
            <w:r>
              <w:rPr>
                <w:sz w:val="22"/>
              </w:rPr>
              <w:t xml:space="preserve"> </w:t>
            </w:r>
            <w:proofErr w:type="gramStart"/>
            <w:r>
              <w:rPr>
                <w:rFonts w:hint="eastAsia"/>
                <w:sz w:val="22"/>
              </w:rPr>
              <w:t>в</w:t>
            </w:r>
            <w:proofErr w:type="gramEnd"/>
          </w:p>
          <w:p w:rsidR="00992BCE" w:rsidRDefault="00C3369C">
            <w:pPr>
              <w:pStyle w:val="af3"/>
              <w:tabs>
                <w:tab w:val="clear" w:pos="4677"/>
                <w:tab w:val="clear" w:pos="9355"/>
              </w:tabs>
              <w:rPr>
                <w:sz w:val="22"/>
              </w:rPr>
            </w:pPr>
            <w:proofErr w:type="gramStart"/>
            <w:r>
              <w:rPr>
                <w:rFonts w:hint="eastAsia"/>
                <w:sz w:val="22"/>
              </w:rPr>
              <w:t>целях</w:t>
            </w:r>
            <w:proofErr w:type="gramEnd"/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жилищного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строительства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в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расчете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на</w:t>
            </w:r>
            <w:r>
              <w:rPr>
                <w:sz w:val="22"/>
              </w:rPr>
              <w:t xml:space="preserve"> 10 </w:t>
            </w:r>
            <w:r>
              <w:rPr>
                <w:rFonts w:hint="eastAsia"/>
                <w:sz w:val="22"/>
              </w:rPr>
              <w:t>тысяч</w:t>
            </w:r>
          </w:p>
          <w:p w:rsidR="00992BCE" w:rsidRDefault="00C3369C">
            <w:pPr>
              <w:pStyle w:val="af3"/>
              <w:tabs>
                <w:tab w:val="clear" w:pos="4677"/>
                <w:tab w:val="clear" w:pos="9355"/>
              </w:tabs>
              <w:rPr>
                <w:sz w:val="22"/>
              </w:rPr>
            </w:pPr>
            <w:r>
              <w:rPr>
                <w:rFonts w:hint="eastAsia"/>
                <w:sz w:val="22"/>
              </w:rPr>
              <w:t>человек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населения</w:t>
            </w:r>
            <w:r>
              <w:rPr>
                <w:sz w:val="22"/>
              </w:rPr>
              <w:t>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bCs/>
              </w:rPr>
            </w:pPr>
          </w:p>
          <w:p w:rsidR="00992BCE" w:rsidRDefault="00992BCE">
            <w:pPr>
              <w:jc w:val="center"/>
              <w:rPr>
                <w:bCs/>
              </w:rPr>
            </w:pPr>
          </w:p>
          <w:p w:rsidR="00992BCE" w:rsidRDefault="00C3369C">
            <w:pPr>
              <w:jc w:val="center"/>
              <w:rPr>
                <w:bCs/>
              </w:rPr>
            </w:pPr>
            <w:r>
              <w:rPr>
                <w:bCs/>
              </w:rPr>
              <w:t>га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2,19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2,31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2,33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2,34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2,34</w:t>
            </w:r>
          </w:p>
        </w:tc>
      </w:tr>
      <w:tr w:rsidR="00992BCE">
        <w:trPr>
          <w:trHeight w:val="232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2BCE" w:rsidRDefault="00C3369C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Введено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в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действие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индивидуальных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жилых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домов</w:t>
            </w:r>
            <w:r>
              <w:rPr>
                <w:sz w:val="22"/>
              </w:rPr>
              <w:t xml:space="preserve"> </w:t>
            </w:r>
            <w:proofErr w:type="gramStart"/>
            <w:r>
              <w:rPr>
                <w:rFonts w:hint="eastAsia"/>
                <w:sz w:val="22"/>
              </w:rPr>
              <w:t>на</w:t>
            </w:r>
            <w:proofErr w:type="gramEnd"/>
          </w:p>
          <w:p w:rsidR="00992BCE" w:rsidRDefault="00C3369C">
            <w:pPr>
              <w:rPr>
                <w:bCs/>
                <w:sz w:val="22"/>
              </w:rPr>
            </w:pPr>
            <w:r>
              <w:rPr>
                <w:rFonts w:hint="eastAsia"/>
                <w:sz w:val="22"/>
              </w:rPr>
              <w:t>территории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муниципального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образования</w:t>
            </w:r>
            <w:r>
              <w:rPr>
                <w:sz w:val="22"/>
              </w:rPr>
              <w:t xml:space="preserve">, </w:t>
            </w:r>
            <w:r>
              <w:rPr>
                <w:rFonts w:hint="eastAsia"/>
                <w:sz w:val="22"/>
              </w:rPr>
              <w:t>кв</w:t>
            </w:r>
            <w:r>
              <w:rPr>
                <w:sz w:val="22"/>
              </w:rPr>
              <w:t xml:space="preserve">. </w:t>
            </w:r>
            <w:r>
              <w:rPr>
                <w:rFonts w:hint="eastAsia"/>
                <w:sz w:val="22"/>
              </w:rPr>
              <w:t>м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общей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площади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</w:pPr>
            <w:r>
              <w:t>кв. м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406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1 419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</w:t>
            </w:r>
          </w:p>
        </w:tc>
      </w:tr>
      <w:tr w:rsidR="00992BCE">
        <w:trPr>
          <w:trHeight w:val="232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2BCE" w:rsidRDefault="00C3369C">
            <w:pPr>
              <w:rPr>
                <w:sz w:val="22"/>
              </w:rPr>
            </w:pPr>
            <w:r>
              <w:rPr>
                <w:sz w:val="22"/>
              </w:rPr>
              <w:lastRenderedPageBreak/>
              <w:t>Средняя обеспеченность населения площадью жилых квартир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</w:pPr>
            <w:r>
              <w:t>кв. м на человека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26,5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27,8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27,9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28,1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28,2</w:t>
            </w:r>
          </w:p>
        </w:tc>
      </w:tr>
      <w:tr w:rsidR="00992BCE">
        <w:trPr>
          <w:trHeight w:val="528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2BCE" w:rsidRDefault="00C3369C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Общая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площадь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жилых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помещений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</w:pPr>
            <w:r>
              <w:t>тыс. кв. м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783,6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783,8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789,8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786,5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787,0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790,8</w:t>
            </w:r>
          </w:p>
        </w:tc>
      </w:tr>
      <w:tr w:rsidR="00992BCE">
        <w:trPr>
          <w:trHeight w:val="572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2BCE" w:rsidRDefault="00C3369C">
            <w:pPr>
              <w:rPr>
                <w:sz w:val="22"/>
              </w:rPr>
            </w:pPr>
            <w:r>
              <w:rPr>
                <w:sz w:val="22"/>
              </w:rPr>
              <w:t xml:space="preserve">Площадь аварийного фонда </w:t>
            </w:r>
            <w:proofErr w:type="gramStart"/>
            <w:r>
              <w:rPr>
                <w:sz w:val="22"/>
              </w:rPr>
              <w:t>в</w:t>
            </w:r>
            <w:proofErr w:type="gramEnd"/>
            <w:r>
              <w:rPr>
                <w:sz w:val="22"/>
              </w:rPr>
              <w:t xml:space="preserve"> % к общей площади жилого фонда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</w:pPr>
            <w:r>
              <w:t>%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0,6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0,4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0,4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0,4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0,4</w:t>
            </w:r>
          </w:p>
        </w:tc>
      </w:tr>
      <w:tr w:rsidR="00992BCE">
        <w:trPr>
          <w:trHeight w:val="408"/>
        </w:trPr>
        <w:tc>
          <w:tcPr>
            <w:tcW w:w="3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92BCE" w:rsidRDefault="00C3369C">
            <w:pPr>
              <w:jc w:val="center"/>
              <w:rPr>
                <w:rFonts w:eastAsia="Arial Unicode MS"/>
                <w:sz w:val="22"/>
                <w:szCs w:val="22"/>
              </w:rPr>
            </w:pPr>
            <w:r>
              <w:rPr>
                <w:sz w:val="22"/>
                <w:szCs w:val="22"/>
              </w:rPr>
              <w:t>Показатели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Единица</w:t>
            </w:r>
          </w:p>
          <w:p w:rsidR="00992BCE" w:rsidRDefault="00C3369C">
            <w:pPr>
              <w:jc w:val="center"/>
              <w:rPr>
                <w:rFonts w:eastAsia="Arial Unicode MS"/>
                <w:sz w:val="22"/>
                <w:szCs w:val="22"/>
              </w:rPr>
            </w:pPr>
            <w:r>
              <w:rPr>
                <w:sz w:val="22"/>
                <w:szCs w:val="22"/>
              </w:rPr>
              <w:t>измерения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  <w:rPr>
                <w:rFonts w:eastAsia="Arial Unicode MS"/>
                <w:color w:val="FF0000"/>
                <w:sz w:val="22"/>
              </w:rPr>
            </w:pPr>
            <w:r>
              <w:rPr>
                <w:sz w:val="22"/>
                <w:szCs w:val="22"/>
              </w:rPr>
              <w:t>Отчет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Оценка</w:t>
            </w:r>
          </w:p>
        </w:tc>
        <w:tc>
          <w:tcPr>
            <w:tcW w:w="68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Прогноз</w:t>
            </w:r>
          </w:p>
        </w:tc>
      </w:tr>
      <w:tr w:rsidR="00992BCE">
        <w:trPr>
          <w:trHeight w:val="848"/>
        </w:trPr>
        <w:tc>
          <w:tcPr>
            <w:tcW w:w="355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2BCE" w:rsidRDefault="00992BCE">
            <w:pPr>
              <w:rPr>
                <w:sz w:val="22"/>
                <w:szCs w:val="22"/>
              </w:rPr>
            </w:pPr>
          </w:p>
        </w:tc>
        <w:tc>
          <w:tcPr>
            <w:tcW w:w="19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2023г.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2024 г.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2025 г.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sz w:val="22"/>
                <w:szCs w:val="22"/>
              </w:rPr>
            </w:pPr>
          </w:p>
          <w:p w:rsidR="00992BCE" w:rsidRDefault="00C33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2026 г.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sz w:val="22"/>
                <w:szCs w:val="22"/>
              </w:rPr>
            </w:pPr>
          </w:p>
          <w:p w:rsidR="00992BCE" w:rsidRDefault="00C33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2027 г.</w:t>
            </w:r>
          </w:p>
        </w:tc>
        <w:tc>
          <w:tcPr>
            <w:tcW w:w="2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sz w:val="22"/>
                <w:szCs w:val="22"/>
              </w:rPr>
            </w:pPr>
          </w:p>
          <w:p w:rsidR="00992BCE" w:rsidRDefault="00C33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2028 г. </w:t>
            </w:r>
          </w:p>
        </w:tc>
      </w:tr>
      <w:tr w:rsidR="00992BCE">
        <w:trPr>
          <w:trHeight w:val="232"/>
        </w:trPr>
        <w:tc>
          <w:tcPr>
            <w:tcW w:w="355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2BCE" w:rsidRDefault="00992BCE">
            <w:pPr>
              <w:rPr>
                <w:b/>
                <w:bCs/>
                <w:sz w:val="22"/>
              </w:rPr>
            </w:pPr>
          </w:p>
        </w:tc>
        <w:tc>
          <w:tcPr>
            <w:tcW w:w="19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0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2BCE" w:rsidRDefault="00992BCE">
            <w:pPr>
              <w:jc w:val="center"/>
              <w:rPr>
                <w:rFonts w:ascii="Arial" w:hAnsi="Arial" w:cs="Arial"/>
                <w:color w:val="FFFFFF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2BCE" w:rsidRDefault="00992BCE">
            <w:pPr>
              <w:jc w:val="center"/>
              <w:rPr>
                <w:rFonts w:ascii="Arial" w:hAnsi="Arial" w:cs="Arial"/>
                <w:color w:val="FFFFFF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proofErr w:type="spellStart"/>
            <w:proofErr w:type="gramStart"/>
            <w:r>
              <w:t>Консерва-тивный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r>
              <w:t>Базовый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proofErr w:type="spellStart"/>
            <w:proofErr w:type="gramStart"/>
            <w:r>
              <w:t>Консерва-тивный</w:t>
            </w:r>
            <w:proofErr w:type="spellEnd"/>
            <w:proofErr w:type="gramEnd"/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r>
              <w:t>Базовый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proofErr w:type="spellStart"/>
            <w:proofErr w:type="gramStart"/>
            <w:r>
              <w:t>Консерва-тивный</w:t>
            </w:r>
            <w:proofErr w:type="spellEnd"/>
            <w:proofErr w:type="gramEnd"/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r>
              <w:t>Базовый</w:t>
            </w:r>
          </w:p>
        </w:tc>
      </w:tr>
      <w:tr w:rsidR="00992BCE">
        <w:trPr>
          <w:trHeight w:val="486"/>
        </w:trPr>
        <w:tc>
          <w:tcPr>
            <w:tcW w:w="3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2BCE" w:rsidRDefault="00992BCE">
            <w:pPr>
              <w:rPr>
                <w:b/>
                <w:bCs/>
                <w:sz w:val="22"/>
              </w:rPr>
            </w:pPr>
          </w:p>
        </w:tc>
        <w:tc>
          <w:tcPr>
            <w:tcW w:w="19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0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992BCE">
            <w:pPr>
              <w:jc w:val="center"/>
              <w:rPr>
                <w:rFonts w:ascii="Arial" w:hAnsi="Arial" w:cs="Arial"/>
                <w:color w:val="FFFFFF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992BCE">
            <w:pPr>
              <w:jc w:val="center"/>
              <w:rPr>
                <w:rFonts w:ascii="Arial" w:hAnsi="Arial" w:cs="Arial"/>
                <w:color w:val="FFFFFF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r>
              <w:t>1 вариант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r>
              <w:t>2 вариант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r>
              <w:t>1 вариант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r>
              <w:t>2 вариант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r>
              <w:t>1 вариант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r>
              <w:t>2 вариант</w:t>
            </w:r>
          </w:p>
        </w:tc>
      </w:tr>
      <w:tr w:rsidR="00992BCE">
        <w:trPr>
          <w:trHeight w:val="2513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2BCE" w:rsidRDefault="00C3369C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Доля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населения</w:t>
            </w:r>
            <w:r>
              <w:rPr>
                <w:sz w:val="22"/>
              </w:rPr>
              <w:t xml:space="preserve">, </w:t>
            </w:r>
            <w:r>
              <w:rPr>
                <w:rFonts w:hint="eastAsia"/>
                <w:sz w:val="22"/>
              </w:rPr>
              <w:t>проживающего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в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населенных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пунктах</w:t>
            </w:r>
            <w:r>
              <w:rPr>
                <w:sz w:val="22"/>
              </w:rPr>
              <w:t>,</w:t>
            </w:r>
          </w:p>
          <w:p w:rsidR="00992BCE" w:rsidRDefault="00C3369C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не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имеющих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регулярного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автобусного</w:t>
            </w:r>
          </w:p>
          <w:p w:rsidR="00992BCE" w:rsidRDefault="00C3369C">
            <w:pPr>
              <w:rPr>
                <w:sz w:val="22"/>
              </w:rPr>
            </w:pPr>
            <w:r>
              <w:rPr>
                <w:sz w:val="22"/>
              </w:rPr>
              <w:t>(</w:t>
            </w:r>
            <w:r>
              <w:rPr>
                <w:rFonts w:hint="eastAsia"/>
                <w:sz w:val="22"/>
              </w:rPr>
              <w:t>железнодорожного</w:t>
            </w:r>
            <w:r>
              <w:rPr>
                <w:sz w:val="22"/>
              </w:rPr>
              <w:t xml:space="preserve">) </w:t>
            </w:r>
            <w:r>
              <w:rPr>
                <w:rFonts w:hint="eastAsia"/>
                <w:sz w:val="22"/>
              </w:rPr>
              <w:t>сообщения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с</w:t>
            </w:r>
            <w:r>
              <w:rPr>
                <w:sz w:val="22"/>
              </w:rPr>
              <w:t xml:space="preserve"> </w:t>
            </w:r>
            <w:proofErr w:type="gramStart"/>
            <w:r>
              <w:rPr>
                <w:rFonts w:hint="eastAsia"/>
                <w:sz w:val="22"/>
              </w:rPr>
              <w:t>административным</w:t>
            </w:r>
            <w:proofErr w:type="gramEnd"/>
          </w:p>
          <w:p w:rsidR="00992BCE" w:rsidRDefault="00C3369C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центром</w:t>
            </w:r>
            <w:r>
              <w:rPr>
                <w:sz w:val="22"/>
              </w:rPr>
              <w:t xml:space="preserve"> муниципал</w:t>
            </w:r>
            <w:proofErr w:type="gramStart"/>
            <w:r>
              <w:rPr>
                <w:sz w:val="22"/>
              </w:rPr>
              <w:t>.</w:t>
            </w:r>
            <w:proofErr w:type="gramEnd"/>
            <w:r>
              <w:rPr>
                <w:sz w:val="22"/>
              </w:rPr>
              <w:t xml:space="preserve"> </w:t>
            </w:r>
            <w:proofErr w:type="gramStart"/>
            <w:r>
              <w:rPr>
                <w:rFonts w:hint="eastAsia"/>
                <w:sz w:val="22"/>
              </w:rPr>
              <w:t>о</w:t>
            </w:r>
            <w:proofErr w:type="gramEnd"/>
            <w:r>
              <w:rPr>
                <w:rFonts w:hint="eastAsia"/>
                <w:sz w:val="22"/>
              </w:rPr>
              <w:t>круга</w:t>
            </w:r>
            <w:r>
              <w:rPr>
                <w:sz w:val="22"/>
              </w:rPr>
              <w:t xml:space="preserve">, </w:t>
            </w:r>
            <w:r>
              <w:rPr>
                <w:rFonts w:hint="eastAsia"/>
                <w:sz w:val="22"/>
              </w:rPr>
              <w:t>в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общей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численности</w:t>
            </w:r>
          </w:p>
          <w:p w:rsidR="00992BCE" w:rsidRDefault="00C3369C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населения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муниципального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округа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  <w:rPr>
                <w:sz w:val="22"/>
              </w:rPr>
            </w:pPr>
            <w:r>
              <w:rPr>
                <w:sz w:val="22"/>
              </w:rPr>
              <w:t>%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0,3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0,3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0,3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0,3</w:t>
            </w:r>
          </w:p>
        </w:tc>
      </w:tr>
      <w:tr w:rsidR="00992BCE">
        <w:trPr>
          <w:trHeight w:val="961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2BCE" w:rsidRDefault="00C3369C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Протяженность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автодорог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общего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пользования</w:t>
            </w:r>
          </w:p>
          <w:p w:rsidR="00992BCE" w:rsidRDefault="00C3369C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местного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значения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  <w:rPr>
                <w:sz w:val="22"/>
              </w:rPr>
            </w:pPr>
            <w:r>
              <w:rPr>
                <w:sz w:val="22"/>
              </w:rPr>
              <w:t>км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76,4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76,4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76,4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76,4</w:t>
            </w:r>
          </w:p>
        </w:tc>
      </w:tr>
      <w:tr w:rsidR="00992BCE">
        <w:trPr>
          <w:trHeight w:val="407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2BCE" w:rsidRDefault="00C3369C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из</w:t>
            </w:r>
            <w:r>
              <w:rPr>
                <w:sz w:val="22"/>
              </w:rPr>
              <w:t xml:space="preserve"> них: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 w:rsidR="00992BCE">
        <w:trPr>
          <w:trHeight w:val="459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2BCE" w:rsidRDefault="00C3369C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с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твердым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покрытием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</w:pPr>
            <w:r>
              <w:rPr>
                <w:sz w:val="22"/>
              </w:rPr>
              <w:t>км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65,3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65,3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65,3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65,3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65,3</w:t>
            </w:r>
          </w:p>
        </w:tc>
      </w:tr>
      <w:tr w:rsidR="00992BCE">
        <w:trPr>
          <w:trHeight w:val="426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2BCE" w:rsidRDefault="00C3369C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с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усовершенствованным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покрытием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</w:pPr>
            <w:r>
              <w:rPr>
                <w:sz w:val="22"/>
              </w:rPr>
              <w:t>км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31,6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33,2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33,2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33,2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33,2</w:t>
            </w:r>
          </w:p>
        </w:tc>
      </w:tr>
      <w:tr w:rsidR="00992BCE">
        <w:trPr>
          <w:trHeight w:val="1036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2BCE" w:rsidRDefault="00C3369C">
            <w:pPr>
              <w:rPr>
                <w:sz w:val="22"/>
              </w:rPr>
            </w:pPr>
            <w:r>
              <w:rPr>
                <w:sz w:val="22"/>
              </w:rPr>
              <w:t>Фактический уровень платежей населения за жилье и коммунальные услуги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</w:pPr>
            <w:r>
              <w:t>%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90,8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87,1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86,2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86,2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86,4</w:t>
            </w:r>
          </w:p>
        </w:tc>
      </w:tr>
      <w:tr w:rsidR="00992BCE">
        <w:trPr>
          <w:trHeight w:val="232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992BCE" w:rsidRDefault="00C3369C">
            <w:pPr>
              <w:pStyle w:val="5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9. Доходы бюджета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color w:val="FF0000"/>
                <w:sz w:val="22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color w:val="FF0000"/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color w:val="FF0000"/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color w:val="FF0000"/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color w:val="FF0000"/>
                <w:sz w:val="22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color w:val="FF0000"/>
                <w:sz w:val="22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color w:val="FF0000"/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color w:val="FF0000"/>
                <w:sz w:val="22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color w:val="FF0000"/>
                <w:sz w:val="22"/>
              </w:rPr>
            </w:pPr>
          </w:p>
        </w:tc>
      </w:tr>
      <w:tr w:rsidR="00992BCE">
        <w:trPr>
          <w:trHeight w:val="1236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992BCE" w:rsidRDefault="00C3369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Объём собственных доходов бюджета муниципального образования от налоговых и неналоговых поступлений 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</w:pPr>
            <w:r>
              <w:t>тыс. рублей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</w:pPr>
            <w:r>
              <w:t>1 138 030,2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</w:pPr>
            <w:r>
              <w:t>1 211 737,1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</w:pPr>
            <w:r>
              <w:t>1 260 316,2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</w:pPr>
            <w:r>
              <w:t>1 277 770,2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</w:pPr>
            <w:r>
              <w:t>1 277 770,2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</w:pPr>
            <w:r>
              <w:t>1 302 427,3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</w:pPr>
            <w:r>
              <w:t>1 302 427,3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</w:pPr>
            <w:r>
              <w:t>1 332 497,7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</w:pPr>
            <w:r>
              <w:t>1 332 497,7</w:t>
            </w:r>
          </w:p>
        </w:tc>
      </w:tr>
      <w:tr w:rsidR="00992BCE">
        <w:trPr>
          <w:trHeight w:val="404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992BCE" w:rsidRDefault="00C3369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том числе: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color w:val="FF0000"/>
                <w:sz w:val="22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color w:val="FF0000"/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color w:val="FF0000"/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color w:val="FF0000"/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color w:val="FF0000"/>
                <w:sz w:val="22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color w:val="FF0000"/>
                <w:sz w:val="22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color w:val="FF0000"/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color w:val="FF0000"/>
                <w:sz w:val="22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color w:val="FF0000"/>
                <w:sz w:val="22"/>
              </w:rPr>
            </w:pPr>
          </w:p>
        </w:tc>
      </w:tr>
      <w:tr w:rsidR="00992BCE">
        <w:trPr>
          <w:trHeight w:val="408"/>
        </w:trPr>
        <w:tc>
          <w:tcPr>
            <w:tcW w:w="3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92BCE" w:rsidRDefault="00C3369C">
            <w:pPr>
              <w:jc w:val="center"/>
              <w:rPr>
                <w:rFonts w:eastAsia="Arial Unicode MS"/>
                <w:sz w:val="22"/>
                <w:szCs w:val="22"/>
              </w:rPr>
            </w:pPr>
            <w:r>
              <w:rPr>
                <w:sz w:val="22"/>
                <w:szCs w:val="22"/>
              </w:rPr>
              <w:t>Показатели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Единица</w:t>
            </w:r>
          </w:p>
          <w:p w:rsidR="00992BCE" w:rsidRDefault="00C3369C">
            <w:pPr>
              <w:jc w:val="center"/>
              <w:rPr>
                <w:rFonts w:eastAsia="Arial Unicode MS"/>
                <w:sz w:val="22"/>
                <w:szCs w:val="22"/>
              </w:rPr>
            </w:pPr>
            <w:r>
              <w:rPr>
                <w:sz w:val="22"/>
                <w:szCs w:val="22"/>
              </w:rPr>
              <w:t>измерения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Отчет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Оценка</w:t>
            </w:r>
          </w:p>
        </w:tc>
        <w:tc>
          <w:tcPr>
            <w:tcW w:w="68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r>
              <w:rPr>
                <w:sz w:val="22"/>
                <w:szCs w:val="22"/>
              </w:rPr>
              <w:t>Прогноз</w:t>
            </w:r>
          </w:p>
        </w:tc>
      </w:tr>
      <w:tr w:rsidR="00992BCE">
        <w:trPr>
          <w:trHeight w:val="422"/>
        </w:trPr>
        <w:tc>
          <w:tcPr>
            <w:tcW w:w="355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2BCE" w:rsidRDefault="00992BCE">
            <w:pPr>
              <w:rPr>
                <w:sz w:val="22"/>
                <w:szCs w:val="22"/>
              </w:rPr>
            </w:pPr>
          </w:p>
        </w:tc>
        <w:tc>
          <w:tcPr>
            <w:tcW w:w="19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2023г.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2024 г.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2025 г.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sz w:val="22"/>
                <w:szCs w:val="22"/>
              </w:rPr>
            </w:pPr>
          </w:p>
          <w:p w:rsidR="00992BCE" w:rsidRDefault="00C33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2026 г.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sz w:val="22"/>
                <w:szCs w:val="22"/>
              </w:rPr>
            </w:pPr>
          </w:p>
          <w:p w:rsidR="00992BCE" w:rsidRDefault="00C33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2027 г.</w:t>
            </w:r>
          </w:p>
        </w:tc>
        <w:tc>
          <w:tcPr>
            <w:tcW w:w="2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sz w:val="22"/>
                <w:szCs w:val="22"/>
              </w:rPr>
            </w:pPr>
          </w:p>
          <w:p w:rsidR="00992BCE" w:rsidRDefault="00C33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2028 г. </w:t>
            </w:r>
          </w:p>
        </w:tc>
      </w:tr>
      <w:tr w:rsidR="00992BCE">
        <w:trPr>
          <w:trHeight w:val="232"/>
        </w:trPr>
        <w:tc>
          <w:tcPr>
            <w:tcW w:w="355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2BCE" w:rsidRDefault="00992BCE">
            <w:pPr>
              <w:rPr>
                <w:b/>
                <w:bCs/>
                <w:sz w:val="22"/>
              </w:rPr>
            </w:pPr>
          </w:p>
        </w:tc>
        <w:tc>
          <w:tcPr>
            <w:tcW w:w="19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0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2BCE" w:rsidRDefault="00992BCE">
            <w:pPr>
              <w:jc w:val="center"/>
              <w:rPr>
                <w:rFonts w:ascii="Arial" w:hAnsi="Arial" w:cs="Arial"/>
                <w:color w:val="FFFFFF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2BCE" w:rsidRDefault="00992BCE">
            <w:pPr>
              <w:jc w:val="center"/>
              <w:rPr>
                <w:rFonts w:ascii="Arial" w:hAnsi="Arial" w:cs="Arial"/>
                <w:color w:val="FFFFFF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proofErr w:type="spellStart"/>
            <w:proofErr w:type="gramStart"/>
            <w:r>
              <w:t>Консерва-тивный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r>
              <w:t>Базовый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proofErr w:type="spellStart"/>
            <w:proofErr w:type="gramStart"/>
            <w:r>
              <w:t>Консерва-тивный</w:t>
            </w:r>
            <w:proofErr w:type="spellEnd"/>
            <w:proofErr w:type="gramEnd"/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r>
              <w:t>Базовый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proofErr w:type="spellStart"/>
            <w:proofErr w:type="gramStart"/>
            <w:r>
              <w:t>Консерва-тивный</w:t>
            </w:r>
            <w:proofErr w:type="spellEnd"/>
            <w:proofErr w:type="gramEnd"/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r>
              <w:t>Базовый</w:t>
            </w:r>
          </w:p>
        </w:tc>
      </w:tr>
      <w:tr w:rsidR="00992BCE">
        <w:trPr>
          <w:trHeight w:val="395"/>
        </w:trPr>
        <w:tc>
          <w:tcPr>
            <w:tcW w:w="3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2BCE" w:rsidRDefault="00992BCE">
            <w:pPr>
              <w:rPr>
                <w:b/>
                <w:bCs/>
                <w:sz w:val="22"/>
              </w:rPr>
            </w:pPr>
          </w:p>
        </w:tc>
        <w:tc>
          <w:tcPr>
            <w:tcW w:w="19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0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992BCE">
            <w:pPr>
              <w:jc w:val="center"/>
              <w:rPr>
                <w:rFonts w:ascii="Arial" w:hAnsi="Arial" w:cs="Arial"/>
                <w:color w:val="FFFFFF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992BCE">
            <w:pPr>
              <w:jc w:val="center"/>
              <w:rPr>
                <w:rFonts w:ascii="Arial" w:hAnsi="Arial" w:cs="Arial"/>
                <w:color w:val="FFFFFF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r>
              <w:t>1 вариант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r>
              <w:t>2 вариант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r>
              <w:t>1 вариант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r>
              <w:t>2 вариант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r>
              <w:t>1 вариант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CE" w:rsidRDefault="00C3369C">
            <w:pPr>
              <w:jc w:val="center"/>
            </w:pPr>
            <w:r>
              <w:t>2 вариант</w:t>
            </w:r>
          </w:p>
        </w:tc>
      </w:tr>
      <w:tr w:rsidR="00992BCE">
        <w:trPr>
          <w:trHeight w:val="1979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992BCE" w:rsidRDefault="00C3369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Налог на доходы физических лиц с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</w:pPr>
            <w:r>
              <w:t>тыс. рублей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</w:pPr>
            <w:r>
              <w:t>3 282,0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</w:pPr>
            <w:r>
              <w:t>5 354,1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</w:pPr>
            <w:r>
              <w:t>4 473,2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</w:pPr>
            <w:r>
              <w:t>4 010,7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</w:pPr>
            <w:r>
              <w:t>4 010,7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</w:pPr>
            <w:r>
              <w:t>4 171,1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</w:pPr>
            <w:r>
              <w:t>4 171,1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</w:pPr>
            <w:r>
              <w:t>4 337,9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</w:pPr>
            <w:r>
              <w:t>4 337,9</w:t>
            </w:r>
          </w:p>
        </w:tc>
      </w:tr>
      <w:tr w:rsidR="00992BCE">
        <w:trPr>
          <w:trHeight w:val="1452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992BCE" w:rsidRDefault="00C3369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</w:pPr>
            <w:r>
              <w:t>тыс. рублей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</w:pPr>
            <w:r>
              <w:t>161 203,7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</w:pPr>
            <w:r>
              <w:t>197 578,1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</w:pPr>
            <w:r>
              <w:t>362 102,1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</w:pPr>
            <w:r>
              <w:t>364 971,3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</w:pPr>
            <w:r>
              <w:t>364 971,3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</w:pPr>
            <w:r>
              <w:t>364 971,3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</w:pPr>
            <w:r>
              <w:t>364 971,3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</w:pPr>
            <w:r>
              <w:t>364 971,3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</w:pPr>
            <w:r>
              <w:t>364 971,3</w:t>
            </w:r>
          </w:p>
        </w:tc>
      </w:tr>
      <w:tr w:rsidR="00992BCE">
        <w:trPr>
          <w:trHeight w:val="232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992BCE" w:rsidRDefault="00C3369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 том числе: 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color w:val="FF0000"/>
                <w:sz w:val="22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color w:val="FF0000"/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color w:val="FF0000"/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color w:val="FF0000"/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color w:val="FF0000"/>
                <w:sz w:val="22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color w:val="FF0000"/>
                <w:sz w:val="22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color w:val="FF0000"/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color w:val="FF0000"/>
                <w:sz w:val="22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color w:val="FF0000"/>
                <w:sz w:val="22"/>
              </w:rPr>
            </w:pPr>
          </w:p>
        </w:tc>
      </w:tr>
      <w:tr w:rsidR="00992BCE">
        <w:trPr>
          <w:trHeight w:val="1162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992BCE" w:rsidRDefault="00C3369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 земельные участки,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</w:pPr>
            <w:r>
              <w:t>тыс. рублей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</w:pPr>
            <w:r>
              <w:t>137 529,6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</w:pPr>
            <w:r>
              <w:t>173 554,6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</w:pPr>
            <w:r>
              <w:t>341 881,6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</w:pPr>
            <w:r>
              <w:t>346 019,8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</w:pPr>
            <w:r>
              <w:t>346 019,8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</w:pPr>
            <w:r>
              <w:t>346 019,8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</w:pPr>
            <w:r>
              <w:t>346 019,8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</w:pPr>
            <w:r>
              <w:t>346 019,8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</w:pPr>
            <w:r>
              <w:t>346 019,8</w:t>
            </w:r>
          </w:p>
        </w:tc>
      </w:tr>
      <w:tr w:rsidR="00992BCE">
        <w:trPr>
          <w:trHeight w:val="539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992BCE" w:rsidRDefault="00C3369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 сдачи в аренду имущества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</w:pPr>
            <w:r>
              <w:t>тыс. рублей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</w:pPr>
            <w:r>
              <w:t>23 674,2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</w:pPr>
            <w:r>
              <w:t>24 023,5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</w:pPr>
            <w:r>
              <w:t>20 220,5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</w:pPr>
            <w:r>
              <w:t>18 951,5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</w:pPr>
            <w:r>
              <w:t>18 951,5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</w:pPr>
            <w:r>
              <w:t>18 951,5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</w:pPr>
            <w:r>
              <w:t>18 951,5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</w:pPr>
            <w:r>
              <w:t>18 951,5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</w:pPr>
            <w:r>
              <w:t>18 951,5</w:t>
            </w:r>
          </w:p>
        </w:tc>
      </w:tr>
      <w:tr w:rsidR="00992BCE">
        <w:trPr>
          <w:trHeight w:val="547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992BCE" w:rsidRDefault="00C3369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Налоги на совокупный доход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</w:pPr>
            <w:r>
              <w:t>126 179,1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</w:pPr>
            <w:r>
              <w:t>164 559,1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</w:pPr>
            <w:r>
              <w:t>65 541,7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</w:pPr>
            <w:r>
              <w:t>72 539,3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</w:pPr>
            <w:r>
              <w:t>72 539,3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</w:pPr>
            <w:r>
              <w:t>75 440,9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</w:pPr>
            <w:r>
              <w:t>75 440,9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</w:pPr>
            <w:r>
              <w:t>78 458,5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</w:pPr>
            <w:r>
              <w:t>78 458,5</w:t>
            </w:r>
          </w:p>
        </w:tc>
      </w:tr>
      <w:tr w:rsidR="00992BCE">
        <w:trPr>
          <w:trHeight w:val="279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992BCE" w:rsidRDefault="00C3369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том числе: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color w:val="FF0000"/>
                <w:sz w:val="22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color w:val="FF0000"/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color w:val="FF0000"/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color w:val="FF0000"/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color w:val="FF0000"/>
                <w:sz w:val="22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color w:val="FF0000"/>
                <w:sz w:val="22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color w:val="FF0000"/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color w:val="FF0000"/>
                <w:sz w:val="22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color w:val="FF0000"/>
                <w:sz w:val="22"/>
              </w:rPr>
            </w:pPr>
          </w:p>
        </w:tc>
      </w:tr>
      <w:tr w:rsidR="00992BCE">
        <w:trPr>
          <w:trHeight w:val="970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992BCE" w:rsidRDefault="00C3369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налог, взимаемый в связи с применением упрощенной системы налогообложения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</w:pPr>
            <w:r>
              <w:t>тыс. рублей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</w:pPr>
            <w:r>
              <w:t>126 330,5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</w:pPr>
            <w:r>
              <w:t>163 158,1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</w:pPr>
            <w:r>
              <w:t>63 122,7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</w:pPr>
            <w:r>
              <w:t>70 023,6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</w:pPr>
            <w:r>
              <w:t>70 023,6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</w:pPr>
            <w:r>
              <w:t>72 824,5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</w:pPr>
            <w:r>
              <w:t>72 824,5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</w:pPr>
            <w:r>
              <w:t>75 737,5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</w:pPr>
            <w:r>
              <w:t>75 737,5</w:t>
            </w:r>
          </w:p>
        </w:tc>
      </w:tr>
      <w:tr w:rsidR="00992BCE">
        <w:trPr>
          <w:trHeight w:val="965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992BCE" w:rsidRDefault="00C3369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налог, взимаемый в связи с применением патентной системы налогообложения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</w:pPr>
            <w:r>
              <w:t>тыс. рублей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</w:pPr>
            <w:r>
              <w:t>304,2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</w:pPr>
            <w:r>
              <w:t>1 372,2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</w:pPr>
            <w:r>
              <w:t>2 419,0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</w:pPr>
            <w:r>
              <w:t>2 515,7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</w:pPr>
            <w:r>
              <w:t>2 515,7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</w:pPr>
            <w:r>
              <w:t>2 616,4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</w:pPr>
            <w:r>
              <w:t>2 616,4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</w:pPr>
            <w:r>
              <w:t>2 721,0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BCE" w:rsidRDefault="00C3369C">
            <w:pPr>
              <w:jc w:val="right"/>
            </w:pPr>
            <w:r>
              <w:t>2 721,0</w:t>
            </w:r>
          </w:p>
        </w:tc>
      </w:tr>
    </w:tbl>
    <w:p w:rsidR="00992BCE" w:rsidRDefault="00992BCE">
      <w:pPr>
        <w:ind w:left="720" w:hanging="720"/>
        <w:rPr>
          <w:sz w:val="22"/>
        </w:rPr>
      </w:pPr>
    </w:p>
    <w:p w:rsidR="00992BCE" w:rsidRDefault="00992BCE">
      <w:pPr>
        <w:ind w:left="720" w:hanging="720"/>
        <w:rPr>
          <w:sz w:val="22"/>
        </w:rPr>
      </w:pPr>
    </w:p>
    <w:p w:rsidR="00992BCE" w:rsidRDefault="00C3369C">
      <w:pPr>
        <w:ind w:left="720" w:hanging="720"/>
        <w:rPr>
          <w:sz w:val="22"/>
        </w:rPr>
      </w:pPr>
      <w:r>
        <w:rPr>
          <w:sz w:val="22"/>
        </w:rPr>
        <w:t>*Статистические данные отсутствуют, при расчете применена экспертная оценка</w:t>
      </w:r>
    </w:p>
    <w:p w:rsidR="00992BCE" w:rsidRDefault="00C3369C">
      <w:pPr>
        <w:ind w:left="720" w:hanging="720"/>
        <w:rPr>
          <w:sz w:val="22"/>
        </w:rPr>
      </w:pPr>
      <w:r>
        <w:rPr>
          <w:sz w:val="22"/>
        </w:rPr>
        <w:t xml:space="preserve">** При расчете применена экспертная оценка с учетом </w:t>
      </w:r>
      <w:proofErr w:type="spellStart"/>
      <w:r>
        <w:rPr>
          <w:sz w:val="22"/>
        </w:rPr>
        <w:t>досчета</w:t>
      </w:r>
      <w:proofErr w:type="spellEnd"/>
      <w:r>
        <w:rPr>
          <w:sz w:val="22"/>
        </w:rPr>
        <w:t xml:space="preserve"> по субъектам малого предпринимательства</w:t>
      </w:r>
    </w:p>
    <w:p w:rsidR="00992BCE" w:rsidRDefault="00C3369C">
      <w:pPr>
        <w:ind w:left="426" w:hanging="426"/>
        <w:rPr>
          <w:sz w:val="22"/>
        </w:rPr>
      </w:pPr>
      <w:r>
        <w:rPr>
          <w:sz w:val="22"/>
        </w:rPr>
        <w:t>***В связи с тем, что сплошное статистическое наблюдение за деятельностью малого и среднего бизнеса проводится раз в пять лет показатели рассчитаны с учетом данных Единого реестра субъектов малого и среднего предпринимательства</w:t>
      </w:r>
    </w:p>
    <w:p w:rsidR="00992BCE" w:rsidRDefault="00992BCE">
      <w:pPr>
        <w:ind w:left="720" w:hanging="720"/>
        <w:rPr>
          <w:sz w:val="22"/>
        </w:rPr>
      </w:pPr>
    </w:p>
    <w:p w:rsidR="00992BCE" w:rsidRDefault="00C3369C">
      <w:pPr>
        <w:jc w:val="both"/>
        <w:rPr>
          <w:sz w:val="24"/>
          <w:szCs w:val="24"/>
        </w:rPr>
      </w:pPr>
      <w:r>
        <w:rPr>
          <w:sz w:val="24"/>
          <w:szCs w:val="24"/>
        </w:rPr>
        <w:t>Предварительные итоги социа</w:t>
      </w:r>
      <w:r>
        <w:rPr>
          <w:sz w:val="24"/>
          <w:szCs w:val="24"/>
        </w:rPr>
        <w:t xml:space="preserve">льно-экономического развития </w:t>
      </w:r>
      <w:proofErr w:type="spellStart"/>
      <w:r>
        <w:rPr>
          <w:sz w:val="24"/>
          <w:szCs w:val="24"/>
        </w:rPr>
        <w:t>Печенгского</w:t>
      </w:r>
      <w:proofErr w:type="spellEnd"/>
      <w:r>
        <w:rPr>
          <w:sz w:val="24"/>
          <w:szCs w:val="24"/>
        </w:rPr>
        <w:t xml:space="preserve"> муниципального округа в 1 полугодии 2025 года и ожидаемые итоги за 2025 год представлены в приложении № 1 к прогнозу социально-экономического развития </w:t>
      </w:r>
      <w:proofErr w:type="spellStart"/>
      <w:r>
        <w:rPr>
          <w:sz w:val="24"/>
          <w:szCs w:val="24"/>
        </w:rPr>
        <w:t>Печенгского</w:t>
      </w:r>
      <w:proofErr w:type="spellEnd"/>
      <w:r>
        <w:rPr>
          <w:sz w:val="24"/>
          <w:szCs w:val="24"/>
        </w:rPr>
        <w:t xml:space="preserve"> муниципального округа на 2026 год и на плановый пери</w:t>
      </w:r>
      <w:r>
        <w:rPr>
          <w:sz w:val="24"/>
          <w:szCs w:val="24"/>
        </w:rPr>
        <w:t>од 2027 и 2028 годов.</w:t>
      </w:r>
    </w:p>
    <w:p w:rsidR="00992BCE" w:rsidRDefault="00C3369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Пояснительная записка к прогнозу социально-экономического развития </w:t>
      </w:r>
      <w:proofErr w:type="spellStart"/>
      <w:r>
        <w:rPr>
          <w:sz w:val="24"/>
          <w:szCs w:val="24"/>
        </w:rPr>
        <w:t>Печенгского</w:t>
      </w:r>
      <w:proofErr w:type="spellEnd"/>
      <w:r>
        <w:rPr>
          <w:sz w:val="24"/>
          <w:szCs w:val="24"/>
        </w:rPr>
        <w:t xml:space="preserve"> муниципального округа на 2026 год и на плановый период 2027 и 2028 годов представлена в приложении № 2 к прогнозу социально-экономического развития </w:t>
      </w:r>
      <w:proofErr w:type="spellStart"/>
      <w:r>
        <w:rPr>
          <w:sz w:val="24"/>
          <w:szCs w:val="24"/>
        </w:rPr>
        <w:t>Печенгс</w:t>
      </w:r>
      <w:r>
        <w:rPr>
          <w:sz w:val="24"/>
          <w:szCs w:val="24"/>
        </w:rPr>
        <w:t>кого</w:t>
      </w:r>
      <w:proofErr w:type="spellEnd"/>
      <w:r>
        <w:rPr>
          <w:sz w:val="24"/>
          <w:szCs w:val="24"/>
        </w:rPr>
        <w:t xml:space="preserve"> муниципального округа на 2026 год и на плановый период 2027 и 2028 годов.</w:t>
      </w:r>
    </w:p>
    <w:p w:rsidR="00992BCE" w:rsidRDefault="00992BCE">
      <w:pPr>
        <w:ind w:firstLine="709"/>
        <w:jc w:val="both"/>
        <w:rPr>
          <w:color w:val="FF0000"/>
          <w:sz w:val="24"/>
          <w:szCs w:val="24"/>
        </w:rPr>
        <w:sectPr w:rsidR="00992BCE">
          <w:pgSz w:w="16838" w:h="11906" w:orient="landscape"/>
          <w:pgMar w:top="1134" w:right="1134" w:bottom="284" w:left="1134" w:header="709" w:footer="709" w:gutter="0"/>
          <w:cols w:space="708"/>
          <w:docGrid w:linePitch="360"/>
        </w:sectPr>
      </w:pPr>
    </w:p>
    <w:p w:rsidR="00992BCE" w:rsidRDefault="00C3369C">
      <w:pPr>
        <w:ind w:left="552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lastRenderedPageBreak/>
        <w:t>Приложение № 1</w:t>
      </w:r>
    </w:p>
    <w:p w:rsidR="00992BCE" w:rsidRDefault="00C3369C">
      <w:pPr>
        <w:ind w:left="5529"/>
        <w:jc w:val="both"/>
        <w:rPr>
          <w:color w:val="FF0000"/>
          <w:sz w:val="24"/>
          <w:szCs w:val="24"/>
        </w:rPr>
      </w:pPr>
      <w:r>
        <w:rPr>
          <w:color w:val="auto"/>
          <w:sz w:val="24"/>
          <w:szCs w:val="24"/>
        </w:rPr>
        <w:t xml:space="preserve">к прогнозу социально-экономического развития </w:t>
      </w:r>
      <w:proofErr w:type="spellStart"/>
      <w:r>
        <w:rPr>
          <w:color w:val="auto"/>
          <w:sz w:val="24"/>
          <w:szCs w:val="24"/>
        </w:rPr>
        <w:t>Печенгского</w:t>
      </w:r>
      <w:proofErr w:type="spellEnd"/>
      <w:r>
        <w:rPr>
          <w:color w:val="auto"/>
          <w:sz w:val="24"/>
          <w:szCs w:val="24"/>
        </w:rPr>
        <w:t xml:space="preserve"> муниципального округа на 2026 год и на плановый период 2027 и 2028 годов</w:t>
      </w:r>
    </w:p>
    <w:p w:rsidR="00992BCE" w:rsidRDefault="00992BCE">
      <w:pPr>
        <w:jc w:val="center"/>
        <w:rPr>
          <w:b/>
          <w:color w:val="FF0000"/>
          <w:sz w:val="26"/>
          <w:szCs w:val="26"/>
        </w:rPr>
      </w:pPr>
    </w:p>
    <w:p w:rsidR="00992BCE" w:rsidRDefault="00992BCE">
      <w:pPr>
        <w:jc w:val="center"/>
        <w:rPr>
          <w:b/>
          <w:color w:val="FF0000"/>
          <w:sz w:val="26"/>
          <w:szCs w:val="26"/>
        </w:rPr>
      </w:pPr>
    </w:p>
    <w:p w:rsidR="00992BCE" w:rsidRDefault="00C3369C">
      <w:pPr>
        <w:jc w:val="center"/>
        <w:rPr>
          <w:b/>
          <w:color w:val="auto"/>
          <w:sz w:val="24"/>
          <w:szCs w:val="24"/>
        </w:rPr>
      </w:pPr>
      <w:bookmarkStart w:id="1" w:name="_Toc106522149"/>
      <w:bookmarkStart w:id="2" w:name="_Toc106522199"/>
      <w:bookmarkStart w:id="3" w:name="_Toc106522344"/>
      <w:bookmarkStart w:id="4" w:name="_Toc106522945"/>
      <w:bookmarkStart w:id="5" w:name="_Toc106526611"/>
      <w:r>
        <w:rPr>
          <w:b/>
          <w:color w:val="auto"/>
          <w:sz w:val="24"/>
          <w:szCs w:val="24"/>
        </w:rPr>
        <w:t>ПРЕДВАРИ</w:t>
      </w:r>
      <w:r>
        <w:rPr>
          <w:b/>
          <w:color w:val="auto"/>
          <w:sz w:val="24"/>
          <w:szCs w:val="24"/>
        </w:rPr>
        <w:t>ТЕЛЬНЫЕ ИТОГИ</w:t>
      </w:r>
    </w:p>
    <w:p w:rsidR="00992BCE" w:rsidRDefault="00C3369C">
      <w:pPr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социального экономического развития </w:t>
      </w:r>
      <w:proofErr w:type="spellStart"/>
      <w:r>
        <w:rPr>
          <w:color w:val="auto"/>
          <w:sz w:val="24"/>
          <w:szCs w:val="24"/>
        </w:rPr>
        <w:t>Печенгского</w:t>
      </w:r>
      <w:proofErr w:type="spellEnd"/>
      <w:r>
        <w:rPr>
          <w:color w:val="auto"/>
          <w:sz w:val="24"/>
          <w:szCs w:val="24"/>
        </w:rPr>
        <w:t xml:space="preserve"> муниципального округа </w:t>
      </w:r>
    </w:p>
    <w:p w:rsidR="00992BCE" w:rsidRDefault="00C3369C">
      <w:pPr>
        <w:jc w:val="center"/>
        <w:rPr>
          <w:bCs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в 1 полугодии 2025 года и ожидаемые итоги социально-экономического развития  </w:t>
      </w:r>
      <w:proofErr w:type="spellStart"/>
      <w:r>
        <w:rPr>
          <w:color w:val="auto"/>
          <w:sz w:val="24"/>
          <w:szCs w:val="24"/>
        </w:rPr>
        <w:t>Печенгского</w:t>
      </w:r>
      <w:proofErr w:type="spellEnd"/>
      <w:r>
        <w:rPr>
          <w:color w:val="auto"/>
          <w:sz w:val="24"/>
          <w:szCs w:val="24"/>
        </w:rPr>
        <w:t xml:space="preserve"> муниципального округа за 2025 год</w:t>
      </w:r>
    </w:p>
    <w:p w:rsidR="00992BCE" w:rsidRDefault="00992BCE">
      <w:pPr>
        <w:ind w:firstLine="709"/>
        <w:jc w:val="both"/>
        <w:rPr>
          <w:color w:val="FF0000"/>
          <w:sz w:val="24"/>
          <w:szCs w:val="24"/>
          <w:highlight w:val="yellow"/>
        </w:rPr>
      </w:pPr>
    </w:p>
    <w:tbl>
      <w:tblPr>
        <w:tblW w:w="9361" w:type="dxa"/>
        <w:tblInd w:w="103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6"/>
        <w:gridCol w:w="1559"/>
        <w:gridCol w:w="1276"/>
        <w:gridCol w:w="1276"/>
        <w:gridCol w:w="1134"/>
      </w:tblGrid>
      <w:tr w:rsidR="00992BCE">
        <w:trPr>
          <w:trHeight w:val="945"/>
          <w:tblHeader/>
        </w:trPr>
        <w:tc>
          <w:tcPr>
            <w:tcW w:w="4116" w:type="dxa"/>
            <w:shd w:val="clear" w:color="auto" w:fill="auto"/>
            <w:vAlign w:val="center"/>
          </w:tcPr>
          <w:p w:rsidR="00992BCE" w:rsidRDefault="00C3369C">
            <w:pPr>
              <w:jc w:val="center"/>
              <w:rPr>
                <w:bCs/>
                <w:color w:val="auto"/>
                <w:sz w:val="22"/>
                <w:szCs w:val="22"/>
              </w:rPr>
            </w:pPr>
            <w:r>
              <w:rPr>
                <w:bCs/>
                <w:color w:val="auto"/>
                <w:sz w:val="22"/>
                <w:szCs w:val="22"/>
              </w:rPr>
              <w:t>Показатели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92BCE" w:rsidRDefault="00C3369C">
            <w:pPr>
              <w:jc w:val="center"/>
              <w:rPr>
                <w:bCs/>
                <w:color w:val="auto"/>
                <w:sz w:val="22"/>
                <w:szCs w:val="22"/>
              </w:rPr>
            </w:pPr>
            <w:r>
              <w:rPr>
                <w:bCs/>
                <w:color w:val="auto"/>
                <w:sz w:val="22"/>
                <w:szCs w:val="22"/>
              </w:rPr>
              <w:t>Единица измерения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2BCE" w:rsidRDefault="00C3369C">
            <w:pPr>
              <w:jc w:val="center"/>
              <w:rPr>
                <w:bCs/>
                <w:color w:val="auto"/>
                <w:sz w:val="22"/>
                <w:szCs w:val="22"/>
              </w:rPr>
            </w:pPr>
            <w:r>
              <w:rPr>
                <w:bCs/>
                <w:color w:val="auto"/>
                <w:sz w:val="22"/>
                <w:szCs w:val="22"/>
              </w:rPr>
              <w:t>1 полугодие 2024</w:t>
            </w:r>
            <w:r>
              <w:rPr>
                <w:bCs/>
                <w:color w:val="auto"/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2BCE" w:rsidRDefault="00C3369C">
            <w:pPr>
              <w:jc w:val="center"/>
              <w:rPr>
                <w:bCs/>
                <w:color w:val="auto"/>
                <w:sz w:val="22"/>
                <w:szCs w:val="22"/>
              </w:rPr>
            </w:pPr>
            <w:r>
              <w:rPr>
                <w:bCs/>
                <w:color w:val="auto"/>
                <w:sz w:val="22"/>
                <w:szCs w:val="22"/>
              </w:rPr>
              <w:t>1 полугодие 2025 года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92BCE" w:rsidRDefault="00C3369C">
            <w:pPr>
              <w:jc w:val="center"/>
              <w:rPr>
                <w:bCs/>
                <w:color w:val="auto"/>
                <w:sz w:val="22"/>
                <w:szCs w:val="22"/>
              </w:rPr>
            </w:pPr>
            <w:r>
              <w:rPr>
                <w:bCs/>
                <w:color w:val="auto"/>
                <w:sz w:val="22"/>
                <w:szCs w:val="22"/>
              </w:rPr>
              <w:t>2025 год</w:t>
            </w:r>
          </w:p>
          <w:p w:rsidR="00992BCE" w:rsidRDefault="00C3369C">
            <w:pPr>
              <w:jc w:val="center"/>
              <w:rPr>
                <w:bCs/>
                <w:color w:val="auto"/>
                <w:sz w:val="22"/>
                <w:szCs w:val="22"/>
              </w:rPr>
            </w:pPr>
            <w:r>
              <w:rPr>
                <w:bCs/>
                <w:color w:val="auto"/>
                <w:sz w:val="22"/>
                <w:szCs w:val="22"/>
              </w:rPr>
              <w:t>(оценка)</w:t>
            </w:r>
          </w:p>
        </w:tc>
      </w:tr>
      <w:tr w:rsidR="00992BCE">
        <w:trPr>
          <w:trHeight w:val="315"/>
          <w:tblHeader/>
        </w:trPr>
        <w:tc>
          <w:tcPr>
            <w:tcW w:w="4116" w:type="dxa"/>
            <w:vAlign w:val="center"/>
          </w:tcPr>
          <w:p w:rsidR="00992BCE" w:rsidRDefault="00C3369C">
            <w:pPr>
              <w:jc w:val="center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>1</w:t>
            </w:r>
          </w:p>
        </w:tc>
        <w:tc>
          <w:tcPr>
            <w:tcW w:w="1559" w:type="dxa"/>
            <w:vAlign w:val="center"/>
          </w:tcPr>
          <w:p w:rsidR="00992BCE" w:rsidRDefault="00C3369C">
            <w:pPr>
              <w:jc w:val="center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>2</w:t>
            </w:r>
          </w:p>
        </w:tc>
        <w:tc>
          <w:tcPr>
            <w:tcW w:w="1276" w:type="dxa"/>
            <w:vAlign w:val="center"/>
          </w:tcPr>
          <w:p w:rsidR="00992BCE" w:rsidRDefault="00C3369C">
            <w:pPr>
              <w:jc w:val="center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>3</w:t>
            </w:r>
          </w:p>
        </w:tc>
        <w:tc>
          <w:tcPr>
            <w:tcW w:w="1276" w:type="dxa"/>
            <w:vAlign w:val="center"/>
          </w:tcPr>
          <w:p w:rsidR="00992BCE" w:rsidRDefault="00C3369C">
            <w:pPr>
              <w:jc w:val="center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>4</w:t>
            </w:r>
          </w:p>
        </w:tc>
        <w:tc>
          <w:tcPr>
            <w:tcW w:w="1134" w:type="dxa"/>
            <w:vAlign w:val="center"/>
          </w:tcPr>
          <w:p w:rsidR="00992BCE" w:rsidRDefault="00C3369C">
            <w:pPr>
              <w:jc w:val="center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>5</w:t>
            </w:r>
          </w:p>
        </w:tc>
      </w:tr>
      <w:tr w:rsidR="00992BCE">
        <w:trPr>
          <w:trHeight w:val="275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auto"/>
                <w:sz w:val="22"/>
                <w:szCs w:val="22"/>
              </w:rPr>
              <w:t>2. Производство товаров и услуг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color w:val="auto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992BCE">
        <w:trPr>
          <w:trHeight w:val="300"/>
        </w:trPr>
        <w:tc>
          <w:tcPr>
            <w:tcW w:w="5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2BCE" w:rsidRDefault="00C3369C">
            <w:pPr>
              <w:rPr>
                <w:color w:val="FF0000"/>
              </w:rPr>
            </w:pPr>
            <w:proofErr w:type="gramStart"/>
            <w:r>
              <w:rPr>
                <w:color w:val="auto"/>
                <w:sz w:val="22"/>
                <w:szCs w:val="22"/>
              </w:rPr>
              <w:t xml:space="preserve">Объем отгруженных товаров собственного производства, выполненных работ и услуг собственными силами, по виду деятельности, относящимся к промышленному производству по крупным и средним предприятиям 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2BCE" w:rsidRDefault="00992BCE">
            <w:pPr>
              <w:jc w:val="center"/>
              <w:rPr>
                <w:color w:val="auto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2BCE" w:rsidRDefault="00992BCE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2BCE" w:rsidRDefault="00992BCE">
            <w:pPr>
              <w:jc w:val="center"/>
              <w:rPr>
                <w:color w:val="FF0000"/>
                <w:sz w:val="22"/>
                <w:szCs w:val="22"/>
                <w:vertAlign w:val="superscript"/>
              </w:rPr>
            </w:pPr>
          </w:p>
        </w:tc>
      </w:tr>
      <w:tr w:rsidR="00992BCE">
        <w:trPr>
          <w:trHeight w:val="919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2BCE" w:rsidRDefault="00C3369C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Раздел</w:t>
            </w:r>
            <w:proofErr w:type="gramStart"/>
            <w:r>
              <w:rPr>
                <w:color w:val="auto"/>
                <w:sz w:val="22"/>
                <w:szCs w:val="22"/>
              </w:rPr>
              <w:t xml:space="preserve"> В</w:t>
            </w:r>
            <w:proofErr w:type="gramEnd"/>
            <w:r>
              <w:rPr>
                <w:color w:val="auto"/>
                <w:sz w:val="22"/>
                <w:szCs w:val="22"/>
              </w:rPr>
              <w:t>: добыча полезных ископаемых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2BCE" w:rsidRDefault="00C3369C">
            <w:pPr>
              <w:ind w:left="-18"/>
              <w:jc w:val="center"/>
              <w:rPr>
                <w:color w:val="auto"/>
              </w:rPr>
            </w:pPr>
            <w:r>
              <w:rPr>
                <w:color w:val="auto"/>
              </w:rPr>
              <w:t>млн. руб.</w:t>
            </w:r>
          </w:p>
          <w:p w:rsidR="00992BCE" w:rsidRDefault="00C3369C">
            <w:pPr>
              <w:ind w:left="-18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в ценах </w:t>
            </w:r>
            <w:proofErr w:type="spellStart"/>
            <w:proofErr w:type="gramStart"/>
            <w:r>
              <w:rPr>
                <w:color w:val="auto"/>
              </w:rPr>
              <w:t>соответст-вующих</w:t>
            </w:r>
            <w:proofErr w:type="spellEnd"/>
            <w:proofErr w:type="gramEnd"/>
            <w:r>
              <w:rPr>
                <w:color w:val="auto"/>
              </w:rPr>
              <w:t xml:space="preserve"> лет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2BCE" w:rsidRDefault="00C3369C">
            <w:pPr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-</w:t>
            </w:r>
            <w:r>
              <w:rPr>
                <w:color w:val="auto"/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2BCE" w:rsidRDefault="00C3369C">
            <w:pPr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-</w:t>
            </w:r>
            <w:r>
              <w:rPr>
                <w:color w:val="auto"/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2BCE" w:rsidRDefault="00C3369C">
            <w:pPr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32 477,4</w:t>
            </w:r>
            <w:r>
              <w:rPr>
                <w:color w:val="auto"/>
                <w:sz w:val="22"/>
                <w:szCs w:val="22"/>
                <w:vertAlign w:val="superscript"/>
              </w:rPr>
              <w:t>2</w:t>
            </w:r>
          </w:p>
        </w:tc>
      </w:tr>
      <w:tr w:rsidR="00992BCE">
        <w:trPr>
          <w:trHeight w:val="919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2BCE" w:rsidRDefault="00C3369C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Темп роста – раздел</w:t>
            </w:r>
            <w:proofErr w:type="gramStart"/>
            <w:r>
              <w:rPr>
                <w:color w:val="auto"/>
                <w:sz w:val="22"/>
                <w:szCs w:val="22"/>
              </w:rPr>
              <w:t xml:space="preserve"> В</w:t>
            </w:r>
            <w:proofErr w:type="gramEnd"/>
            <w:r>
              <w:rPr>
                <w:color w:val="auto"/>
                <w:sz w:val="22"/>
                <w:szCs w:val="22"/>
              </w:rPr>
              <w:t>: добыча полезных ископаемых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2BCE" w:rsidRDefault="00C3369C">
            <w:pPr>
              <w:ind w:left="-18"/>
              <w:jc w:val="center"/>
              <w:rPr>
                <w:color w:val="auto"/>
              </w:rPr>
            </w:pPr>
            <w:proofErr w:type="gramStart"/>
            <w:r>
              <w:rPr>
                <w:color w:val="auto"/>
              </w:rPr>
              <w:t>в</w:t>
            </w:r>
            <w:proofErr w:type="gramEnd"/>
            <w:r>
              <w:rPr>
                <w:color w:val="auto"/>
              </w:rPr>
              <w:t xml:space="preserve"> % </w:t>
            </w:r>
            <w:proofErr w:type="gramStart"/>
            <w:r>
              <w:rPr>
                <w:color w:val="auto"/>
              </w:rPr>
              <w:t>к</w:t>
            </w:r>
            <w:proofErr w:type="gramEnd"/>
            <w:r>
              <w:rPr>
                <w:color w:val="auto"/>
              </w:rPr>
              <w:t xml:space="preserve"> предыдущему году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2BCE" w:rsidRDefault="00C3369C">
            <w:pPr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71,4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2BCE" w:rsidRDefault="00C3369C">
            <w:pPr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99,1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2BCE" w:rsidRDefault="00C3369C">
            <w:pPr>
              <w:jc w:val="center"/>
              <w:rPr>
                <w:color w:val="auto"/>
                <w:sz w:val="22"/>
                <w:szCs w:val="22"/>
                <w:vertAlign w:val="superscript"/>
              </w:rPr>
            </w:pPr>
            <w:r>
              <w:rPr>
                <w:color w:val="auto"/>
                <w:sz w:val="22"/>
                <w:szCs w:val="22"/>
              </w:rPr>
              <w:t>101,3</w:t>
            </w:r>
            <w:r>
              <w:rPr>
                <w:color w:val="auto"/>
                <w:sz w:val="22"/>
                <w:szCs w:val="22"/>
                <w:vertAlign w:val="superscript"/>
              </w:rPr>
              <w:t>2</w:t>
            </w:r>
          </w:p>
        </w:tc>
      </w:tr>
      <w:tr w:rsidR="00992BCE">
        <w:trPr>
          <w:trHeight w:val="919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2BCE" w:rsidRDefault="00C3369C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Раздел C: обрабатывающие производства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2BCE" w:rsidRDefault="00C3369C">
            <w:pPr>
              <w:ind w:left="-18"/>
              <w:jc w:val="center"/>
              <w:rPr>
                <w:color w:val="auto"/>
              </w:rPr>
            </w:pPr>
            <w:r>
              <w:rPr>
                <w:color w:val="auto"/>
              </w:rPr>
              <w:t>млн. руб.</w:t>
            </w:r>
          </w:p>
          <w:p w:rsidR="00992BCE" w:rsidRDefault="00C3369C">
            <w:pPr>
              <w:ind w:left="-18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в ценах </w:t>
            </w:r>
            <w:proofErr w:type="spellStart"/>
            <w:proofErr w:type="gramStart"/>
            <w:r>
              <w:rPr>
                <w:color w:val="auto"/>
              </w:rPr>
              <w:t>соответст-вующих</w:t>
            </w:r>
            <w:proofErr w:type="spellEnd"/>
            <w:proofErr w:type="gramEnd"/>
            <w:r>
              <w:rPr>
                <w:color w:val="auto"/>
              </w:rPr>
              <w:t xml:space="preserve"> лет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2BCE" w:rsidRDefault="00C3369C">
            <w:pPr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-</w:t>
            </w:r>
            <w:r>
              <w:rPr>
                <w:color w:val="auto"/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2BCE" w:rsidRDefault="00C3369C">
            <w:pPr>
              <w:jc w:val="center"/>
              <w:rPr>
                <w:color w:val="auto"/>
                <w:sz w:val="22"/>
                <w:szCs w:val="22"/>
                <w:vertAlign w:val="superscript"/>
              </w:rPr>
            </w:pPr>
            <w:r>
              <w:rPr>
                <w:color w:val="auto"/>
                <w:sz w:val="22"/>
                <w:szCs w:val="22"/>
              </w:rPr>
              <w:t>-</w:t>
            </w:r>
            <w:r>
              <w:rPr>
                <w:color w:val="auto"/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2BCE" w:rsidRDefault="00C3369C">
            <w:pPr>
              <w:jc w:val="center"/>
              <w:rPr>
                <w:color w:val="auto"/>
                <w:sz w:val="22"/>
                <w:szCs w:val="22"/>
                <w:vertAlign w:val="superscript"/>
              </w:rPr>
            </w:pPr>
            <w:r>
              <w:rPr>
                <w:color w:val="auto"/>
                <w:sz w:val="22"/>
                <w:szCs w:val="22"/>
              </w:rPr>
              <w:t>1 995,0</w:t>
            </w:r>
            <w:r>
              <w:rPr>
                <w:color w:val="auto"/>
                <w:sz w:val="22"/>
                <w:szCs w:val="22"/>
                <w:vertAlign w:val="superscript"/>
              </w:rPr>
              <w:t>2</w:t>
            </w:r>
          </w:p>
        </w:tc>
      </w:tr>
      <w:tr w:rsidR="00992BCE">
        <w:trPr>
          <w:trHeight w:val="300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2BCE" w:rsidRDefault="00C3369C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Темп роста – раздел C: обрабатывающие производства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2BCE" w:rsidRDefault="00C3369C">
            <w:pPr>
              <w:ind w:left="-18"/>
              <w:jc w:val="center"/>
              <w:rPr>
                <w:color w:val="auto"/>
              </w:rPr>
            </w:pPr>
            <w:proofErr w:type="gramStart"/>
            <w:r>
              <w:rPr>
                <w:color w:val="auto"/>
              </w:rPr>
              <w:t>в</w:t>
            </w:r>
            <w:proofErr w:type="gramEnd"/>
            <w:r>
              <w:rPr>
                <w:color w:val="auto"/>
              </w:rPr>
              <w:t xml:space="preserve"> % </w:t>
            </w:r>
            <w:proofErr w:type="gramStart"/>
            <w:r>
              <w:rPr>
                <w:color w:val="auto"/>
              </w:rPr>
              <w:t>к</w:t>
            </w:r>
            <w:proofErr w:type="gramEnd"/>
            <w:r>
              <w:rPr>
                <w:color w:val="auto"/>
              </w:rPr>
              <w:t xml:space="preserve"> предыдущему году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2BCE" w:rsidRDefault="00C3369C">
            <w:pPr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-</w:t>
            </w:r>
            <w:r>
              <w:rPr>
                <w:color w:val="auto"/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2BCE" w:rsidRDefault="00C3369C">
            <w:pPr>
              <w:jc w:val="center"/>
              <w:rPr>
                <w:color w:val="auto"/>
                <w:sz w:val="22"/>
                <w:szCs w:val="22"/>
                <w:vertAlign w:val="superscript"/>
              </w:rPr>
            </w:pPr>
            <w:r>
              <w:rPr>
                <w:color w:val="auto"/>
                <w:sz w:val="22"/>
                <w:szCs w:val="22"/>
              </w:rPr>
              <w:t>62,7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2BCE" w:rsidRDefault="00C3369C">
            <w:pPr>
              <w:jc w:val="center"/>
              <w:rPr>
                <w:color w:val="auto"/>
                <w:sz w:val="22"/>
                <w:szCs w:val="22"/>
                <w:vertAlign w:val="superscript"/>
              </w:rPr>
            </w:pPr>
            <w:r>
              <w:rPr>
                <w:color w:val="auto"/>
                <w:sz w:val="22"/>
                <w:szCs w:val="22"/>
              </w:rPr>
              <w:t>98,8</w:t>
            </w:r>
            <w:r>
              <w:rPr>
                <w:color w:val="auto"/>
                <w:sz w:val="22"/>
                <w:szCs w:val="22"/>
                <w:vertAlign w:val="superscript"/>
              </w:rPr>
              <w:t>2</w:t>
            </w:r>
          </w:p>
        </w:tc>
      </w:tr>
      <w:tr w:rsidR="00992BCE">
        <w:trPr>
          <w:trHeight w:val="300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2BCE" w:rsidRDefault="00C3369C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Раздел D: обеспечение электрической энергией, газом и паром; кондиционирование воздуха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2BCE" w:rsidRDefault="00C3369C">
            <w:pPr>
              <w:ind w:left="-18"/>
              <w:jc w:val="center"/>
              <w:rPr>
                <w:color w:val="auto"/>
              </w:rPr>
            </w:pPr>
            <w:r>
              <w:rPr>
                <w:color w:val="auto"/>
              </w:rPr>
              <w:t>млн. руб.</w:t>
            </w:r>
          </w:p>
          <w:p w:rsidR="00992BCE" w:rsidRDefault="00C3369C">
            <w:pPr>
              <w:ind w:left="-18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в ценах </w:t>
            </w:r>
            <w:proofErr w:type="spellStart"/>
            <w:proofErr w:type="gramStart"/>
            <w:r>
              <w:rPr>
                <w:color w:val="auto"/>
              </w:rPr>
              <w:t>соответст-вующих</w:t>
            </w:r>
            <w:proofErr w:type="spellEnd"/>
            <w:proofErr w:type="gramEnd"/>
            <w:r>
              <w:rPr>
                <w:color w:val="auto"/>
              </w:rPr>
              <w:t xml:space="preserve"> лет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2BCE" w:rsidRDefault="00C3369C">
            <w:pPr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1 388,4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2BCE" w:rsidRDefault="00C3369C">
            <w:pPr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1 669,5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2BCE" w:rsidRDefault="00C3369C">
            <w:pPr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3 247,8</w:t>
            </w:r>
          </w:p>
        </w:tc>
      </w:tr>
      <w:tr w:rsidR="00992BCE">
        <w:trPr>
          <w:trHeight w:val="300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2BCE" w:rsidRDefault="00C3369C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Темп роста - раздел D: обеспечение электрической энергией, газом и паром; кондиционирование воздуха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2BCE" w:rsidRDefault="00C3369C">
            <w:pPr>
              <w:ind w:left="-18"/>
              <w:jc w:val="center"/>
              <w:rPr>
                <w:color w:val="auto"/>
              </w:rPr>
            </w:pPr>
            <w:proofErr w:type="gramStart"/>
            <w:r>
              <w:rPr>
                <w:color w:val="auto"/>
              </w:rPr>
              <w:t>в</w:t>
            </w:r>
            <w:proofErr w:type="gramEnd"/>
            <w:r>
              <w:rPr>
                <w:color w:val="auto"/>
              </w:rPr>
              <w:t xml:space="preserve"> % </w:t>
            </w:r>
            <w:proofErr w:type="gramStart"/>
            <w:r>
              <w:rPr>
                <w:color w:val="auto"/>
              </w:rPr>
              <w:t>к</w:t>
            </w:r>
            <w:proofErr w:type="gramEnd"/>
            <w:r>
              <w:rPr>
                <w:color w:val="auto"/>
              </w:rPr>
              <w:t xml:space="preserve"> предыдущему году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2BCE" w:rsidRDefault="00C3369C">
            <w:pPr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97,7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2BCE" w:rsidRDefault="00C3369C">
            <w:pPr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120,2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2BCE" w:rsidRDefault="00C3369C">
            <w:pPr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108,8</w:t>
            </w:r>
          </w:p>
        </w:tc>
      </w:tr>
      <w:tr w:rsidR="00992BCE">
        <w:trPr>
          <w:trHeight w:val="300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2BCE" w:rsidRDefault="00C3369C">
            <w:pPr>
              <w:rPr>
                <w:color w:val="auto"/>
                <w:sz w:val="22"/>
                <w:szCs w:val="22"/>
              </w:rPr>
            </w:pPr>
            <w:r>
              <w:rPr>
                <w:rFonts w:eastAsia="Arial Unicode MS"/>
                <w:color w:val="auto"/>
                <w:sz w:val="22"/>
                <w:szCs w:val="22"/>
              </w:rPr>
              <w:t>Раздел E: водоснабжение; водоотведение, организация сбора и утилизации отходов, деятельность по ликвидации загрязнений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2BCE" w:rsidRDefault="00C3369C">
            <w:pPr>
              <w:ind w:left="-18"/>
              <w:jc w:val="center"/>
              <w:rPr>
                <w:color w:val="auto"/>
              </w:rPr>
            </w:pPr>
            <w:r>
              <w:rPr>
                <w:color w:val="auto"/>
              </w:rPr>
              <w:t>млн. руб.</w:t>
            </w:r>
          </w:p>
          <w:p w:rsidR="00992BCE" w:rsidRDefault="00C3369C">
            <w:pPr>
              <w:ind w:left="-18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в ценах </w:t>
            </w:r>
            <w:proofErr w:type="spellStart"/>
            <w:proofErr w:type="gramStart"/>
            <w:r>
              <w:rPr>
                <w:color w:val="auto"/>
              </w:rPr>
              <w:t>соответст-вующих</w:t>
            </w:r>
            <w:proofErr w:type="spellEnd"/>
            <w:proofErr w:type="gramEnd"/>
            <w:r>
              <w:rPr>
                <w:color w:val="auto"/>
              </w:rPr>
              <w:t xml:space="preserve"> лет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2BCE" w:rsidRDefault="00C3369C">
            <w:pPr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153,3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2BCE" w:rsidRDefault="00C3369C">
            <w:pPr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132,7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2BCE" w:rsidRDefault="00C3369C">
            <w:pPr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258,3</w:t>
            </w:r>
          </w:p>
        </w:tc>
      </w:tr>
      <w:tr w:rsidR="00992BCE">
        <w:trPr>
          <w:trHeight w:val="300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2BCE" w:rsidRDefault="00C3369C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Темп роста – раздел E: водоснабжение; водоотведение, организация сбора и утилиз</w:t>
            </w:r>
            <w:r>
              <w:rPr>
                <w:color w:val="auto"/>
                <w:sz w:val="22"/>
                <w:szCs w:val="22"/>
              </w:rPr>
              <w:t>ации отходов, деятельность по ликвидации загрязнений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2BCE" w:rsidRDefault="00C3369C">
            <w:pPr>
              <w:ind w:left="-18"/>
              <w:jc w:val="center"/>
              <w:rPr>
                <w:color w:val="auto"/>
              </w:rPr>
            </w:pPr>
            <w:proofErr w:type="gramStart"/>
            <w:r>
              <w:rPr>
                <w:color w:val="auto"/>
              </w:rPr>
              <w:t>в</w:t>
            </w:r>
            <w:proofErr w:type="gramEnd"/>
            <w:r>
              <w:rPr>
                <w:color w:val="auto"/>
              </w:rPr>
              <w:t xml:space="preserve"> % </w:t>
            </w:r>
            <w:proofErr w:type="gramStart"/>
            <w:r>
              <w:rPr>
                <w:color w:val="auto"/>
              </w:rPr>
              <w:t>к</w:t>
            </w:r>
            <w:proofErr w:type="gramEnd"/>
            <w:r>
              <w:rPr>
                <w:color w:val="auto"/>
              </w:rPr>
              <w:t xml:space="preserve"> предыдущему году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2BCE" w:rsidRDefault="00C3369C">
            <w:pPr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94,2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2BCE" w:rsidRDefault="00C3369C">
            <w:pPr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2BCE" w:rsidRDefault="00C3369C">
            <w:pPr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96,1</w:t>
            </w:r>
          </w:p>
        </w:tc>
      </w:tr>
      <w:tr w:rsidR="00992BCE">
        <w:trPr>
          <w:trHeight w:val="300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2BCE" w:rsidRDefault="00C3369C">
            <w:pPr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b/>
                <w:color w:val="auto"/>
                <w:sz w:val="22"/>
                <w:szCs w:val="22"/>
              </w:rPr>
              <w:t>3. Рынок товаров и услуг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2BCE" w:rsidRDefault="00992BCE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2BCE" w:rsidRDefault="00992BCE">
            <w:pPr>
              <w:jc w:val="center"/>
              <w:rPr>
                <w:color w:val="auto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2BCE" w:rsidRDefault="00992BCE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2BCE" w:rsidRDefault="00992BCE">
            <w:pPr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992BCE">
        <w:trPr>
          <w:trHeight w:val="300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2BCE" w:rsidRDefault="00C3369C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Оборот розничной торговли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2BCE" w:rsidRDefault="00C3369C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млн. руб.</w:t>
            </w:r>
          </w:p>
          <w:p w:rsidR="00992BCE" w:rsidRDefault="00C3369C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в ценах </w:t>
            </w:r>
            <w:proofErr w:type="spellStart"/>
            <w:proofErr w:type="gramStart"/>
            <w:r>
              <w:rPr>
                <w:color w:val="auto"/>
              </w:rPr>
              <w:t>соответст-вующих</w:t>
            </w:r>
            <w:proofErr w:type="spellEnd"/>
            <w:proofErr w:type="gramEnd"/>
            <w:r>
              <w:rPr>
                <w:color w:val="auto"/>
              </w:rPr>
              <w:t xml:space="preserve"> лет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2BCE" w:rsidRDefault="00C3369C">
            <w:pPr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2 895,2</w:t>
            </w:r>
            <w:r>
              <w:rPr>
                <w:color w:val="auto"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2BCE" w:rsidRDefault="00C3369C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2 </w:t>
            </w:r>
            <w:r>
              <w:rPr>
                <w:color w:val="auto"/>
                <w:sz w:val="22"/>
                <w:szCs w:val="22"/>
                <w:lang w:val="en-US"/>
              </w:rPr>
              <w:t>989</w:t>
            </w:r>
            <w:r>
              <w:rPr>
                <w:color w:val="auto"/>
                <w:sz w:val="22"/>
                <w:szCs w:val="22"/>
              </w:rPr>
              <w:t>,</w:t>
            </w:r>
            <w:r>
              <w:rPr>
                <w:color w:val="auto"/>
                <w:sz w:val="22"/>
                <w:szCs w:val="22"/>
                <w:lang w:val="en-US"/>
              </w:rPr>
              <w:t>3</w:t>
            </w:r>
            <w:r>
              <w:rPr>
                <w:color w:val="auto"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2BCE" w:rsidRDefault="00C3369C">
            <w:pPr>
              <w:ind w:left="-98" w:right="-113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6 226,7</w:t>
            </w:r>
            <w:r>
              <w:rPr>
                <w:color w:val="auto"/>
                <w:sz w:val="22"/>
                <w:szCs w:val="22"/>
                <w:vertAlign w:val="superscript"/>
              </w:rPr>
              <w:t>4</w:t>
            </w:r>
          </w:p>
        </w:tc>
      </w:tr>
      <w:tr w:rsidR="00992BCE">
        <w:trPr>
          <w:trHeight w:val="300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2BCE" w:rsidRDefault="00C3369C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lastRenderedPageBreak/>
              <w:t xml:space="preserve">Оборот общественного питания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2BCE" w:rsidRDefault="00C3369C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млн. руб.</w:t>
            </w:r>
          </w:p>
          <w:p w:rsidR="00992BCE" w:rsidRDefault="00C3369C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в ценах </w:t>
            </w:r>
            <w:proofErr w:type="spellStart"/>
            <w:proofErr w:type="gramStart"/>
            <w:r>
              <w:rPr>
                <w:color w:val="auto"/>
              </w:rPr>
              <w:t>соответст-вующих</w:t>
            </w:r>
            <w:proofErr w:type="spellEnd"/>
            <w:proofErr w:type="gramEnd"/>
            <w:r>
              <w:rPr>
                <w:color w:val="auto"/>
              </w:rPr>
              <w:t xml:space="preserve"> лет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2BCE" w:rsidRDefault="00C3369C">
            <w:pPr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82,4</w:t>
            </w:r>
            <w:r>
              <w:rPr>
                <w:color w:val="auto"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2BCE" w:rsidRDefault="00C3369C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-</w:t>
            </w:r>
            <w:r>
              <w:rPr>
                <w:color w:val="auto"/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2BCE" w:rsidRDefault="00C3369C">
            <w:pPr>
              <w:ind w:left="-98" w:right="-113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1 588,5</w:t>
            </w:r>
            <w:r>
              <w:rPr>
                <w:color w:val="auto"/>
                <w:sz w:val="22"/>
                <w:szCs w:val="22"/>
                <w:vertAlign w:val="superscript"/>
              </w:rPr>
              <w:t>4</w:t>
            </w:r>
          </w:p>
        </w:tc>
      </w:tr>
      <w:tr w:rsidR="00992BCE">
        <w:trPr>
          <w:trHeight w:val="300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2BCE" w:rsidRDefault="00C3369C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Объем платных услуг населению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2BCE" w:rsidRDefault="00C3369C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млн. руб.</w:t>
            </w:r>
          </w:p>
          <w:p w:rsidR="00992BCE" w:rsidRDefault="00C3369C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в ценах </w:t>
            </w:r>
            <w:proofErr w:type="spellStart"/>
            <w:proofErr w:type="gramStart"/>
            <w:r>
              <w:rPr>
                <w:color w:val="auto"/>
              </w:rPr>
              <w:t>соответст-вующих</w:t>
            </w:r>
            <w:proofErr w:type="spellEnd"/>
            <w:proofErr w:type="gramEnd"/>
            <w:r>
              <w:rPr>
                <w:color w:val="auto"/>
              </w:rPr>
              <w:t xml:space="preserve"> лет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2BCE" w:rsidRDefault="00C3369C">
            <w:pPr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231,9</w:t>
            </w:r>
            <w:r>
              <w:rPr>
                <w:color w:val="auto"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2BCE" w:rsidRDefault="00C3369C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254,2</w:t>
            </w:r>
            <w:r>
              <w:rPr>
                <w:color w:val="auto"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2BCE" w:rsidRDefault="00C3369C">
            <w:pPr>
              <w:ind w:left="-98" w:right="-113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1 853,3</w:t>
            </w:r>
            <w:r>
              <w:rPr>
                <w:color w:val="auto"/>
                <w:sz w:val="22"/>
                <w:szCs w:val="22"/>
                <w:vertAlign w:val="superscript"/>
              </w:rPr>
              <w:t>4</w:t>
            </w:r>
          </w:p>
        </w:tc>
      </w:tr>
      <w:tr w:rsidR="00992BCE">
        <w:trPr>
          <w:trHeight w:val="259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BCE" w:rsidRDefault="00C3369C">
            <w:pPr>
              <w:rPr>
                <w:b/>
                <w:color w:val="auto"/>
                <w:sz w:val="22"/>
                <w:szCs w:val="22"/>
              </w:rPr>
            </w:pPr>
            <w:r>
              <w:rPr>
                <w:b/>
                <w:color w:val="auto"/>
                <w:sz w:val="22"/>
                <w:szCs w:val="22"/>
              </w:rPr>
              <w:t>4. Малое и среднее предпринимательство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BCE" w:rsidRDefault="00992BCE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color w:val="auto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BCE" w:rsidRDefault="00992BCE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BCE" w:rsidRDefault="00992BCE">
            <w:pPr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992BCE">
        <w:trPr>
          <w:trHeight w:val="259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Количество малых предприятий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148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  <w:rPr>
                <w:color w:val="auto"/>
                <w:sz w:val="22"/>
                <w:szCs w:val="22"/>
                <w:lang w:val="en-US"/>
              </w:rPr>
            </w:pPr>
            <w:r>
              <w:rPr>
                <w:color w:val="auto"/>
                <w:sz w:val="22"/>
                <w:szCs w:val="22"/>
              </w:rPr>
              <w:t>14</w:t>
            </w:r>
            <w:r>
              <w:rPr>
                <w:color w:val="auto"/>
                <w:sz w:val="22"/>
                <w:szCs w:val="22"/>
                <w:lang w:val="en-US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  <w:rPr>
                <w:color w:val="auto"/>
                <w:sz w:val="22"/>
                <w:szCs w:val="22"/>
                <w:lang w:val="en-US"/>
              </w:rPr>
            </w:pPr>
            <w:r>
              <w:rPr>
                <w:color w:val="auto"/>
                <w:sz w:val="22"/>
                <w:szCs w:val="22"/>
                <w:lang w:val="en-US"/>
              </w:rPr>
              <w:t>148</w:t>
            </w:r>
          </w:p>
        </w:tc>
      </w:tr>
      <w:tr w:rsidR="00992BCE">
        <w:trPr>
          <w:trHeight w:val="259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Численность индивидуальных предпринимателей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человек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684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  <w:rPr>
                <w:color w:val="auto"/>
                <w:sz w:val="22"/>
                <w:szCs w:val="22"/>
                <w:lang w:val="en-US"/>
              </w:rPr>
            </w:pPr>
            <w:r>
              <w:rPr>
                <w:color w:val="auto"/>
                <w:sz w:val="22"/>
                <w:szCs w:val="22"/>
                <w:lang w:val="en-US"/>
              </w:rPr>
              <w:t>553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  <w:rPr>
                <w:color w:val="auto"/>
                <w:sz w:val="22"/>
                <w:szCs w:val="22"/>
                <w:lang w:val="en-US"/>
              </w:rPr>
            </w:pPr>
            <w:r>
              <w:rPr>
                <w:color w:val="auto"/>
                <w:sz w:val="22"/>
                <w:szCs w:val="22"/>
                <w:lang w:val="en-US"/>
              </w:rPr>
              <w:t>580</w:t>
            </w:r>
          </w:p>
        </w:tc>
      </w:tr>
      <w:tr w:rsidR="00992BCE">
        <w:trPr>
          <w:trHeight w:val="259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auto"/>
                <w:sz w:val="22"/>
                <w:szCs w:val="22"/>
              </w:rPr>
              <w:t>5. Инвестиции и строительство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color w:val="auto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992BCE">
        <w:trPr>
          <w:trHeight w:val="259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rPr>
                <w:b/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Объем инвестиций в основной капитал (за исключением бюджетных средств)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млн. руб.</w:t>
            </w:r>
          </w:p>
          <w:p w:rsidR="00992BCE" w:rsidRDefault="00C3369C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в ценах </w:t>
            </w:r>
            <w:proofErr w:type="spellStart"/>
            <w:proofErr w:type="gramStart"/>
            <w:r>
              <w:rPr>
                <w:color w:val="auto"/>
              </w:rPr>
              <w:t>соответст-вующих</w:t>
            </w:r>
            <w:proofErr w:type="spellEnd"/>
            <w:proofErr w:type="gramEnd"/>
            <w:r>
              <w:rPr>
                <w:color w:val="auto"/>
              </w:rPr>
              <w:t xml:space="preserve"> лет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2 638,5</w:t>
            </w:r>
            <w:r>
              <w:rPr>
                <w:color w:val="auto"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3 048,1</w:t>
            </w:r>
            <w:r>
              <w:rPr>
                <w:color w:val="auto"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11 407,2</w:t>
            </w:r>
            <w:r>
              <w:rPr>
                <w:color w:val="auto"/>
                <w:sz w:val="22"/>
                <w:szCs w:val="22"/>
                <w:vertAlign w:val="superscript"/>
              </w:rPr>
              <w:t>4</w:t>
            </w:r>
          </w:p>
        </w:tc>
      </w:tr>
      <w:tr w:rsidR="00992BCE">
        <w:trPr>
          <w:trHeight w:val="286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Объем инвестиций (в основной капитал) за счет всех источников финансирования – 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млн. руб.</w:t>
            </w:r>
          </w:p>
          <w:p w:rsidR="00992BCE" w:rsidRDefault="00C3369C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в ценах </w:t>
            </w:r>
            <w:proofErr w:type="spellStart"/>
            <w:proofErr w:type="gramStart"/>
            <w:r>
              <w:rPr>
                <w:color w:val="auto"/>
              </w:rPr>
              <w:t>соответст-вующих</w:t>
            </w:r>
            <w:proofErr w:type="spellEnd"/>
            <w:proofErr w:type="gramEnd"/>
            <w:r>
              <w:rPr>
                <w:color w:val="auto"/>
              </w:rPr>
              <w:t xml:space="preserve"> лет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2 755,9</w:t>
            </w:r>
            <w:r>
              <w:rPr>
                <w:color w:val="auto"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  <w:lang w:val="en-US"/>
              </w:rPr>
              <w:t>3 180</w:t>
            </w:r>
            <w:r>
              <w:rPr>
                <w:color w:val="auto"/>
                <w:sz w:val="22"/>
                <w:szCs w:val="22"/>
              </w:rPr>
              <w:t>,</w:t>
            </w:r>
            <w:r>
              <w:rPr>
                <w:color w:val="auto"/>
                <w:sz w:val="22"/>
                <w:szCs w:val="22"/>
                <w:lang w:val="en-US"/>
              </w:rPr>
              <w:t>5</w:t>
            </w:r>
            <w:r>
              <w:rPr>
                <w:color w:val="auto"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ind w:left="-103" w:right="-110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12 527,9</w:t>
            </w:r>
            <w:r>
              <w:rPr>
                <w:color w:val="auto"/>
                <w:sz w:val="22"/>
                <w:szCs w:val="22"/>
                <w:vertAlign w:val="superscript"/>
              </w:rPr>
              <w:t>4</w:t>
            </w:r>
          </w:p>
        </w:tc>
      </w:tr>
      <w:tr w:rsidR="00992BCE">
        <w:trPr>
          <w:trHeight w:val="630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из них:</w:t>
            </w:r>
          </w:p>
          <w:p w:rsidR="00992BCE" w:rsidRDefault="00C3369C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бюджетные средства</w:t>
            </w:r>
          </w:p>
          <w:p w:rsidR="00992BCE" w:rsidRDefault="00992BCE">
            <w:pPr>
              <w:rPr>
                <w:color w:val="auto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млн. руб.</w:t>
            </w:r>
          </w:p>
          <w:p w:rsidR="00992BCE" w:rsidRDefault="00C3369C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в ценах </w:t>
            </w:r>
            <w:proofErr w:type="spellStart"/>
            <w:proofErr w:type="gramStart"/>
            <w:r>
              <w:rPr>
                <w:color w:val="auto"/>
              </w:rPr>
              <w:t>соответст-вующих</w:t>
            </w:r>
            <w:proofErr w:type="spellEnd"/>
            <w:proofErr w:type="gramEnd"/>
            <w:r>
              <w:rPr>
                <w:color w:val="auto"/>
              </w:rPr>
              <w:t xml:space="preserve"> лет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117,4</w:t>
            </w:r>
            <w:r>
              <w:rPr>
                <w:color w:val="auto"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132,4</w:t>
            </w:r>
            <w:r>
              <w:rPr>
                <w:color w:val="auto"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1 120,7</w:t>
            </w:r>
          </w:p>
        </w:tc>
      </w:tr>
      <w:tr w:rsidR="00992BCE">
        <w:trPr>
          <w:trHeight w:val="630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rPr>
                <w:color w:val="auto"/>
                <w:sz w:val="22"/>
                <w:szCs w:val="22"/>
                <w:lang w:val="en-US"/>
              </w:rPr>
            </w:pPr>
            <w:r>
              <w:rPr>
                <w:color w:val="auto"/>
                <w:sz w:val="22"/>
                <w:szCs w:val="22"/>
              </w:rPr>
              <w:t>собственные средства предприятий</w:t>
            </w:r>
          </w:p>
          <w:p w:rsidR="00992BCE" w:rsidRDefault="00992BCE">
            <w:pPr>
              <w:rPr>
                <w:color w:val="auto"/>
                <w:sz w:val="22"/>
                <w:szCs w:val="22"/>
                <w:lang w:val="en-US"/>
              </w:rPr>
            </w:pPr>
          </w:p>
          <w:p w:rsidR="00992BCE" w:rsidRDefault="00992BCE">
            <w:pPr>
              <w:rPr>
                <w:color w:val="auto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млн. руб.</w:t>
            </w:r>
          </w:p>
          <w:p w:rsidR="00992BCE" w:rsidRDefault="00C3369C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в ценах </w:t>
            </w:r>
            <w:proofErr w:type="spellStart"/>
            <w:proofErr w:type="gramStart"/>
            <w:r>
              <w:rPr>
                <w:color w:val="auto"/>
              </w:rPr>
              <w:t>соответст-вующих</w:t>
            </w:r>
            <w:proofErr w:type="spellEnd"/>
            <w:proofErr w:type="gramEnd"/>
            <w:r>
              <w:rPr>
                <w:color w:val="auto"/>
              </w:rPr>
              <w:t xml:space="preserve"> лет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2 632,5</w:t>
            </w:r>
            <w:r>
              <w:rPr>
                <w:color w:val="auto"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3 043,6</w:t>
            </w:r>
            <w:r>
              <w:rPr>
                <w:color w:val="auto"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11 272,2</w:t>
            </w:r>
            <w:r>
              <w:rPr>
                <w:color w:val="auto"/>
                <w:sz w:val="22"/>
                <w:szCs w:val="22"/>
                <w:vertAlign w:val="superscript"/>
              </w:rPr>
              <w:t>4</w:t>
            </w:r>
          </w:p>
        </w:tc>
      </w:tr>
      <w:tr w:rsidR="00992BCE">
        <w:trPr>
          <w:trHeight w:val="170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rPr>
                <w:b/>
                <w:color w:val="auto"/>
                <w:sz w:val="22"/>
                <w:szCs w:val="22"/>
              </w:rPr>
            </w:pPr>
            <w:r>
              <w:rPr>
                <w:b/>
                <w:color w:val="auto"/>
                <w:sz w:val="22"/>
                <w:szCs w:val="22"/>
              </w:rPr>
              <w:t>6. Сальдированный финансовый результат (прибыль, убыток) деятельности крупных и средних предприятий</w:t>
            </w:r>
            <w:r>
              <w:rPr>
                <w:b/>
                <w:color w:val="auto"/>
                <w:sz w:val="22"/>
                <w:szCs w:val="22"/>
                <w:vertAlign w:val="superscript"/>
              </w:rPr>
              <w:footnoteReference w:id="2"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млн. руб.</w:t>
            </w:r>
          </w:p>
          <w:p w:rsidR="00992BCE" w:rsidRDefault="00C3369C">
            <w:pPr>
              <w:jc w:val="center"/>
              <w:rPr>
                <w:color w:val="FF0000"/>
              </w:rPr>
            </w:pPr>
            <w:r>
              <w:rPr>
                <w:color w:val="auto"/>
              </w:rPr>
              <w:t xml:space="preserve">в ценах </w:t>
            </w:r>
            <w:proofErr w:type="spellStart"/>
            <w:proofErr w:type="gramStart"/>
            <w:r>
              <w:rPr>
                <w:color w:val="auto"/>
              </w:rPr>
              <w:t>соответст-вующих</w:t>
            </w:r>
            <w:proofErr w:type="spellEnd"/>
            <w:proofErr w:type="gramEnd"/>
            <w:r>
              <w:rPr>
                <w:color w:val="auto"/>
              </w:rPr>
              <w:t xml:space="preserve"> лет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-1 968,4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-1 9</w:t>
            </w:r>
            <w:r>
              <w:rPr>
                <w:color w:val="auto"/>
                <w:sz w:val="22"/>
                <w:szCs w:val="22"/>
              </w:rPr>
              <w:t>68,4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3 449,8</w:t>
            </w:r>
          </w:p>
        </w:tc>
      </w:tr>
      <w:tr w:rsidR="00992BCE">
        <w:trPr>
          <w:trHeight w:val="170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rPr>
                <w:b/>
                <w:bCs/>
                <w:color w:val="auto"/>
                <w:sz w:val="22"/>
                <w:szCs w:val="22"/>
              </w:rPr>
            </w:pPr>
            <w:r>
              <w:rPr>
                <w:b/>
                <w:bCs/>
                <w:color w:val="auto"/>
                <w:sz w:val="22"/>
                <w:szCs w:val="22"/>
              </w:rPr>
              <w:t>7. Труд и занятость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992BCE">
            <w:pPr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992BCE">
        <w:trPr>
          <w:trHeight w:val="170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Численность населения в трудоспособном возрасте (среднегодовая)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тыс. человек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ind w:left="-111" w:right="-108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ind w:left="-111" w:right="-108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ind w:left="-111" w:right="-108"/>
              <w:jc w:val="center"/>
              <w:rPr>
                <w:color w:val="auto"/>
                <w:sz w:val="22"/>
                <w:szCs w:val="22"/>
                <w:lang w:val="en-US"/>
              </w:rPr>
            </w:pPr>
            <w:r>
              <w:rPr>
                <w:color w:val="auto"/>
                <w:sz w:val="22"/>
                <w:szCs w:val="22"/>
                <w:lang w:val="en-US"/>
              </w:rPr>
              <w:t>18</w:t>
            </w:r>
            <w:r>
              <w:rPr>
                <w:color w:val="auto"/>
                <w:sz w:val="22"/>
                <w:szCs w:val="22"/>
              </w:rPr>
              <w:t>,</w:t>
            </w:r>
            <w:r>
              <w:rPr>
                <w:color w:val="auto"/>
                <w:sz w:val="22"/>
                <w:szCs w:val="22"/>
                <w:lang w:val="en-US"/>
              </w:rPr>
              <w:t>267</w:t>
            </w:r>
          </w:p>
        </w:tc>
      </w:tr>
      <w:tr w:rsidR="00992BCE">
        <w:trPr>
          <w:trHeight w:val="170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Численность безработных, зарегистрированных в службах занятости, в среднем за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тыс. человек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ind w:left="-111" w:right="-108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ind w:left="-111" w:right="-108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ind w:left="-111" w:right="-108"/>
              <w:jc w:val="center"/>
              <w:rPr>
                <w:color w:val="auto"/>
                <w:sz w:val="22"/>
                <w:szCs w:val="22"/>
                <w:lang w:val="en-US"/>
              </w:rPr>
            </w:pPr>
            <w:r>
              <w:rPr>
                <w:color w:val="auto"/>
                <w:sz w:val="22"/>
                <w:szCs w:val="22"/>
                <w:lang w:val="en-US"/>
              </w:rPr>
              <w:t>0</w:t>
            </w:r>
            <w:r>
              <w:rPr>
                <w:color w:val="auto"/>
                <w:sz w:val="22"/>
                <w:szCs w:val="22"/>
              </w:rPr>
              <w:t>,</w:t>
            </w:r>
            <w:r>
              <w:rPr>
                <w:color w:val="auto"/>
                <w:sz w:val="22"/>
                <w:szCs w:val="22"/>
                <w:lang w:val="en-US"/>
              </w:rPr>
              <w:t>110</w:t>
            </w:r>
          </w:p>
        </w:tc>
      </w:tr>
      <w:tr w:rsidR="00992BCE">
        <w:trPr>
          <w:trHeight w:val="170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Уровень зарегистрированной безработицы (к трудоспособному населению)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ind w:left="-111" w:right="-108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ind w:left="-111" w:right="-108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ind w:left="-111" w:right="-108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0,6</w:t>
            </w:r>
          </w:p>
        </w:tc>
      </w:tr>
      <w:tr w:rsidR="00992BCE">
        <w:trPr>
          <w:trHeight w:val="170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Среднесписочная численность работников организаций (без субъектов малого предпринимательства)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тыс. человек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ind w:left="-111" w:right="-108"/>
              <w:jc w:val="center"/>
              <w:rPr>
                <w:color w:val="auto"/>
                <w:sz w:val="22"/>
                <w:szCs w:val="22"/>
                <w:lang w:val="en-US"/>
              </w:rPr>
            </w:pPr>
            <w:r>
              <w:rPr>
                <w:color w:val="auto"/>
                <w:sz w:val="22"/>
                <w:szCs w:val="22"/>
              </w:rPr>
              <w:t>9,438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ind w:left="-111" w:right="-108"/>
              <w:jc w:val="center"/>
              <w:rPr>
                <w:color w:val="FF0000"/>
                <w:sz w:val="22"/>
                <w:szCs w:val="22"/>
                <w:vertAlign w:val="superscript"/>
              </w:rPr>
            </w:pPr>
            <w:r>
              <w:rPr>
                <w:color w:val="auto"/>
                <w:sz w:val="22"/>
                <w:szCs w:val="22"/>
              </w:rPr>
              <w:t>9,277</w:t>
            </w:r>
            <w:r>
              <w:rPr>
                <w:color w:val="auto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ind w:left="-111" w:right="-108"/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9,111</w:t>
            </w:r>
          </w:p>
        </w:tc>
      </w:tr>
      <w:tr w:rsidR="00992BCE">
        <w:trPr>
          <w:trHeight w:val="170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Среднемесячная номинальная начисленная заработная плата работников организаций (без субъектов малого предпринимательства)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руб. в ценах </w:t>
            </w:r>
            <w:proofErr w:type="spellStart"/>
            <w:proofErr w:type="gramStart"/>
            <w:r>
              <w:rPr>
                <w:color w:val="auto"/>
              </w:rPr>
              <w:t>соответст-вующих</w:t>
            </w:r>
            <w:proofErr w:type="spellEnd"/>
            <w:proofErr w:type="gramEnd"/>
            <w:r>
              <w:rPr>
                <w:color w:val="auto"/>
              </w:rPr>
              <w:t xml:space="preserve"> лет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ind w:left="-111" w:right="-108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102 324,3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ind w:left="-111" w:right="-108"/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112 873,0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ind w:left="-111" w:right="-108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116 499,7</w:t>
            </w:r>
          </w:p>
        </w:tc>
      </w:tr>
      <w:tr w:rsidR="00992BCE">
        <w:trPr>
          <w:trHeight w:val="170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rPr>
                <w:color w:val="FF0000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Среднемесячная реальная начисленная заработная плата работников </w:t>
            </w:r>
            <w:r>
              <w:rPr>
                <w:color w:val="auto"/>
                <w:sz w:val="22"/>
                <w:szCs w:val="22"/>
              </w:rPr>
              <w:lastRenderedPageBreak/>
              <w:t>орган</w:t>
            </w:r>
            <w:r>
              <w:rPr>
                <w:color w:val="auto"/>
                <w:sz w:val="22"/>
                <w:szCs w:val="22"/>
              </w:rPr>
              <w:t>изаций (без субъектов малого предпринимательства)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ind w:left="-110" w:right="-105"/>
              <w:jc w:val="center"/>
              <w:rPr>
                <w:color w:val="FF0000"/>
              </w:rPr>
            </w:pPr>
            <w:proofErr w:type="gramStart"/>
            <w:r>
              <w:rPr>
                <w:color w:val="auto"/>
              </w:rPr>
              <w:lastRenderedPageBreak/>
              <w:t>в</w:t>
            </w:r>
            <w:proofErr w:type="gramEnd"/>
            <w:r>
              <w:rPr>
                <w:color w:val="auto"/>
              </w:rPr>
              <w:t xml:space="preserve"> % к предыдущему периоду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ind w:left="-111" w:right="-108"/>
              <w:jc w:val="center"/>
              <w:rPr>
                <w:color w:val="FF0000"/>
                <w:sz w:val="22"/>
                <w:szCs w:val="22"/>
                <w:highlight w:val="yellow"/>
              </w:rPr>
            </w:pPr>
            <w:r>
              <w:rPr>
                <w:color w:val="auto"/>
                <w:sz w:val="22"/>
                <w:szCs w:val="22"/>
              </w:rPr>
              <w:t>102,8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ind w:left="-111" w:right="-108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104,2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ind w:left="-111" w:right="-108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100,2</w:t>
            </w:r>
          </w:p>
        </w:tc>
      </w:tr>
    </w:tbl>
    <w:p w:rsidR="00992BCE" w:rsidRDefault="00992BCE">
      <w:pPr>
        <w:jc w:val="both"/>
        <w:rPr>
          <w:color w:val="FF0000"/>
          <w:sz w:val="24"/>
          <w:szCs w:val="24"/>
          <w:highlight w:val="yellow"/>
        </w:rPr>
      </w:pPr>
    </w:p>
    <w:p w:rsidR="00992BCE" w:rsidRDefault="00C3369C">
      <w:pPr>
        <w:pStyle w:val="aff"/>
        <w:jc w:val="both"/>
      </w:pPr>
      <w:r>
        <w:rPr>
          <w:vertAlign w:val="superscript"/>
        </w:rPr>
        <w:t>1</w:t>
      </w:r>
      <w:r>
        <w:t xml:space="preserve"> Администрация </w:t>
      </w:r>
      <w:proofErr w:type="spellStart"/>
      <w:r>
        <w:t>Печенгского</w:t>
      </w:r>
      <w:proofErr w:type="spellEnd"/>
      <w:r>
        <w:t xml:space="preserve"> муниципального округа данными не располагает. Сведения </w:t>
      </w:r>
      <w:proofErr w:type="spellStart"/>
      <w:r>
        <w:t>Мурманскстатом</w:t>
      </w:r>
      <w:proofErr w:type="spellEnd"/>
      <w:r>
        <w:t xml:space="preserve"> не публикуются в целях обеспечения конфи</w:t>
      </w:r>
      <w:r>
        <w:t>денциальности первичных статистических данных, полученных от организаций, в соответствии с Федеральным законом от 29.11.2007 № 282-ФЗ «Об официальном статистическом учёте и системе государственной статистики в Российской Федерации» (ст. 4 п. 5; ст. 9 п. 1)</w:t>
      </w:r>
    </w:p>
    <w:p w:rsidR="00992BCE" w:rsidRDefault="00C3369C">
      <w:pPr>
        <w:pStyle w:val="aff"/>
        <w:jc w:val="both"/>
      </w:pPr>
      <w:r>
        <w:rPr>
          <w:vertAlign w:val="superscript"/>
        </w:rPr>
        <w:t xml:space="preserve">2  </w:t>
      </w:r>
      <w:r>
        <w:t>Статистические данные отсутствуют. При расчете применена экспертная оценка.</w:t>
      </w:r>
    </w:p>
    <w:p w:rsidR="00992BCE" w:rsidRDefault="00C3369C">
      <w:pPr>
        <w:pStyle w:val="aff"/>
        <w:jc w:val="both"/>
      </w:pPr>
      <w:r>
        <w:rPr>
          <w:vertAlign w:val="superscript"/>
        </w:rPr>
        <w:t>3</w:t>
      </w:r>
      <w:proofErr w:type="gramStart"/>
      <w:r>
        <w:t xml:space="preserve"> П</w:t>
      </w:r>
      <w:proofErr w:type="gramEnd"/>
      <w:r>
        <w:t xml:space="preserve">о юридическим лицам, кроме субъектов малого предпринимательства, кредитных организаций, государственных (муниципальных) учреждений, </w:t>
      </w:r>
      <w:proofErr w:type="spellStart"/>
      <w:r>
        <w:t>некредитных</w:t>
      </w:r>
      <w:proofErr w:type="spellEnd"/>
      <w:r>
        <w:t xml:space="preserve"> финансовых организаций, а так</w:t>
      </w:r>
      <w:r>
        <w:t>же организаций, у которых в течение двух предыдущих лет средняя численность работников не</w:t>
      </w:r>
      <w:r>
        <w:rPr>
          <w:sz w:val="22"/>
          <w:szCs w:val="22"/>
        </w:rPr>
        <w:t xml:space="preserve"> </w:t>
      </w:r>
      <w:r>
        <w:t>превышает 15 человек, включая работающих по совместительству и договорам  гражданско-правового характера, и в течение двух предыдущих лет годовой оборот организации н</w:t>
      </w:r>
      <w:r>
        <w:t>е превышает 800 млн. рублей.</w:t>
      </w:r>
    </w:p>
    <w:p w:rsidR="00992BCE" w:rsidRDefault="00C3369C">
      <w:pPr>
        <w:pStyle w:val="aff"/>
        <w:jc w:val="both"/>
      </w:pPr>
      <w:r>
        <w:rPr>
          <w:vertAlign w:val="superscript"/>
        </w:rPr>
        <w:t>4</w:t>
      </w:r>
      <w:proofErr w:type="gramStart"/>
      <w:r>
        <w:t xml:space="preserve"> П</w:t>
      </w:r>
      <w:proofErr w:type="gramEnd"/>
      <w:r>
        <w:t xml:space="preserve">ри расчете применена экспертная оценка с учетом </w:t>
      </w:r>
      <w:proofErr w:type="spellStart"/>
      <w:r>
        <w:t>досчета</w:t>
      </w:r>
      <w:proofErr w:type="spellEnd"/>
      <w:r>
        <w:t xml:space="preserve"> по субъектам малого предпринимательства.</w:t>
      </w:r>
    </w:p>
    <w:p w:rsidR="00992BCE" w:rsidRDefault="00C3369C">
      <w:pPr>
        <w:pStyle w:val="aff"/>
        <w:jc w:val="both"/>
      </w:pPr>
      <w:r>
        <w:rPr>
          <w:vertAlign w:val="superscript"/>
        </w:rPr>
        <w:t>5</w:t>
      </w:r>
      <w:r>
        <w:t xml:space="preserve"> Статистические данные за период январь-май 2025 года. При расчете применена экспертная оценка показателя за июнь 2025 года.</w:t>
      </w:r>
    </w:p>
    <w:p w:rsidR="00992BCE" w:rsidRDefault="00992BCE">
      <w:pPr>
        <w:jc w:val="both"/>
        <w:rPr>
          <w:color w:val="FF0000"/>
          <w:sz w:val="24"/>
          <w:szCs w:val="24"/>
          <w:highlight w:val="yellow"/>
        </w:rPr>
      </w:pPr>
    </w:p>
    <w:p w:rsidR="00992BCE" w:rsidRDefault="00992BCE">
      <w:pPr>
        <w:ind w:firstLine="709"/>
        <w:jc w:val="both"/>
        <w:rPr>
          <w:color w:val="FF0000"/>
          <w:sz w:val="24"/>
          <w:szCs w:val="24"/>
          <w:highlight w:val="yellow"/>
        </w:rPr>
      </w:pPr>
    </w:p>
    <w:p w:rsidR="00992BCE" w:rsidRDefault="00C3369C">
      <w:pPr>
        <w:widowControl w:val="0"/>
        <w:jc w:val="center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  <w:t>ПОЯСНИТЕЛЬНАЯ ЗАПИСКА</w:t>
      </w:r>
    </w:p>
    <w:p w:rsidR="00992BCE" w:rsidRDefault="00C3369C">
      <w:pPr>
        <w:widowControl w:val="0"/>
        <w:jc w:val="center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  <w:t>к предварительным итогам социально-экономического развития</w:t>
      </w:r>
    </w:p>
    <w:p w:rsidR="00992BCE" w:rsidRDefault="00C3369C">
      <w:pPr>
        <w:widowControl w:val="0"/>
        <w:jc w:val="center"/>
        <w:rPr>
          <w:b/>
          <w:bCs/>
          <w:color w:val="auto"/>
          <w:sz w:val="24"/>
          <w:szCs w:val="24"/>
        </w:rPr>
      </w:pPr>
      <w:proofErr w:type="spellStart"/>
      <w:r>
        <w:rPr>
          <w:b/>
          <w:bCs/>
          <w:color w:val="auto"/>
          <w:sz w:val="24"/>
          <w:szCs w:val="24"/>
        </w:rPr>
        <w:t>Печенгского</w:t>
      </w:r>
      <w:proofErr w:type="spellEnd"/>
      <w:r>
        <w:rPr>
          <w:b/>
          <w:bCs/>
          <w:color w:val="auto"/>
          <w:sz w:val="24"/>
          <w:szCs w:val="24"/>
        </w:rPr>
        <w:t xml:space="preserve"> муниципального округа в 1 полугодии 2025 года</w:t>
      </w:r>
    </w:p>
    <w:p w:rsidR="00992BCE" w:rsidRDefault="00C3369C">
      <w:pPr>
        <w:widowControl w:val="0"/>
        <w:jc w:val="center"/>
        <w:rPr>
          <w:b/>
          <w:color w:val="auto"/>
          <w:sz w:val="24"/>
          <w:szCs w:val="24"/>
          <w:highlight w:val="yellow"/>
        </w:rPr>
      </w:pPr>
      <w:r>
        <w:rPr>
          <w:b/>
          <w:bCs/>
          <w:color w:val="auto"/>
          <w:sz w:val="24"/>
          <w:szCs w:val="24"/>
        </w:rPr>
        <w:t xml:space="preserve">и ожидаемым итогам социально-экономического развития </w:t>
      </w:r>
      <w:proofErr w:type="spellStart"/>
      <w:r>
        <w:rPr>
          <w:b/>
          <w:bCs/>
          <w:color w:val="auto"/>
          <w:sz w:val="24"/>
          <w:szCs w:val="24"/>
        </w:rPr>
        <w:t>Печенгского</w:t>
      </w:r>
      <w:proofErr w:type="spellEnd"/>
      <w:r>
        <w:rPr>
          <w:b/>
          <w:bCs/>
          <w:color w:val="auto"/>
          <w:sz w:val="24"/>
          <w:szCs w:val="24"/>
        </w:rPr>
        <w:t xml:space="preserve"> муниципального округа за 2025 год</w:t>
      </w:r>
    </w:p>
    <w:p w:rsidR="00992BCE" w:rsidRDefault="00992BCE">
      <w:pPr>
        <w:ind w:firstLine="709"/>
        <w:jc w:val="both"/>
        <w:rPr>
          <w:color w:val="FF0000"/>
          <w:sz w:val="24"/>
          <w:szCs w:val="24"/>
          <w:highlight w:val="yellow"/>
        </w:rPr>
      </w:pPr>
    </w:p>
    <w:p w:rsidR="00992BCE" w:rsidRDefault="00992BCE">
      <w:pPr>
        <w:ind w:firstLine="709"/>
        <w:jc w:val="both"/>
        <w:rPr>
          <w:color w:val="FF0000"/>
          <w:sz w:val="24"/>
          <w:szCs w:val="24"/>
          <w:highlight w:val="yellow"/>
        </w:rPr>
      </w:pPr>
    </w:p>
    <w:p w:rsidR="00992BCE" w:rsidRDefault="00C3369C">
      <w:pPr>
        <w:jc w:val="center"/>
        <w:rPr>
          <w:b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  <w:t xml:space="preserve">2. </w:t>
      </w:r>
      <w:r>
        <w:rPr>
          <w:b/>
          <w:bCs/>
          <w:color w:val="auto"/>
          <w:sz w:val="24"/>
          <w:szCs w:val="24"/>
        </w:rPr>
        <w:t>Производство товаров и услуг</w:t>
      </w:r>
    </w:p>
    <w:p w:rsidR="00992BCE" w:rsidRDefault="00992BCE">
      <w:pPr>
        <w:jc w:val="center"/>
        <w:rPr>
          <w:b/>
          <w:color w:val="auto"/>
          <w:sz w:val="24"/>
          <w:szCs w:val="24"/>
        </w:rPr>
      </w:pPr>
    </w:p>
    <w:p w:rsidR="00992BCE" w:rsidRDefault="00C3369C">
      <w:pPr>
        <w:jc w:val="center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>2.1. Промышленное производство</w:t>
      </w:r>
    </w:p>
    <w:p w:rsidR="00992BCE" w:rsidRDefault="00992BCE">
      <w:pPr>
        <w:ind w:firstLine="708"/>
        <w:jc w:val="both"/>
        <w:rPr>
          <w:color w:val="FF0000"/>
          <w:sz w:val="24"/>
          <w:szCs w:val="24"/>
          <w:highlight w:val="yellow"/>
        </w:rPr>
      </w:pPr>
    </w:p>
    <w:p w:rsidR="00992BCE" w:rsidRDefault="00C3369C">
      <w:pPr>
        <w:ind w:firstLine="708"/>
        <w:jc w:val="both"/>
        <w:rPr>
          <w:color w:val="auto"/>
          <w:sz w:val="24"/>
          <w:szCs w:val="24"/>
        </w:rPr>
      </w:pPr>
      <w:proofErr w:type="gramStart"/>
      <w:r>
        <w:rPr>
          <w:color w:val="auto"/>
          <w:sz w:val="24"/>
          <w:szCs w:val="24"/>
        </w:rPr>
        <w:t xml:space="preserve">Основой экономики </w:t>
      </w:r>
      <w:proofErr w:type="spellStart"/>
      <w:r>
        <w:rPr>
          <w:color w:val="auto"/>
          <w:sz w:val="24"/>
          <w:szCs w:val="24"/>
        </w:rPr>
        <w:t>Печенгского</w:t>
      </w:r>
      <w:proofErr w:type="spellEnd"/>
      <w:r>
        <w:rPr>
          <w:color w:val="auto"/>
          <w:sz w:val="24"/>
          <w:szCs w:val="24"/>
        </w:rPr>
        <w:t xml:space="preserve"> муниципального округа является АО «Кольская ГМК».</w:t>
      </w:r>
      <w:proofErr w:type="gramEnd"/>
    </w:p>
    <w:p w:rsidR="00992BCE" w:rsidRDefault="00C3369C">
      <w:pPr>
        <w:ind w:firstLine="708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В 2024 году объемы промышленного производства, выполнение работ и услуг собственными силами крупных и средних орга</w:t>
      </w:r>
      <w:r>
        <w:rPr>
          <w:color w:val="auto"/>
          <w:sz w:val="24"/>
          <w:szCs w:val="24"/>
        </w:rPr>
        <w:t xml:space="preserve">низаций по </w:t>
      </w:r>
      <w:proofErr w:type="spellStart"/>
      <w:r>
        <w:rPr>
          <w:color w:val="auto"/>
          <w:sz w:val="24"/>
          <w:szCs w:val="24"/>
        </w:rPr>
        <w:t>Печенгскому</w:t>
      </w:r>
      <w:proofErr w:type="spellEnd"/>
      <w:r>
        <w:rPr>
          <w:color w:val="auto"/>
          <w:sz w:val="24"/>
          <w:szCs w:val="24"/>
        </w:rPr>
        <w:t xml:space="preserve"> муниципальному округу составили 37 338,3 млн. рублей (86,4 % от уровня 2023 года). </w:t>
      </w:r>
    </w:p>
    <w:p w:rsidR="00992BCE" w:rsidRDefault="00C3369C"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Присутствие на территории </w:t>
      </w:r>
      <w:proofErr w:type="spellStart"/>
      <w:r>
        <w:rPr>
          <w:color w:val="auto"/>
          <w:sz w:val="24"/>
          <w:szCs w:val="24"/>
        </w:rPr>
        <w:t>Печенгского</w:t>
      </w:r>
      <w:proofErr w:type="spellEnd"/>
      <w:r>
        <w:rPr>
          <w:color w:val="auto"/>
          <w:sz w:val="24"/>
          <w:szCs w:val="24"/>
        </w:rPr>
        <w:t xml:space="preserve"> муниципального округа производственных мощностей АО «Кольская ГМК» по-прежнему оказывает значительное влияние н</w:t>
      </w:r>
      <w:r>
        <w:rPr>
          <w:color w:val="auto"/>
          <w:sz w:val="24"/>
          <w:szCs w:val="24"/>
        </w:rPr>
        <w:t xml:space="preserve">а динамику объемов производства смежных и обслуживающих отраслей, так как градообразующее предприятие является основным заказчиком продукции, работ и услуг у предприятий промышленного и строительного комплекса, расположенных на территории округа. </w:t>
      </w:r>
    </w:p>
    <w:p w:rsidR="00992BCE" w:rsidRDefault="00C3369C">
      <w:pPr>
        <w:ind w:firstLine="709"/>
        <w:jc w:val="both"/>
        <w:rPr>
          <w:color w:val="FF0000"/>
          <w:sz w:val="24"/>
          <w:szCs w:val="24"/>
        </w:rPr>
      </w:pPr>
      <w:r>
        <w:rPr>
          <w:color w:val="auto"/>
          <w:sz w:val="24"/>
          <w:szCs w:val="24"/>
        </w:rPr>
        <w:t>По предв</w:t>
      </w:r>
      <w:r>
        <w:rPr>
          <w:color w:val="auto"/>
          <w:sz w:val="24"/>
          <w:szCs w:val="24"/>
        </w:rPr>
        <w:t xml:space="preserve">арительной оценке, объемы промышленного производства, выполнение работ и услуг собственными силами предприятий и организаций по </w:t>
      </w:r>
      <w:proofErr w:type="spellStart"/>
      <w:r>
        <w:rPr>
          <w:color w:val="auto"/>
          <w:sz w:val="24"/>
          <w:szCs w:val="24"/>
        </w:rPr>
        <w:t>Печенгскому</w:t>
      </w:r>
      <w:proofErr w:type="spellEnd"/>
      <w:r>
        <w:rPr>
          <w:color w:val="auto"/>
          <w:sz w:val="24"/>
          <w:szCs w:val="24"/>
        </w:rPr>
        <w:t xml:space="preserve"> муниципальному округу за 2025</w:t>
      </w:r>
      <w:r>
        <w:rPr>
          <w:i/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год составят 37 978,4 млн. рублей, что составляет 101,7 %  показателей прошлого года, </w:t>
      </w:r>
      <w:r>
        <w:rPr>
          <w:color w:val="auto"/>
          <w:sz w:val="24"/>
          <w:szCs w:val="24"/>
        </w:rPr>
        <w:t>в том числе:</w:t>
      </w:r>
    </w:p>
    <w:p w:rsidR="00992BCE" w:rsidRDefault="00C3369C"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в соответствии с экспертной оценкой в 2025 году объем отгруженных товаров крупных и средних организаций по </w:t>
      </w:r>
      <w:proofErr w:type="spellStart"/>
      <w:r>
        <w:rPr>
          <w:color w:val="auto"/>
          <w:sz w:val="24"/>
          <w:szCs w:val="24"/>
        </w:rPr>
        <w:t>Печенгскому</w:t>
      </w:r>
      <w:proofErr w:type="spellEnd"/>
      <w:r>
        <w:rPr>
          <w:color w:val="auto"/>
          <w:sz w:val="24"/>
          <w:szCs w:val="24"/>
        </w:rPr>
        <w:t xml:space="preserve"> муниципальному округу по виду экономической деятельности «Добыча полезных ископаемых» составит </w:t>
      </w:r>
      <w:r>
        <w:rPr>
          <w:color w:val="auto"/>
          <w:sz w:val="24"/>
          <w:szCs w:val="24"/>
        </w:rPr>
        <w:br/>
        <w:t>32 477,4 млн. рублей (101,</w:t>
      </w:r>
      <w:r>
        <w:rPr>
          <w:color w:val="auto"/>
          <w:sz w:val="24"/>
          <w:szCs w:val="24"/>
        </w:rPr>
        <w:t>3 % в сравнении с  показателем 2024 года), доля добывающей промышленности в общем объеме промышленного производства – 85,5 %;</w:t>
      </w:r>
    </w:p>
    <w:p w:rsidR="00992BCE" w:rsidRDefault="00C3369C"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в соответствии с экспертной оценкой в 2025 году объем отгруженных товаров крупных и средних организаций по </w:t>
      </w:r>
      <w:proofErr w:type="spellStart"/>
      <w:r>
        <w:rPr>
          <w:color w:val="auto"/>
          <w:sz w:val="24"/>
          <w:szCs w:val="24"/>
        </w:rPr>
        <w:t>Печенгскому</w:t>
      </w:r>
      <w:proofErr w:type="spellEnd"/>
      <w:r>
        <w:rPr>
          <w:color w:val="auto"/>
          <w:sz w:val="24"/>
          <w:szCs w:val="24"/>
        </w:rPr>
        <w:t xml:space="preserve"> муниципал</w:t>
      </w:r>
      <w:r>
        <w:rPr>
          <w:color w:val="auto"/>
          <w:sz w:val="24"/>
          <w:szCs w:val="24"/>
        </w:rPr>
        <w:t xml:space="preserve">ьному округу по виду </w:t>
      </w:r>
      <w:r>
        <w:rPr>
          <w:color w:val="auto"/>
          <w:sz w:val="24"/>
          <w:szCs w:val="24"/>
        </w:rPr>
        <w:lastRenderedPageBreak/>
        <w:t>экономической деятельности «Обрабатывающие производства» составит 1 995,0 млн. рублей, что к уровню аналогичного периода прошлого года составляет 98,8 %, доля обрабатывающей промышленности в общем объеме промышленного производства – 5,</w:t>
      </w:r>
      <w:r>
        <w:rPr>
          <w:color w:val="auto"/>
          <w:sz w:val="24"/>
          <w:szCs w:val="24"/>
        </w:rPr>
        <w:t>3 %;</w:t>
      </w:r>
    </w:p>
    <w:p w:rsidR="00992BCE" w:rsidRDefault="00C3369C"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в 1 полугодии 2025 года объемы отгруженных товаров крупных и средних организаций по </w:t>
      </w:r>
      <w:proofErr w:type="spellStart"/>
      <w:r>
        <w:rPr>
          <w:color w:val="auto"/>
          <w:sz w:val="24"/>
          <w:szCs w:val="24"/>
        </w:rPr>
        <w:t>Печенгскому</w:t>
      </w:r>
      <w:proofErr w:type="spellEnd"/>
      <w:r>
        <w:rPr>
          <w:color w:val="auto"/>
          <w:sz w:val="24"/>
          <w:szCs w:val="24"/>
        </w:rPr>
        <w:t xml:space="preserve"> муниципальному округу по виду экономической деятельности «Обеспечение электрической энергией, газом и паром; кондиционирование воздуха» достигли 1 669,5 </w:t>
      </w:r>
      <w:r>
        <w:rPr>
          <w:color w:val="auto"/>
          <w:sz w:val="24"/>
          <w:szCs w:val="24"/>
        </w:rPr>
        <w:t>млн. рублей, что к уровню аналогичного периода прошлого года составляет 120,2 %.</w:t>
      </w:r>
    </w:p>
    <w:p w:rsidR="00992BCE" w:rsidRDefault="00C3369C">
      <w:pPr>
        <w:tabs>
          <w:tab w:val="left" w:pos="1418"/>
        </w:tabs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По оценке в 2025 году данный показатель составит 3 247,8 млн. рублей (в ценах соответствующих лет), что выше уровня аналогичного периода прошлого года на 8,8 %, доля производс</w:t>
      </w:r>
      <w:r>
        <w:rPr>
          <w:color w:val="auto"/>
          <w:sz w:val="24"/>
          <w:szCs w:val="24"/>
        </w:rPr>
        <w:t>тва по обеспечению электрической энергией, газом и паром в общем объеме промышленного производства – 8,5 %. Ожидается рост объема производства электроэнергии, тепловой энергии;</w:t>
      </w:r>
    </w:p>
    <w:p w:rsidR="00992BCE" w:rsidRDefault="00C3369C"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- в 1 полугодии 2025 года объемы отгруженных товаров крупных и средних организа</w:t>
      </w:r>
      <w:r>
        <w:rPr>
          <w:color w:val="auto"/>
          <w:sz w:val="24"/>
          <w:szCs w:val="24"/>
        </w:rPr>
        <w:t xml:space="preserve">ций по </w:t>
      </w:r>
      <w:proofErr w:type="spellStart"/>
      <w:r>
        <w:rPr>
          <w:color w:val="auto"/>
          <w:sz w:val="24"/>
          <w:szCs w:val="24"/>
        </w:rPr>
        <w:t>Печенгскому</w:t>
      </w:r>
      <w:proofErr w:type="spellEnd"/>
      <w:r>
        <w:rPr>
          <w:color w:val="auto"/>
          <w:sz w:val="24"/>
          <w:szCs w:val="24"/>
        </w:rPr>
        <w:t xml:space="preserve"> муниципальному округу по виду экономической деятельности «Водоснабжение; водоотведение, организация сбора и утилизация отходов, деятельность по ликвидации загрязнений» составили 132,7 млн. рублей, что к уровню аналогичного периода прошло</w:t>
      </w:r>
      <w:r>
        <w:rPr>
          <w:color w:val="auto"/>
          <w:sz w:val="24"/>
          <w:szCs w:val="24"/>
        </w:rPr>
        <w:t>го года составляет 86,6%.</w:t>
      </w:r>
    </w:p>
    <w:p w:rsidR="00992BCE" w:rsidRDefault="00C3369C">
      <w:pPr>
        <w:tabs>
          <w:tab w:val="left" w:pos="1418"/>
        </w:tabs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По оценке в 2025 году объем производства по водоснабжению, водоотведению, организации сбора и утилизации отходов составит 258,3 млн. рублей, что ниже показателя прошлого года на 4 %, доля производства по водоснабжению, водоотведен</w:t>
      </w:r>
      <w:r>
        <w:rPr>
          <w:color w:val="auto"/>
          <w:sz w:val="24"/>
          <w:szCs w:val="24"/>
        </w:rPr>
        <w:t>ию, организации сбора и утилизации отходов в общем объеме промышленного производства –</w:t>
      </w:r>
      <w:r>
        <w:rPr>
          <w:color w:val="auto"/>
          <w:sz w:val="24"/>
          <w:szCs w:val="24"/>
          <w:highlight w:val="yellow"/>
        </w:rPr>
        <w:t xml:space="preserve"> </w:t>
      </w:r>
      <w:r>
        <w:rPr>
          <w:color w:val="auto"/>
          <w:sz w:val="24"/>
          <w:szCs w:val="24"/>
        </w:rPr>
        <w:t>0,7 %.</w:t>
      </w:r>
    </w:p>
    <w:p w:rsidR="00992BCE" w:rsidRDefault="00992BCE">
      <w:pPr>
        <w:jc w:val="both"/>
        <w:rPr>
          <w:color w:val="FF0000"/>
          <w:sz w:val="24"/>
          <w:szCs w:val="24"/>
          <w:highlight w:val="yellow"/>
        </w:rPr>
      </w:pPr>
    </w:p>
    <w:p w:rsidR="00992BCE" w:rsidRDefault="00C3369C">
      <w:pPr>
        <w:jc w:val="center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>3. Рынок товаров и услуг</w:t>
      </w:r>
    </w:p>
    <w:p w:rsidR="00992BCE" w:rsidRDefault="00992BCE">
      <w:pPr>
        <w:tabs>
          <w:tab w:val="num" w:pos="360"/>
        </w:tabs>
        <w:ind w:firstLine="720"/>
        <w:jc w:val="both"/>
        <w:rPr>
          <w:bCs/>
          <w:color w:val="FF0000"/>
          <w:sz w:val="24"/>
          <w:szCs w:val="24"/>
          <w:highlight w:val="yellow"/>
        </w:rPr>
      </w:pPr>
    </w:p>
    <w:p w:rsidR="00992BCE" w:rsidRDefault="00C3369C">
      <w:pPr>
        <w:pStyle w:val="Default"/>
        <w:ind w:firstLine="709"/>
        <w:jc w:val="both"/>
        <w:rPr>
          <w:color w:val="auto"/>
        </w:rPr>
      </w:pPr>
      <w:r>
        <w:rPr>
          <w:color w:val="auto"/>
        </w:rPr>
        <w:t xml:space="preserve">Рынок товаров и услуг </w:t>
      </w:r>
      <w:proofErr w:type="spellStart"/>
      <w:r>
        <w:rPr>
          <w:color w:val="auto"/>
        </w:rPr>
        <w:t>Печенгского</w:t>
      </w:r>
      <w:proofErr w:type="spellEnd"/>
      <w:r>
        <w:rPr>
          <w:color w:val="auto"/>
        </w:rPr>
        <w:t xml:space="preserve"> муниципального округа в 2024 году характеризовался ростом физических объемов оборота розничной торговли, и снижением физических объемов оборота общественного питания и платных услуг населению. </w:t>
      </w:r>
    </w:p>
    <w:p w:rsidR="00992BCE" w:rsidRDefault="00C3369C">
      <w:pPr>
        <w:pStyle w:val="Default"/>
        <w:ind w:firstLine="709"/>
        <w:jc w:val="both"/>
        <w:rPr>
          <w:color w:val="auto"/>
        </w:rPr>
      </w:pPr>
      <w:r>
        <w:rPr>
          <w:color w:val="auto"/>
        </w:rPr>
        <w:t>В соответствии с экспертной оценкой оборот розничной торговли</w:t>
      </w:r>
      <w:r>
        <w:rPr>
          <w:color w:val="auto"/>
        </w:rPr>
        <w:t xml:space="preserve"> по полному кругу организаций за 2024 год составил 6 097,6 млн. рублей и в сопоставимых ценах вырос на 4,1 % по сравнению с 2023 годом. Объем всех продовольственных товаров, реализованных за 2024 год по </w:t>
      </w:r>
      <w:proofErr w:type="spellStart"/>
      <w:r>
        <w:rPr>
          <w:color w:val="auto"/>
        </w:rPr>
        <w:t>Печенгскому</w:t>
      </w:r>
      <w:proofErr w:type="spellEnd"/>
      <w:r>
        <w:rPr>
          <w:color w:val="auto"/>
        </w:rPr>
        <w:t xml:space="preserve"> муниципальному округу, составил 3 068,5 м</w:t>
      </w:r>
      <w:r>
        <w:rPr>
          <w:color w:val="auto"/>
        </w:rPr>
        <w:t>лн. рублей, что на 6,3 % (181,5 млн. рублей) больше уровня 2023 года (2 887,0 млн. рублей).</w:t>
      </w:r>
    </w:p>
    <w:p w:rsidR="00992BCE" w:rsidRDefault="00C3369C">
      <w:pPr>
        <w:widowControl w:val="0"/>
        <w:pBdr>
          <w:top w:val="single" w:sz="4" w:space="0" w:color="FFFFFF"/>
          <w:left w:val="single" w:sz="4" w:space="0" w:color="FFFFFF"/>
          <w:bottom w:val="single" w:sz="4" w:space="6" w:color="FFFFFF"/>
          <w:right w:val="single" w:sz="4" w:space="0" w:color="FFFFFF"/>
        </w:pBd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В 2024 году по экспертной оценке объем оборота общественного питания по полному кругу организаций составил 1 391,6 млн. рублей и сократился в сопоставимых ценах на </w:t>
      </w:r>
      <w:r>
        <w:rPr>
          <w:color w:val="auto"/>
          <w:sz w:val="24"/>
          <w:szCs w:val="24"/>
        </w:rPr>
        <w:t xml:space="preserve">1,6 % к 2023 году, объем платных услуг - составил 1 693,2 млн. рублей, что ниже уровня 2023 года на 1,4 % в сопоставимых ценах. </w:t>
      </w:r>
    </w:p>
    <w:p w:rsidR="00992BCE" w:rsidRDefault="00C3369C">
      <w:pPr>
        <w:widowControl w:val="0"/>
        <w:pBdr>
          <w:top w:val="single" w:sz="4" w:space="0" w:color="FFFFFF"/>
          <w:left w:val="single" w:sz="4" w:space="0" w:color="FFFFFF"/>
          <w:bottom w:val="single" w:sz="4" w:space="6" w:color="FFFFFF"/>
          <w:right w:val="single" w:sz="4" w:space="0" w:color="FFFFFF"/>
        </w:pBd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По данным официальной статистики оборот розничной торговли (без субъектов малого предпринимательства) за 1 полугодие 2025 года </w:t>
      </w:r>
      <w:r>
        <w:rPr>
          <w:color w:val="auto"/>
          <w:sz w:val="24"/>
          <w:szCs w:val="24"/>
        </w:rPr>
        <w:t xml:space="preserve">увеличился на 3,3 % по сравнению с аналогичным периодом прошлого года и составил 2 989,3 млн. рублей. Объем платных услуг населению (без субъектов малого предпринимательства) за 1 полугодие 2025 года увеличился на 9,6 % по сравнению с аналогичным периодом </w:t>
      </w:r>
      <w:r>
        <w:rPr>
          <w:color w:val="auto"/>
          <w:sz w:val="24"/>
          <w:szCs w:val="24"/>
        </w:rPr>
        <w:t xml:space="preserve">2023 года, и составил 254,2 млн. рублей. </w:t>
      </w:r>
    </w:p>
    <w:p w:rsidR="00992BCE" w:rsidRDefault="00C3369C">
      <w:pPr>
        <w:widowControl w:val="0"/>
        <w:pBdr>
          <w:top w:val="single" w:sz="4" w:space="0" w:color="FFFFFF"/>
          <w:left w:val="single" w:sz="4" w:space="0" w:color="FFFFFF"/>
          <w:bottom w:val="single" w:sz="4" w:space="6" w:color="FFFFFF"/>
          <w:right w:val="single" w:sz="4" w:space="0" w:color="FFFFFF"/>
        </w:pBdr>
        <w:ind w:firstLine="709"/>
        <w:contextualSpacing/>
        <w:jc w:val="both"/>
        <w:rPr>
          <w:color w:val="FF0000"/>
          <w:sz w:val="24"/>
          <w:szCs w:val="24"/>
        </w:rPr>
      </w:pPr>
      <w:r>
        <w:rPr>
          <w:color w:val="auto"/>
          <w:sz w:val="24"/>
          <w:szCs w:val="24"/>
        </w:rPr>
        <w:t xml:space="preserve">По итогам 2025 года, несмотря на все большее переориентирование </w:t>
      </w:r>
      <w:proofErr w:type="gramStart"/>
      <w:r>
        <w:rPr>
          <w:color w:val="auto"/>
          <w:sz w:val="24"/>
          <w:szCs w:val="24"/>
        </w:rPr>
        <w:t>потребителей</w:t>
      </w:r>
      <w:proofErr w:type="gramEnd"/>
      <w:r>
        <w:rPr>
          <w:color w:val="auto"/>
          <w:sz w:val="24"/>
          <w:szCs w:val="24"/>
        </w:rPr>
        <w:t xml:space="preserve"> на осуществление покупок в Интернет-магазинах, ожидается увеличение оборота розничной торговли до 6 226,7 млн. рублей.</w:t>
      </w:r>
    </w:p>
    <w:p w:rsidR="00992BCE" w:rsidRDefault="00C3369C">
      <w:pPr>
        <w:widowControl w:val="0"/>
        <w:pBdr>
          <w:top w:val="single" w:sz="4" w:space="0" w:color="FFFFFF"/>
          <w:left w:val="single" w:sz="4" w:space="0" w:color="FFFFFF"/>
          <w:bottom w:val="single" w:sz="4" w:space="6" w:color="FFFFFF"/>
          <w:right w:val="single" w:sz="4" w:space="0" w:color="FFFFFF"/>
        </w:pBdr>
        <w:ind w:firstLine="709"/>
        <w:contextualSpacing/>
        <w:jc w:val="both"/>
        <w:rPr>
          <w:rFonts w:eastAsia="Calibri"/>
          <w:color w:val="auto"/>
          <w:sz w:val="24"/>
          <w:szCs w:val="24"/>
        </w:rPr>
      </w:pPr>
      <w:r>
        <w:rPr>
          <w:rFonts w:eastAsia="Calibri"/>
          <w:color w:val="auto"/>
          <w:sz w:val="24"/>
          <w:szCs w:val="24"/>
        </w:rPr>
        <w:t>Ценовая ситуация н</w:t>
      </w:r>
      <w:r>
        <w:rPr>
          <w:rFonts w:eastAsia="Calibri"/>
          <w:color w:val="auto"/>
          <w:sz w:val="24"/>
          <w:szCs w:val="24"/>
        </w:rPr>
        <w:t>а продовольственном рынке находится под постоянным контролем администрации округа. В целях недопущения необоснованного роста цен на социально значимые продукты питания и лекарственные средства еженедельно осуществляется мониторинг цен на социально значимые</w:t>
      </w:r>
      <w:r>
        <w:rPr>
          <w:rFonts w:eastAsia="Calibri"/>
          <w:color w:val="auto"/>
          <w:sz w:val="24"/>
          <w:szCs w:val="24"/>
        </w:rPr>
        <w:t xml:space="preserve"> продукты питания.</w:t>
      </w:r>
    </w:p>
    <w:p w:rsidR="00992BCE" w:rsidRDefault="00C3369C">
      <w:pPr>
        <w:widowControl w:val="0"/>
        <w:pBdr>
          <w:top w:val="single" w:sz="4" w:space="0" w:color="FFFFFF"/>
          <w:left w:val="single" w:sz="4" w:space="0" w:color="FFFFFF"/>
          <w:bottom w:val="single" w:sz="4" w:space="6" w:color="FFFFFF"/>
          <w:right w:val="single" w:sz="4" w:space="0" w:color="FFFFFF"/>
        </w:pBd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Сохраняется тенденция роста обеспеченности населения торговыми площадями. </w:t>
      </w:r>
      <w:r>
        <w:rPr>
          <w:color w:val="auto"/>
          <w:sz w:val="24"/>
          <w:szCs w:val="24"/>
        </w:rPr>
        <w:lastRenderedPageBreak/>
        <w:t xml:space="preserve">Увеличение показателя в 2024 году произойдет в связи с сокращением численности населения </w:t>
      </w:r>
      <w:proofErr w:type="spellStart"/>
      <w:r>
        <w:rPr>
          <w:color w:val="auto"/>
          <w:sz w:val="24"/>
          <w:szCs w:val="24"/>
        </w:rPr>
        <w:t>Печенгского</w:t>
      </w:r>
      <w:proofErr w:type="spellEnd"/>
      <w:r>
        <w:rPr>
          <w:color w:val="auto"/>
          <w:sz w:val="24"/>
          <w:szCs w:val="24"/>
        </w:rPr>
        <w:t xml:space="preserve"> муниципального округа.</w:t>
      </w:r>
    </w:p>
    <w:p w:rsidR="00992BCE" w:rsidRDefault="00C3369C">
      <w:pPr>
        <w:widowControl w:val="0"/>
        <w:pBdr>
          <w:top w:val="single" w:sz="4" w:space="0" w:color="FFFFFF"/>
          <w:left w:val="single" w:sz="4" w:space="0" w:color="FFFFFF"/>
          <w:bottom w:val="single" w:sz="4" w:space="6" w:color="FFFFFF"/>
          <w:right w:val="single" w:sz="4" w:space="0" w:color="FFFFFF"/>
        </w:pBdr>
        <w:ind w:firstLine="709"/>
        <w:contextualSpacing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Прогнозное значение оборота общественно</w:t>
      </w:r>
      <w:r>
        <w:rPr>
          <w:color w:val="auto"/>
          <w:sz w:val="24"/>
          <w:szCs w:val="24"/>
        </w:rPr>
        <w:t>го питания возрастет по итогам 2025года до 1 588,5 млн. рублей, объемы платных услуг населению – до 1 853,3 млн. рублей.</w:t>
      </w:r>
    </w:p>
    <w:p w:rsidR="00992BCE" w:rsidRDefault="00C3369C">
      <w:pPr>
        <w:widowControl w:val="0"/>
        <w:pBdr>
          <w:top w:val="single" w:sz="4" w:space="0" w:color="FFFFFF"/>
          <w:left w:val="single" w:sz="4" w:space="0" w:color="FFFFFF"/>
          <w:bottom w:val="single" w:sz="4" w:space="6" w:color="FFFFFF"/>
          <w:right w:val="single" w:sz="4" w:space="0" w:color="FFFFFF"/>
        </w:pBdr>
        <w:ind w:firstLine="709"/>
        <w:contextualSpacing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Инфраструктура гостеприимства </w:t>
      </w:r>
      <w:proofErr w:type="spellStart"/>
      <w:r>
        <w:rPr>
          <w:color w:val="auto"/>
          <w:sz w:val="24"/>
          <w:szCs w:val="24"/>
        </w:rPr>
        <w:t>Печенгского</w:t>
      </w:r>
      <w:proofErr w:type="spellEnd"/>
      <w:r>
        <w:rPr>
          <w:color w:val="auto"/>
          <w:sz w:val="24"/>
          <w:szCs w:val="24"/>
        </w:rPr>
        <w:t xml:space="preserve"> муниципального округа по данным официальной статистики включает 15 объектов коллективного раз</w:t>
      </w:r>
      <w:r>
        <w:rPr>
          <w:color w:val="auto"/>
          <w:sz w:val="24"/>
          <w:szCs w:val="24"/>
        </w:rPr>
        <w:t>мещения (гостиницы, отели, хостелы и пр.). Число размещенных в них туристов в 2024 году составило 13 216 человек (+21,4 % к уровню 2023 года) (10 885 человек в 2023 году). Турпоток за 1 полугодие 2025 года составил 5 790 человек (+10,5% к уровню за аналоги</w:t>
      </w:r>
      <w:r>
        <w:rPr>
          <w:color w:val="auto"/>
          <w:sz w:val="24"/>
          <w:szCs w:val="24"/>
        </w:rPr>
        <w:t xml:space="preserve">чный период 2024 года). Ожидается, что по результатам 2025 года число туристов, посетивших </w:t>
      </w:r>
      <w:proofErr w:type="spellStart"/>
      <w:r>
        <w:rPr>
          <w:color w:val="auto"/>
          <w:sz w:val="24"/>
          <w:szCs w:val="24"/>
        </w:rPr>
        <w:t>Печенгский</w:t>
      </w:r>
      <w:proofErr w:type="spellEnd"/>
      <w:r>
        <w:rPr>
          <w:color w:val="auto"/>
          <w:sz w:val="24"/>
          <w:szCs w:val="24"/>
        </w:rPr>
        <w:t xml:space="preserve"> округ, составит 13 900 человек.</w:t>
      </w:r>
    </w:p>
    <w:p w:rsidR="00992BCE" w:rsidRDefault="00992BCE">
      <w:pPr>
        <w:widowControl w:val="0"/>
        <w:pBdr>
          <w:top w:val="single" w:sz="4" w:space="0" w:color="FFFFFF"/>
          <w:left w:val="single" w:sz="4" w:space="0" w:color="FFFFFF"/>
          <w:bottom w:val="single" w:sz="4" w:space="6" w:color="FFFFFF"/>
          <w:right w:val="single" w:sz="4" w:space="0" w:color="FFFFFF"/>
        </w:pBdr>
        <w:ind w:firstLine="709"/>
        <w:contextualSpacing/>
        <w:jc w:val="both"/>
        <w:rPr>
          <w:color w:val="auto"/>
          <w:sz w:val="24"/>
          <w:szCs w:val="24"/>
        </w:rPr>
      </w:pPr>
    </w:p>
    <w:p w:rsidR="00992BCE" w:rsidRDefault="00C3369C">
      <w:pPr>
        <w:widowControl w:val="0"/>
        <w:pBdr>
          <w:top w:val="single" w:sz="4" w:space="0" w:color="FFFFFF"/>
          <w:left w:val="single" w:sz="4" w:space="0" w:color="FFFFFF"/>
          <w:bottom w:val="single" w:sz="4" w:space="6" w:color="FFFFFF"/>
          <w:right w:val="single" w:sz="4" w:space="0" w:color="FFFFFF"/>
        </w:pBdr>
        <w:ind w:firstLine="709"/>
        <w:contextualSpacing/>
        <w:jc w:val="center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>4. Малое и среднее предпринимательство</w:t>
      </w:r>
    </w:p>
    <w:p w:rsidR="00992BCE" w:rsidRDefault="00992BCE">
      <w:pPr>
        <w:widowControl w:val="0"/>
        <w:pBdr>
          <w:top w:val="single" w:sz="4" w:space="0" w:color="FFFFFF"/>
          <w:left w:val="single" w:sz="4" w:space="0" w:color="FFFFFF"/>
          <w:bottom w:val="single" w:sz="4" w:space="6" w:color="FFFFFF"/>
          <w:right w:val="single" w:sz="4" w:space="0" w:color="FFFFFF"/>
        </w:pBdr>
        <w:ind w:firstLine="709"/>
        <w:contextualSpacing/>
        <w:jc w:val="both"/>
        <w:rPr>
          <w:color w:val="FF0000"/>
          <w:sz w:val="24"/>
          <w:szCs w:val="24"/>
        </w:rPr>
      </w:pPr>
    </w:p>
    <w:p w:rsidR="00992BCE" w:rsidRDefault="00C3369C">
      <w:pPr>
        <w:widowControl w:val="0"/>
        <w:pBdr>
          <w:top w:val="single" w:sz="4" w:space="0" w:color="FFFFFF"/>
          <w:left w:val="single" w:sz="4" w:space="0" w:color="FFFFFF"/>
          <w:bottom w:val="single" w:sz="4" w:space="6" w:color="FFFFFF"/>
          <w:right w:val="single" w:sz="4" w:space="0" w:color="FFFFFF"/>
        </w:pBdr>
        <w:ind w:firstLine="709"/>
        <w:contextualSpacing/>
        <w:jc w:val="both"/>
        <w:rPr>
          <w:color w:val="FF0000"/>
          <w:sz w:val="24"/>
          <w:szCs w:val="24"/>
        </w:rPr>
      </w:pPr>
      <w:r>
        <w:rPr>
          <w:color w:val="auto"/>
          <w:sz w:val="24"/>
          <w:szCs w:val="24"/>
        </w:rPr>
        <w:t xml:space="preserve">В соответствии с Единым реестром субъектов малого и среднего предпринимательства (далее – Единый реестр) количество индивидуальных предпринимателей в </w:t>
      </w:r>
      <w:proofErr w:type="spellStart"/>
      <w:r>
        <w:rPr>
          <w:color w:val="auto"/>
          <w:sz w:val="24"/>
          <w:szCs w:val="24"/>
        </w:rPr>
        <w:t>Печенгском</w:t>
      </w:r>
      <w:proofErr w:type="spellEnd"/>
      <w:r>
        <w:rPr>
          <w:color w:val="auto"/>
          <w:sz w:val="24"/>
          <w:szCs w:val="24"/>
        </w:rPr>
        <w:t xml:space="preserve"> муниципальном округе на 10.01.2025 года составило 634 единиц (91,1 % к 10.01.2024 года). </w:t>
      </w:r>
    </w:p>
    <w:p w:rsidR="00992BCE" w:rsidRDefault="00C3369C">
      <w:pPr>
        <w:widowControl w:val="0"/>
        <w:pBdr>
          <w:top w:val="single" w:sz="4" w:space="0" w:color="FFFFFF"/>
          <w:left w:val="single" w:sz="4" w:space="0" w:color="FFFFFF"/>
          <w:bottom w:val="single" w:sz="4" w:space="6" w:color="FFFFFF"/>
          <w:right w:val="single" w:sz="4" w:space="0" w:color="FFFFFF"/>
        </w:pBdr>
        <w:ind w:firstLine="709"/>
        <w:contextualSpacing/>
        <w:jc w:val="both"/>
        <w:rPr>
          <w:color w:val="FF0000"/>
          <w:sz w:val="24"/>
          <w:szCs w:val="24"/>
        </w:rPr>
      </w:pPr>
      <w:r>
        <w:rPr>
          <w:color w:val="auto"/>
          <w:sz w:val="24"/>
          <w:szCs w:val="24"/>
        </w:rPr>
        <w:t>В соо</w:t>
      </w:r>
      <w:r>
        <w:rPr>
          <w:color w:val="auto"/>
          <w:sz w:val="24"/>
          <w:szCs w:val="24"/>
        </w:rPr>
        <w:t xml:space="preserve">тветствии с Единым реестром на 10.01.2025 года количество малых и </w:t>
      </w:r>
      <w:proofErr w:type="spellStart"/>
      <w:r>
        <w:rPr>
          <w:color w:val="auto"/>
          <w:sz w:val="24"/>
          <w:szCs w:val="24"/>
        </w:rPr>
        <w:t>микропредприятий</w:t>
      </w:r>
      <w:proofErr w:type="spellEnd"/>
      <w:r>
        <w:rPr>
          <w:color w:val="auto"/>
          <w:sz w:val="24"/>
          <w:szCs w:val="24"/>
        </w:rPr>
        <w:t xml:space="preserve"> – юридических лиц составило 154 (на 10.01.2024 года – 144).</w:t>
      </w:r>
    </w:p>
    <w:p w:rsidR="00992BCE" w:rsidRDefault="00C3369C">
      <w:pPr>
        <w:widowControl w:val="0"/>
        <w:pBdr>
          <w:top w:val="single" w:sz="4" w:space="0" w:color="FFFFFF"/>
          <w:left w:val="single" w:sz="4" w:space="0" w:color="FFFFFF"/>
          <w:bottom w:val="single" w:sz="4" w:space="6" w:color="FFFFFF"/>
          <w:right w:val="single" w:sz="4" w:space="0" w:color="FFFFFF"/>
        </w:pBdr>
        <w:ind w:firstLine="709"/>
        <w:contextualSpacing/>
        <w:jc w:val="both"/>
        <w:rPr>
          <w:bCs/>
          <w:color w:val="auto"/>
          <w:sz w:val="24"/>
          <w:szCs w:val="24"/>
        </w:rPr>
      </w:pPr>
      <w:r>
        <w:rPr>
          <w:bCs/>
          <w:color w:val="auto"/>
          <w:sz w:val="24"/>
          <w:szCs w:val="24"/>
        </w:rPr>
        <w:t xml:space="preserve">По данным Единого реестра в </w:t>
      </w:r>
      <w:proofErr w:type="spellStart"/>
      <w:r>
        <w:rPr>
          <w:bCs/>
          <w:color w:val="auto"/>
          <w:sz w:val="24"/>
          <w:szCs w:val="24"/>
        </w:rPr>
        <w:t>Печенгском</w:t>
      </w:r>
      <w:proofErr w:type="spellEnd"/>
      <w:r>
        <w:rPr>
          <w:bCs/>
          <w:color w:val="auto"/>
          <w:sz w:val="24"/>
          <w:szCs w:val="24"/>
        </w:rPr>
        <w:t xml:space="preserve"> муниципальном округе средние предприятия – субъекты МСП отсутствуют.</w:t>
      </w:r>
    </w:p>
    <w:p w:rsidR="00992BCE" w:rsidRDefault="00C3369C">
      <w:pPr>
        <w:widowControl w:val="0"/>
        <w:pBdr>
          <w:top w:val="single" w:sz="4" w:space="0" w:color="FFFFFF"/>
          <w:left w:val="single" w:sz="4" w:space="0" w:color="FFFFFF"/>
          <w:bottom w:val="single" w:sz="4" w:space="6" w:color="FFFFFF"/>
          <w:right w:val="single" w:sz="4" w:space="0" w:color="FFFFFF"/>
        </w:pBdr>
        <w:ind w:firstLine="709"/>
        <w:contextualSpacing/>
        <w:jc w:val="both"/>
        <w:rPr>
          <w:bCs/>
          <w:color w:val="auto"/>
          <w:sz w:val="24"/>
          <w:szCs w:val="24"/>
        </w:rPr>
      </w:pPr>
      <w:r>
        <w:rPr>
          <w:bCs/>
          <w:color w:val="auto"/>
          <w:sz w:val="24"/>
          <w:szCs w:val="24"/>
        </w:rPr>
        <w:t>По со</w:t>
      </w:r>
      <w:r>
        <w:rPr>
          <w:bCs/>
          <w:color w:val="auto"/>
          <w:sz w:val="24"/>
          <w:szCs w:val="24"/>
        </w:rPr>
        <w:t xml:space="preserve">стоянию на 10.07.2025 года численность малых и </w:t>
      </w:r>
      <w:proofErr w:type="spellStart"/>
      <w:r>
        <w:rPr>
          <w:bCs/>
          <w:color w:val="auto"/>
          <w:sz w:val="24"/>
          <w:szCs w:val="24"/>
        </w:rPr>
        <w:t>микропредприятий</w:t>
      </w:r>
      <w:proofErr w:type="spellEnd"/>
      <w:r>
        <w:rPr>
          <w:bCs/>
          <w:color w:val="auto"/>
          <w:sz w:val="24"/>
          <w:szCs w:val="24"/>
        </w:rPr>
        <w:t xml:space="preserve"> - субъектов малого и среднего предпринимательства составила 702 (на 01.07.2024 – 832).</w:t>
      </w:r>
    </w:p>
    <w:p w:rsidR="00992BCE" w:rsidRDefault="00C3369C">
      <w:pPr>
        <w:widowControl w:val="0"/>
        <w:pBdr>
          <w:top w:val="single" w:sz="4" w:space="0" w:color="FFFFFF"/>
          <w:left w:val="single" w:sz="4" w:space="0" w:color="FFFFFF"/>
          <w:bottom w:val="single" w:sz="4" w:space="6" w:color="FFFFFF"/>
          <w:right w:val="single" w:sz="4" w:space="0" w:color="FFFFFF"/>
        </w:pBdr>
        <w:ind w:firstLine="709"/>
        <w:contextualSpacing/>
        <w:jc w:val="both"/>
        <w:rPr>
          <w:bCs/>
          <w:color w:val="auto"/>
          <w:sz w:val="24"/>
          <w:szCs w:val="24"/>
        </w:rPr>
      </w:pPr>
      <w:r>
        <w:rPr>
          <w:bCs/>
          <w:color w:val="auto"/>
          <w:sz w:val="24"/>
          <w:szCs w:val="24"/>
        </w:rPr>
        <w:t>Коэффициент обновления численности субъектов МСП (отношение вновь зарегистрированных к среднегодовому чис</w:t>
      </w:r>
      <w:r>
        <w:rPr>
          <w:bCs/>
          <w:color w:val="auto"/>
          <w:sz w:val="24"/>
          <w:szCs w:val="24"/>
        </w:rPr>
        <w:t>лу субъектов МСП) по итогам 2024 года составил 14,0 единиц (в 2023 году – 19,16), находится на уровне показателя по Мурманской области (14,6 в 2024 году).</w:t>
      </w:r>
    </w:p>
    <w:p w:rsidR="00992BCE" w:rsidRDefault="00C3369C">
      <w:pPr>
        <w:widowControl w:val="0"/>
        <w:pBdr>
          <w:top w:val="single" w:sz="4" w:space="0" w:color="FFFFFF"/>
          <w:left w:val="single" w:sz="4" w:space="0" w:color="FFFFFF"/>
          <w:bottom w:val="single" w:sz="4" w:space="6" w:color="FFFFFF"/>
          <w:right w:val="single" w:sz="4" w:space="0" w:color="FFFFFF"/>
        </w:pBdr>
        <w:ind w:firstLine="709"/>
        <w:contextualSpacing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Сокращение количества юридических лиц субъектов МСП обусловлено оптимизацией бизнеса, ежегодно возрас</w:t>
      </w:r>
      <w:r>
        <w:rPr>
          <w:sz w:val="24"/>
          <w:szCs w:val="24"/>
        </w:rPr>
        <w:t xml:space="preserve">тающим уровнем затрат </w:t>
      </w:r>
      <w:r>
        <w:rPr>
          <w:sz w:val="24"/>
          <w:szCs w:val="24"/>
        </w:rPr>
        <w:br/>
        <w:t xml:space="preserve">на производство, повышенной нагрузкой на бизнес, связанной </w:t>
      </w:r>
      <w:r>
        <w:rPr>
          <w:sz w:val="24"/>
          <w:szCs w:val="24"/>
        </w:rPr>
        <w:br/>
        <w:t>с предоставлением «северных» надбавок и других льгот работникам (ежегодный дополнительный оплачиваемый отпуск, оплата один раз в два года за счет средств работодателя стоимо</w:t>
      </w:r>
      <w:r>
        <w:rPr>
          <w:sz w:val="24"/>
          <w:szCs w:val="24"/>
        </w:rPr>
        <w:t>сти проезда и провоза багажа в пределах территории Российской Федерации к месту использования отпуска и обратно).</w:t>
      </w:r>
      <w:proofErr w:type="gramEnd"/>
      <w:r>
        <w:rPr>
          <w:sz w:val="24"/>
          <w:szCs w:val="24"/>
        </w:rPr>
        <w:t xml:space="preserve"> Также дополнительной нагрузкой на предпринимателей является решение Конституционного Суда Российской Федерации по включению в состав минимальн</w:t>
      </w:r>
      <w:r>
        <w:rPr>
          <w:sz w:val="24"/>
          <w:szCs w:val="24"/>
        </w:rPr>
        <w:t xml:space="preserve">ого </w:t>
      </w:r>
      <w:proofErr w:type="gramStart"/>
      <w:r>
        <w:rPr>
          <w:sz w:val="24"/>
          <w:szCs w:val="24"/>
        </w:rPr>
        <w:t>размера оплаты труда</w:t>
      </w:r>
      <w:proofErr w:type="gramEnd"/>
      <w:r>
        <w:rPr>
          <w:sz w:val="24"/>
          <w:szCs w:val="24"/>
        </w:rPr>
        <w:t xml:space="preserve"> районных коэффициентов и процентных надбавок за работу в местностях с особыми климатическими условиями.</w:t>
      </w:r>
    </w:p>
    <w:p w:rsidR="00992BCE" w:rsidRDefault="00C3369C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Снижение числа индивидуальных предпринимателей в сравнении с 2023 годом обусловлено снятием их с учета, а также с перерегистрац</w:t>
      </w:r>
      <w:r>
        <w:rPr>
          <w:sz w:val="24"/>
          <w:szCs w:val="24"/>
        </w:rPr>
        <w:t xml:space="preserve">ией предпринимателей в другие субъекты Российской Федерации (Закон Мурманской области от 01.11.2024 </w:t>
      </w:r>
      <w:r>
        <w:rPr>
          <w:sz w:val="24"/>
          <w:szCs w:val="24"/>
        </w:rPr>
        <w:br/>
        <w:t>№ 3040-01-ЗМО, предусматривающий дифференцированный подход при установлении налоговых ставок по УСН («налоговые мигранты»)).</w:t>
      </w:r>
    </w:p>
    <w:p w:rsidR="00992BCE" w:rsidRDefault="00C3369C">
      <w:pPr>
        <w:widowControl w:val="0"/>
        <w:pBdr>
          <w:top w:val="single" w:sz="4" w:space="0" w:color="FFFFFF"/>
          <w:left w:val="single" w:sz="4" w:space="0" w:color="FFFFFF"/>
          <w:bottom w:val="single" w:sz="4" w:space="31" w:color="FFFFFF"/>
          <w:right w:val="single" w:sz="4" w:space="0" w:color="FFFFFF"/>
        </w:pBdr>
        <w:ind w:firstLine="709"/>
        <w:contextualSpacing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В рамках реализации мероприяти</w:t>
      </w:r>
      <w:r>
        <w:rPr>
          <w:color w:val="auto"/>
          <w:sz w:val="24"/>
          <w:szCs w:val="24"/>
        </w:rPr>
        <w:t xml:space="preserve">й муниципальной программы </w:t>
      </w:r>
      <w:proofErr w:type="spellStart"/>
      <w:r>
        <w:rPr>
          <w:color w:val="auto"/>
          <w:sz w:val="24"/>
          <w:szCs w:val="24"/>
        </w:rPr>
        <w:t>Печенгского</w:t>
      </w:r>
      <w:proofErr w:type="spellEnd"/>
      <w:r>
        <w:rPr>
          <w:color w:val="auto"/>
          <w:sz w:val="24"/>
          <w:szCs w:val="24"/>
        </w:rPr>
        <w:t xml:space="preserve"> муниципального округа «Экономический потенциал» в 2024 году субъектам МСП оказывалась информационно-консультационная и имущественная поддержка.</w:t>
      </w:r>
    </w:p>
    <w:p w:rsidR="00992BCE" w:rsidRDefault="00C3369C">
      <w:pPr>
        <w:widowControl w:val="0"/>
        <w:pBdr>
          <w:top w:val="single" w:sz="4" w:space="0" w:color="FFFFFF"/>
          <w:left w:val="single" w:sz="4" w:space="0" w:color="FFFFFF"/>
          <w:bottom w:val="single" w:sz="4" w:space="31" w:color="FFFFFF"/>
          <w:right w:val="single" w:sz="4" w:space="0" w:color="FFFFFF"/>
        </w:pBd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В рамках оказания имущественной поддержки в 2024 году:</w:t>
      </w:r>
    </w:p>
    <w:p w:rsidR="00992BCE" w:rsidRDefault="00C3369C">
      <w:pPr>
        <w:widowControl w:val="0"/>
        <w:pBdr>
          <w:top w:val="single" w:sz="4" w:space="0" w:color="FFFFFF"/>
          <w:left w:val="single" w:sz="4" w:space="0" w:color="FFFFFF"/>
          <w:bottom w:val="single" w:sz="4" w:space="31" w:color="FFFFFF"/>
          <w:right w:val="single" w:sz="4" w:space="0" w:color="FFFFFF"/>
        </w:pBd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- количество муници</w:t>
      </w:r>
      <w:r>
        <w:rPr>
          <w:sz w:val="24"/>
          <w:szCs w:val="24"/>
        </w:rPr>
        <w:t>пальных объектов, переданных субъектам МСП в качестве имущественной поддержки, составило 55 единиц;</w:t>
      </w:r>
    </w:p>
    <w:p w:rsidR="00992BCE" w:rsidRDefault="00C3369C">
      <w:pPr>
        <w:widowControl w:val="0"/>
        <w:pBdr>
          <w:top w:val="single" w:sz="4" w:space="0" w:color="FFFFFF"/>
          <w:left w:val="single" w:sz="4" w:space="0" w:color="FFFFFF"/>
          <w:bottom w:val="single" w:sz="4" w:space="31" w:color="FFFFFF"/>
          <w:right w:val="single" w:sz="4" w:space="0" w:color="FFFFFF"/>
        </w:pBd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количество новых объектов, включенных в перечень муниципального имущества </w:t>
      </w:r>
      <w:proofErr w:type="spellStart"/>
      <w:r>
        <w:rPr>
          <w:sz w:val="24"/>
          <w:szCs w:val="24"/>
        </w:rPr>
        <w:t>Печенгского</w:t>
      </w:r>
      <w:proofErr w:type="spellEnd"/>
      <w:r>
        <w:rPr>
          <w:sz w:val="24"/>
          <w:szCs w:val="24"/>
        </w:rPr>
        <w:t xml:space="preserve"> муниципального округа, предназначенного для оказания имущественной </w:t>
      </w:r>
      <w:r>
        <w:rPr>
          <w:sz w:val="24"/>
          <w:szCs w:val="24"/>
        </w:rPr>
        <w:lastRenderedPageBreak/>
        <w:t>п</w:t>
      </w:r>
      <w:r>
        <w:rPr>
          <w:sz w:val="24"/>
          <w:szCs w:val="24"/>
        </w:rPr>
        <w:t xml:space="preserve">оддержки субъектам МСП и </w:t>
      </w:r>
      <w:proofErr w:type="spellStart"/>
      <w:r>
        <w:rPr>
          <w:sz w:val="24"/>
          <w:szCs w:val="24"/>
        </w:rPr>
        <w:t>самозанятым</w:t>
      </w:r>
      <w:proofErr w:type="spellEnd"/>
      <w:r>
        <w:rPr>
          <w:sz w:val="24"/>
          <w:szCs w:val="24"/>
        </w:rPr>
        <w:t xml:space="preserve"> гражданам, составило 5 единиц;</w:t>
      </w:r>
    </w:p>
    <w:p w:rsidR="00992BCE" w:rsidRDefault="00C3369C">
      <w:pPr>
        <w:widowControl w:val="0"/>
        <w:pBdr>
          <w:top w:val="single" w:sz="4" w:space="0" w:color="FFFFFF"/>
          <w:left w:val="single" w:sz="4" w:space="0" w:color="FFFFFF"/>
          <w:bottom w:val="single" w:sz="4" w:space="31" w:color="FFFFFF"/>
          <w:right w:val="single" w:sz="4" w:space="0" w:color="FFFFFF"/>
        </w:pBd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- количество новых договоров, заключенных с субъектами МСП в качестве имущественной поддержки, составило 10 единиц.</w:t>
      </w:r>
    </w:p>
    <w:p w:rsidR="00992BCE" w:rsidRDefault="00C3369C">
      <w:pPr>
        <w:widowControl w:val="0"/>
        <w:pBdr>
          <w:top w:val="single" w:sz="4" w:space="0" w:color="FFFFFF"/>
          <w:left w:val="single" w:sz="4" w:space="0" w:color="FFFFFF"/>
          <w:bottom w:val="single" w:sz="4" w:space="31" w:color="FFFFFF"/>
          <w:right w:val="single" w:sz="4" w:space="0" w:color="FFFFFF"/>
        </w:pBdr>
        <w:ind w:firstLine="709"/>
        <w:contextualSpacing/>
        <w:jc w:val="both"/>
        <w:rPr>
          <w:bCs/>
          <w:color w:val="auto"/>
          <w:sz w:val="24"/>
          <w:szCs w:val="24"/>
        </w:rPr>
      </w:pPr>
      <w:proofErr w:type="gramStart"/>
      <w:r>
        <w:rPr>
          <w:color w:val="auto"/>
          <w:sz w:val="24"/>
          <w:szCs w:val="24"/>
        </w:rPr>
        <w:t xml:space="preserve">Администрацией </w:t>
      </w:r>
      <w:proofErr w:type="spellStart"/>
      <w:r>
        <w:rPr>
          <w:color w:val="auto"/>
          <w:sz w:val="24"/>
          <w:szCs w:val="24"/>
        </w:rPr>
        <w:t>Печенгского</w:t>
      </w:r>
      <w:proofErr w:type="spellEnd"/>
      <w:r>
        <w:rPr>
          <w:color w:val="auto"/>
          <w:sz w:val="24"/>
          <w:szCs w:val="24"/>
        </w:rPr>
        <w:t xml:space="preserve"> муниципального округа проводится работа по ин</w:t>
      </w:r>
      <w:r>
        <w:rPr>
          <w:color w:val="auto"/>
          <w:sz w:val="24"/>
          <w:szCs w:val="24"/>
        </w:rPr>
        <w:t xml:space="preserve">формированию предпринимателей через </w:t>
      </w:r>
      <w:r>
        <w:rPr>
          <w:bCs/>
          <w:color w:val="auto"/>
          <w:sz w:val="24"/>
          <w:szCs w:val="24"/>
        </w:rPr>
        <w:t>средства массовой информации, официальный сайт муниципального образования, чат, созданный для оперативного информирования бизнес-сообщества, о действующих формах поддержки, кредитных продуктах, программах, опросах, конку</w:t>
      </w:r>
      <w:r>
        <w:rPr>
          <w:bCs/>
          <w:color w:val="auto"/>
          <w:sz w:val="24"/>
          <w:szCs w:val="24"/>
        </w:rPr>
        <w:t>рсах, об участии в семинарах, встречах, о тренингах, программах повышения квалификации и переподготовки кадров, о проводимых тематических форумах, конференциях, выставках.</w:t>
      </w:r>
      <w:proofErr w:type="gramEnd"/>
    </w:p>
    <w:p w:rsidR="00992BCE" w:rsidRDefault="00C3369C">
      <w:pPr>
        <w:widowControl w:val="0"/>
        <w:pBdr>
          <w:top w:val="single" w:sz="4" w:space="0" w:color="FFFFFF"/>
          <w:left w:val="single" w:sz="4" w:space="0" w:color="FFFFFF"/>
          <w:bottom w:val="single" w:sz="4" w:space="31" w:color="FFFFFF"/>
          <w:right w:val="single" w:sz="4" w:space="0" w:color="FFFFFF"/>
        </w:pBdr>
        <w:ind w:firstLine="709"/>
        <w:contextualSpacing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В декабре 2024 года на территории округа </w:t>
      </w:r>
      <w:r>
        <w:rPr>
          <w:rFonts w:eastAsia="Calibri"/>
          <w:bCs/>
          <w:color w:val="auto"/>
          <w:sz w:val="24"/>
          <w:szCs w:val="24"/>
        </w:rPr>
        <w:t xml:space="preserve">с целью создания праздничного облика </w:t>
      </w:r>
      <w:proofErr w:type="spellStart"/>
      <w:r>
        <w:rPr>
          <w:rFonts w:eastAsia="Calibri"/>
          <w:bCs/>
          <w:color w:val="auto"/>
          <w:sz w:val="24"/>
          <w:szCs w:val="24"/>
        </w:rPr>
        <w:t>Печенгского</w:t>
      </w:r>
      <w:proofErr w:type="spellEnd"/>
      <w:r>
        <w:rPr>
          <w:rFonts w:eastAsia="Calibri"/>
          <w:bCs/>
          <w:color w:val="auto"/>
          <w:sz w:val="24"/>
          <w:szCs w:val="24"/>
        </w:rPr>
        <w:t xml:space="preserve"> муниципального округа, повышения эстетического и художественного уровня оформления объектов потребительского рынка во второй раз </w:t>
      </w:r>
      <w:r>
        <w:rPr>
          <w:color w:val="auto"/>
          <w:sz w:val="24"/>
          <w:szCs w:val="24"/>
        </w:rPr>
        <w:t xml:space="preserve">организован муниципальный конкурс «Новогодняя мозаика». </w:t>
      </w:r>
      <w:r>
        <w:rPr>
          <w:bCs/>
          <w:color w:val="auto"/>
          <w:sz w:val="24"/>
          <w:szCs w:val="24"/>
        </w:rPr>
        <w:t>В конкурсе, который проводился по трем номинациям:</w:t>
      </w:r>
      <w:r>
        <w:rPr>
          <w:color w:val="auto"/>
          <w:sz w:val="24"/>
          <w:szCs w:val="24"/>
        </w:rPr>
        <w:t xml:space="preserve"> </w:t>
      </w:r>
      <w:proofErr w:type="gramStart"/>
      <w:r>
        <w:rPr>
          <w:color w:val="auto"/>
          <w:sz w:val="24"/>
          <w:szCs w:val="24"/>
        </w:rPr>
        <w:t xml:space="preserve">«Лучшее </w:t>
      </w:r>
      <w:r>
        <w:rPr>
          <w:color w:val="auto"/>
          <w:sz w:val="24"/>
          <w:szCs w:val="24"/>
        </w:rPr>
        <w:t>праздничное новогоднее оформление» (</w:t>
      </w:r>
      <w:proofErr w:type="spellStart"/>
      <w:r>
        <w:rPr>
          <w:color w:val="auto"/>
          <w:sz w:val="24"/>
          <w:szCs w:val="24"/>
        </w:rPr>
        <w:t>пгт</w:t>
      </w:r>
      <w:proofErr w:type="spellEnd"/>
      <w:r>
        <w:rPr>
          <w:color w:val="auto"/>
          <w:sz w:val="24"/>
          <w:szCs w:val="24"/>
        </w:rPr>
        <w:t>.</w:t>
      </w:r>
      <w:proofErr w:type="gramEnd"/>
      <w:r>
        <w:rPr>
          <w:color w:val="auto"/>
          <w:sz w:val="24"/>
          <w:szCs w:val="24"/>
        </w:rPr>
        <w:t xml:space="preserve"> Никель), «Лучшее праздничное новогоднее оформление» (г. Заполярный), «Лучшее праздничное новогоднее оформление» (</w:t>
      </w:r>
      <w:proofErr w:type="spellStart"/>
      <w:r>
        <w:rPr>
          <w:color w:val="auto"/>
          <w:sz w:val="24"/>
          <w:szCs w:val="24"/>
        </w:rPr>
        <w:t>пгт</w:t>
      </w:r>
      <w:proofErr w:type="spellEnd"/>
      <w:r>
        <w:rPr>
          <w:color w:val="auto"/>
          <w:sz w:val="24"/>
          <w:szCs w:val="24"/>
        </w:rPr>
        <w:t xml:space="preserve">. Печенга, </w:t>
      </w:r>
      <w:proofErr w:type="spellStart"/>
      <w:r>
        <w:rPr>
          <w:color w:val="auto"/>
          <w:sz w:val="24"/>
          <w:szCs w:val="24"/>
        </w:rPr>
        <w:t>нп</w:t>
      </w:r>
      <w:proofErr w:type="spellEnd"/>
      <w:r>
        <w:rPr>
          <w:color w:val="auto"/>
          <w:sz w:val="24"/>
          <w:szCs w:val="24"/>
        </w:rPr>
        <w:t xml:space="preserve">. Спутник, </w:t>
      </w:r>
      <w:proofErr w:type="spellStart"/>
      <w:r>
        <w:rPr>
          <w:color w:val="auto"/>
          <w:sz w:val="24"/>
          <w:szCs w:val="24"/>
        </w:rPr>
        <w:t>нп</w:t>
      </w:r>
      <w:proofErr w:type="spellEnd"/>
      <w:r>
        <w:rPr>
          <w:color w:val="auto"/>
          <w:sz w:val="24"/>
          <w:szCs w:val="24"/>
        </w:rPr>
        <w:t xml:space="preserve">. </w:t>
      </w:r>
      <w:proofErr w:type="spellStart"/>
      <w:r>
        <w:rPr>
          <w:color w:val="auto"/>
          <w:sz w:val="24"/>
          <w:szCs w:val="24"/>
        </w:rPr>
        <w:t>Лиинахамари</w:t>
      </w:r>
      <w:proofErr w:type="spellEnd"/>
      <w:r>
        <w:rPr>
          <w:color w:val="auto"/>
          <w:sz w:val="24"/>
          <w:szCs w:val="24"/>
        </w:rPr>
        <w:t xml:space="preserve">, </w:t>
      </w:r>
      <w:proofErr w:type="spellStart"/>
      <w:r>
        <w:rPr>
          <w:color w:val="auto"/>
          <w:sz w:val="24"/>
          <w:szCs w:val="24"/>
        </w:rPr>
        <w:t>нп</w:t>
      </w:r>
      <w:proofErr w:type="spellEnd"/>
      <w:r>
        <w:rPr>
          <w:color w:val="auto"/>
          <w:sz w:val="24"/>
          <w:szCs w:val="24"/>
        </w:rPr>
        <w:t xml:space="preserve">. </w:t>
      </w:r>
      <w:proofErr w:type="spellStart"/>
      <w:r>
        <w:rPr>
          <w:color w:val="auto"/>
          <w:sz w:val="24"/>
          <w:szCs w:val="24"/>
        </w:rPr>
        <w:t>Корзуново</w:t>
      </w:r>
      <w:proofErr w:type="spellEnd"/>
      <w:r>
        <w:rPr>
          <w:color w:val="auto"/>
          <w:sz w:val="24"/>
          <w:szCs w:val="24"/>
        </w:rPr>
        <w:t xml:space="preserve">, </w:t>
      </w:r>
      <w:proofErr w:type="spellStart"/>
      <w:r>
        <w:rPr>
          <w:color w:val="auto"/>
          <w:sz w:val="24"/>
          <w:szCs w:val="24"/>
        </w:rPr>
        <w:t>нп</w:t>
      </w:r>
      <w:proofErr w:type="spellEnd"/>
      <w:r>
        <w:rPr>
          <w:color w:val="auto"/>
          <w:sz w:val="24"/>
          <w:szCs w:val="24"/>
        </w:rPr>
        <w:t xml:space="preserve">. </w:t>
      </w:r>
      <w:proofErr w:type="spellStart"/>
      <w:proofErr w:type="gramStart"/>
      <w:r>
        <w:rPr>
          <w:color w:val="auto"/>
          <w:sz w:val="24"/>
          <w:szCs w:val="24"/>
        </w:rPr>
        <w:t>Луостари</w:t>
      </w:r>
      <w:proofErr w:type="spellEnd"/>
      <w:r>
        <w:rPr>
          <w:color w:val="auto"/>
          <w:sz w:val="24"/>
          <w:szCs w:val="24"/>
        </w:rPr>
        <w:t xml:space="preserve"> и другие населенные пункты </w:t>
      </w:r>
      <w:proofErr w:type="spellStart"/>
      <w:r>
        <w:rPr>
          <w:color w:val="auto"/>
          <w:sz w:val="24"/>
          <w:szCs w:val="24"/>
        </w:rPr>
        <w:t>Печ</w:t>
      </w:r>
      <w:r>
        <w:rPr>
          <w:color w:val="auto"/>
          <w:sz w:val="24"/>
          <w:szCs w:val="24"/>
        </w:rPr>
        <w:t>енгского</w:t>
      </w:r>
      <w:proofErr w:type="spellEnd"/>
      <w:r>
        <w:rPr>
          <w:color w:val="auto"/>
          <w:sz w:val="24"/>
          <w:szCs w:val="24"/>
        </w:rPr>
        <w:t xml:space="preserve"> муниципального округа), приняли участие хозяйствующие субъекты, оказывающие услуги торговли и общественного питания.</w:t>
      </w:r>
      <w:proofErr w:type="gramEnd"/>
      <w:r>
        <w:rPr>
          <w:color w:val="auto"/>
          <w:sz w:val="24"/>
          <w:szCs w:val="24"/>
        </w:rPr>
        <w:t xml:space="preserve"> По результатам конкурса 10 участников </w:t>
      </w:r>
      <w:proofErr w:type="gramStart"/>
      <w:r>
        <w:rPr>
          <w:color w:val="auto"/>
          <w:sz w:val="24"/>
          <w:szCs w:val="24"/>
        </w:rPr>
        <w:t>награждены</w:t>
      </w:r>
      <w:proofErr w:type="gramEnd"/>
      <w:r>
        <w:rPr>
          <w:color w:val="auto"/>
          <w:sz w:val="24"/>
          <w:szCs w:val="24"/>
        </w:rPr>
        <w:t xml:space="preserve"> подарочными сертификатами. Проводится работа по привлечению хозяйствующих субъект</w:t>
      </w:r>
      <w:r>
        <w:rPr>
          <w:color w:val="auto"/>
          <w:sz w:val="24"/>
          <w:szCs w:val="24"/>
        </w:rPr>
        <w:t>ов к выездной торговле при проведении праздничных мероприятий.</w:t>
      </w:r>
    </w:p>
    <w:p w:rsidR="00992BCE" w:rsidRDefault="00C3369C">
      <w:pPr>
        <w:widowControl w:val="0"/>
        <w:pBdr>
          <w:top w:val="single" w:sz="4" w:space="0" w:color="FFFFFF"/>
          <w:left w:val="single" w:sz="4" w:space="0" w:color="FFFFFF"/>
          <w:bottom w:val="single" w:sz="4" w:space="31" w:color="FFFFFF"/>
          <w:right w:val="single" w:sz="4" w:space="0" w:color="FFFFFF"/>
        </w:pBdr>
        <w:ind w:firstLine="709"/>
        <w:contextualSpacing/>
        <w:jc w:val="both"/>
        <w:rPr>
          <w:bCs/>
          <w:color w:val="auto"/>
          <w:sz w:val="24"/>
          <w:szCs w:val="24"/>
        </w:rPr>
      </w:pPr>
      <w:r>
        <w:rPr>
          <w:bCs/>
          <w:color w:val="auto"/>
          <w:sz w:val="24"/>
          <w:szCs w:val="24"/>
        </w:rPr>
        <w:t xml:space="preserve">На территории </w:t>
      </w:r>
      <w:proofErr w:type="spellStart"/>
      <w:r>
        <w:rPr>
          <w:bCs/>
          <w:color w:val="auto"/>
          <w:sz w:val="24"/>
          <w:szCs w:val="24"/>
        </w:rPr>
        <w:t>Печенгского</w:t>
      </w:r>
      <w:proofErr w:type="spellEnd"/>
      <w:r>
        <w:rPr>
          <w:bCs/>
          <w:color w:val="auto"/>
          <w:sz w:val="24"/>
          <w:szCs w:val="24"/>
        </w:rPr>
        <w:t xml:space="preserve"> муниципального округа действуют следующие налоговые льготы по земельному налогу и налогу на имущество физических лиц:</w:t>
      </w:r>
    </w:p>
    <w:p w:rsidR="00992BCE" w:rsidRDefault="00C3369C">
      <w:pPr>
        <w:widowControl w:val="0"/>
        <w:pBdr>
          <w:top w:val="single" w:sz="4" w:space="0" w:color="FFFFFF"/>
          <w:left w:val="single" w:sz="4" w:space="0" w:color="FFFFFF"/>
          <w:bottom w:val="single" w:sz="4" w:space="31" w:color="FFFFFF"/>
          <w:right w:val="single" w:sz="4" w:space="0" w:color="FFFFFF"/>
        </w:pBdr>
        <w:ind w:firstLine="709"/>
        <w:contextualSpacing/>
        <w:jc w:val="both"/>
        <w:rPr>
          <w:color w:val="auto"/>
          <w:sz w:val="24"/>
          <w:szCs w:val="24"/>
        </w:rPr>
      </w:pPr>
      <w:r>
        <w:rPr>
          <w:bCs/>
          <w:color w:val="auto"/>
          <w:sz w:val="24"/>
          <w:szCs w:val="24"/>
        </w:rPr>
        <w:t>1) </w:t>
      </w:r>
      <w:r>
        <w:rPr>
          <w:color w:val="auto"/>
          <w:sz w:val="24"/>
          <w:szCs w:val="24"/>
        </w:rPr>
        <w:t>освобождение от налогообложения земельным нало</w:t>
      </w:r>
      <w:r>
        <w:rPr>
          <w:color w:val="auto"/>
          <w:sz w:val="24"/>
          <w:szCs w:val="24"/>
        </w:rPr>
        <w:t xml:space="preserve">гом в соответствии с решением Совета депутатов </w:t>
      </w:r>
      <w:proofErr w:type="spellStart"/>
      <w:r>
        <w:rPr>
          <w:color w:val="auto"/>
          <w:sz w:val="24"/>
          <w:szCs w:val="24"/>
        </w:rPr>
        <w:t>Печенгского</w:t>
      </w:r>
      <w:proofErr w:type="spellEnd"/>
      <w:r>
        <w:rPr>
          <w:color w:val="auto"/>
          <w:sz w:val="24"/>
          <w:szCs w:val="24"/>
        </w:rPr>
        <w:t xml:space="preserve"> муниципального округа от 23.10.2020 № 39 </w:t>
      </w:r>
      <w:r>
        <w:rPr>
          <w:color w:val="auto"/>
          <w:sz w:val="24"/>
          <w:szCs w:val="24"/>
        </w:rPr>
        <w:br/>
        <w:t>«Об установлении</w:t>
      </w:r>
      <w:r>
        <w:rPr>
          <w:color w:val="FF0000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земельного налога на территории муниципального образования </w:t>
      </w:r>
      <w:proofErr w:type="spellStart"/>
      <w:r>
        <w:rPr>
          <w:color w:val="auto"/>
          <w:sz w:val="24"/>
          <w:szCs w:val="24"/>
        </w:rPr>
        <w:t>Печенгский</w:t>
      </w:r>
      <w:proofErr w:type="spellEnd"/>
      <w:r>
        <w:rPr>
          <w:color w:val="auto"/>
          <w:sz w:val="24"/>
          <w:szCs w:val="24"/>
        </w:rPr>
        <w:t xml:space="preserve"> муниципальный округ Мурманской области»:</w:t>
      </w:r>
    </w:p>
    <w:p w:rsidR="00992BCE" w:rsidRDefault="00C3369C">
      <w:pPr>
        <w:widowControl w:val="0"/>
        <w:pBdr>
          <w:top w:val="single" w:sz="4" w:space="0" w:color="FFFFFF"/>
          <w:left w:val="single" w:sz="4" w:space="0" w:color="FFFFFF"/>
          <w:bottom w:val="single" w:sz="4" w:space="31" w:color="FFFFFF"/>
          <w:right w:val="single" w:sz="4" w:space="0" w:color="FFFFFF"/>
        </w:pBdr>
        <w:ind w:firstLine="709"/>
        <w:contextualSpacing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- субъекты инвестиционной д</w:t>
      </w:r>
      <w:r>
        <w:rPr>
          <w:color w:val="auto"/>
          <w:sz w:val="24"/>
          <w:szCs w:val="24"/>
        </w:rPr>
        <w:t xml:space="preserve">еятельности - юридические лица и индивидуальные предприниматели, реализующие приоритетные инвестиционные проекты на территории муниципального образования </w:t>
      </w:r>
      <w:proofErr w:type="spellStart"/>
      <w:r>
        <w:rPr>
          <w:color w:val="auto"/>
          <w:sz w:val="24"/>
          <w:szCs w:val="24"/>
        </w:rPr>
        <w:t>Печенгский</w:t>
      </w:r>
      <w:proofErr w:type="spellEnd"/>
      <w:r>
        <w:rPr>
          <w:color w:val="auto"/>
          <w:sz w:val="24"/>
          <w:szCs w:val="24"/>
        </w:rPr>
        <w:t xml:space="preserve"> муниципальный округ Мурманской области (на срок действия инвестиционного соглашения, заключ</w:t>
      </w:r>
      <w:r>
        <w:rPr>
          <w:color w:val="auto"/>
          <w:sz w:val="24"/>
          <w:szCs w:val="24"/>
        </w:rPr>
        <w:t>аемого в целях реализации приоритетного инвестиционного проекта, но не более трех лет);</w:t>
      </w:r>
    </w:p>
    <w:p w:rsidR="00992BCE" w:rsidRDefault="00C3369C">
      <w:pPr>
        <w:widowControl w:val="0"/>
        <w:pBdr>
          <w:top w:val="single" w:sz="4" w:space="0" w:color="FFFFFF"/>
          <w:left w:val="single" w:sz="4" w:space="0" w:color="FFFFFF"/>
          <w:bottom w:val="single" w:sz="4" w:space="31" w:color="FFFFFF"/>
          <w:right w:val="single" w:sz="4" w:space="0" w:color="FFFFFF"/>
        </w:pBdr>
        <w:ind w:firstLine="709"/>
        <w:contextualSpacing/>
        <w:jc w:val="both"/>
        <w:rPr>
          <w:color w:val="auto"/>
          <w:sz w:val="24"/>
          <w:szCs w:val="24"/>
        </w:rPr>
      </w:pPr>
      <w:proofErr w:type="gramStart"/>
      <w:r>
        <w:rPr>
          <w:color w:val="auto"/>
          <w:sz w:val="24"/>
          <w:szCs w:val="24"/>
        </w:rPr>
        <w:t xml:space="preserve">- индивидуальные предприниматели или являющиеся коммерческой организацией юридические лица, получившие статус резидента Арктической зоны Российской Федерации в соответствии с Федеральным законом от 13.07.2020 № 193-ФЗ </w:t>
      </w:r>
      <w:r>
        <w:rPr>
          <w:color w:val="auto"/>
          <w:sz w:val="24"/>
          <w:szCs w:val="24"/>
        </w:rPr>
        <w:br/>
        <w:t>«О государственной поддержке предприн</w:t>
      </w:r>
      <w:r>
        <w:rPr>
          <w:color w:val="auto"/>
          <w:sz w:val="24"/>
          <w:szCs w:val="24"/>
        </w:rPr>
        <w:t xml:space="preserve">имательской деятельности в Арктической зоне Российской Федерации»,  в отношении земельных участков, расположенных на территории Арктической зоны в границах муниципального образования </w:t>
      </w:r>
      <w:proofErr w:type="spellStart"/>
      <w:r>
        <w:rPr>
          <w:color w:val="auto"/>
          <w:sz w:val="24"/>
          <w:szCs w:val="24"/>
        </w:rPr>
        <w:t>Печенгский</w:t>
      </w:r>
      <w:proofErr w:type="spellEnd"/>
      <w:r>
        <w:rPr>
          <w:color w:val="auto"/>
          <w:sz w:val="24"/>
          <w:szCs w:val="24"/>
        </w:rPr>
        <w:t xml:space="preserve">  муниципальный округ, на три налоговых периода, начиная с перв</w:t>
      </w:r>
      <w:r>
        <w:rPr>
          <w:color w:val="auto"/>
          <w:sz w:val="24"/>
          <w:szCs w:val="24"/>
        </w:rPr>
        <w:t>ого числа месяца, следующего за</w:t>
      </w:r>
      <w:proofErr w:type="gramEnd"/>
      <w:r>
        <w:rPr>
          <w:color w:val="auto"/>
          <w:sz w:val="24"/>
          <w:szCs w:val="24"/>
        </w:rPr>
        <w:t xml:space="preserve"> месяцем включения налогоплательщиков в реестр резидентов Арктической зоны;</w:t>
      </w:r>
    </w:p>
    <w:p w:rsidR="00992BCE" w:rsidRDefault="00C3369C">
      <w:pPr>
        <w:widowControl w:val="0"/>
        <w:pBdr>
          <w:top w:val="single" w:sz="4" w:space="0" w:color="FFFFFF"/>
          <w:left w:val="single" w:sz="4" w:space="0" w:color="FFFFFF"/>
          <w:bottom w:val="single" w:sz="4" w:space="31" w:color="FFFFFF"/>
          <w:right w:val="single" w:sz="4" w:space="0" w:color="FFFFFF"/>
        </w:pBdr>
        <w:ind w:firstLine="709"/>
        <w:contextualSpacing/>
        <w:jc w:val="both"/>
        <w:rPr>
          <w:rFonts w:eastAsiaTheme="minorHAnsi"/>
          <w:color w:val="auto"/>
          <w:sz w:val="24"/>
          <w:szCs w:val="24"/>
          <w:lang w:eastAsia="en-US"/>
        </w:rPr>
      </w:pPr>
      <w:proofErr w:type="gramStart"/>
      <w:r>
        <w:rPr>
          <w:color w:val="auto"/>
          <w:sz w:val="24"/>
          <w:szCs w:val="24"/>
        </w:rPr>
        <w:t>2) предоставление права на налоговые льготы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 по налогу на имущество физических лиц</w:t>
      </w:r>
      <w:r>
        <w:rPr>
          <w:color w:val="auto"/>
          <w:sz w:val="24"/>
          <w:szCs w:val="24"/>
        </w:rPr>
        <w:t xml:space="preserve"> решением Совета депутатов </w:t>
      </w:r>
      <w:proofErr w:type="spellStart"/>
      <w:r>
        <w:rPr>
          <w:color w:val="auto"/>
          <w:sz w:val="24"/>
          <w:szCs w:val="24"/>
        </w:rPr>
        <w:t>Печенгского</w:t>
      </w:r>
      <w:proofErr w:type="spellEnd"/>
      <w:r>
        <w:rPr>
          <w:color w:val="auto"/>
          <w:sz w:val="24"/>
          <w:szCs w:val="24"/>
        </w:rPr>
        <w:t xml:space="preserve"> муниципального округа от 23.1</w:t>
      </w:r>
      <w:r>
        <w:rPr>
          <w:color w:val="auto"/>
          <w:sz w:val="24"/>
          <w:szCs w:val="24"/>
        </w:rPr>
        <w:t xml:space="preserve">0.2020 № 40 «Об установлении налога на имущество физических лиц на территории муниципального образования </w:t>
      </w:r>
      <w:proofErr w:type="spellStart"/>
      <w:r>
        <w:rPr>
          <w:color w:val="auto"/>
          <w:sz w:val="24"/>
          <w:szCs w:val="24"/>
        </w:rPr>
        <w:t>Печенгский</w:t>
      </w:r>
      <w:proofErr w:type="spellEnd"/>
      <w:r>
        <w:rPr>
          <w:color w:val="auto"/>
          <w:sz w:val="24"/>
          <w:szCs w:val="24"/>
        </w:rPr>
        <w:t xml:space="preserve"> муниципальный округ Мурманской области» начиная с 2021 года 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индивидуальным предпринимателям, получившим статус резидента Арктической зоны в </w:t>
      </w:r>
      <w:r>
        <w:rPr>
          <w:rFonts w:eastAsiaTheme="minorHAnsi"/>
          <w:color w:val="auto"/>
          <w:sz w:val="24"/>
          <w:szCs w:val="24"/>
          <w:lang w:eastAsia="en-US"/>
        </w:rPr>
        <w:t>соответствии с Федеральным законом от 13.07.2020 № 193-ФЗ "О государственной поддержке предпринимательской</w:t>
      </w:r>
      <w:proofErr w:type="gramEnd"/>
      <w:r>
        <w:rPr>
          <w:rFonts w:eastAsiaTheme="minorHAnsi"/>
          <w:color w:val="auto"/>
          <w:sz w:val="24"/>
          <w:szCs w:val="24"/>
          <w:lang w:eastAsia="en-US"/>
        </w:rPr>
        <w:t xml:space="preserve"> деятельности в Арктической зоне Российской Федерации» (далее - резиденты Арктической зоны Российской Федерации), в отношении имущества, созданного, п</w:t>
      </w:r>
      <w:r>
        <w:rPr>
          <w:rFonts w:eastAsiaTheme="minorHAnsi"/>
          <w:color w:val="auto"/>
          <w:sz w:val="24"/>
          <w:szCs w:val="24"/>
          <w:lang w:eastAsia="en-US"/>
        </w:rPr>
        <w:t>риобретенного в собственность в течение срока действия соглашений об осуществлении инвестиционной деятельности в Арктической зоне Российской Федерации:</w:t>
      </w:r>
    </w:p>
    <w:p w:rsidR="00992BCE" w:rsidRDefault="00C3369C">
      <w:pPr>
        <w:widowControl w:val="0"/>
        <w:pBdr>
          <w:top w:val="single" w:sz="4" w:space="0" w:color="FFFFFF"/>
          <w:left w:val="single" w:sz="4" w:space="0" w:color="FFFFFF"/>
          <w:bottom w:val="single" w:sz="4" w:space="31" w:color="FFFFFF"/>
          <w:right w:val="single" w:sz="4" w:space="0" w:color="FFFFFF"/>
        </w:pBdr>
        <w:ind w:firstLine="709"/>
        <w:contextualSpacing/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- в размере подлежащей уплате налогоплательщиком суммы налога в отношении </w:t>
      </w:r>
      <w:r>
        <w:rPr>
          <w:rFonts w:eastAsiaTheme="minorHAnsi"/>
          <w:color w:val="auto"/>
          <w:sz w:val="24"/>
          <w:szCs w:val="24"/>
          <w:lang w:eastAsia="en-US"/>
        </w:rPr>
        <w:lastRenderedPageBreak/>
        <w:t>объекта налогообложения, наход</w:t>
      </w:r>
      <w:r>
        <w:rPr>
          <w:rFonts w:eastAsiaTheme="minorHAnsi"/>
          <w:color w:val="auto"/>
          <w:sz w:val="24"/>
          <w:szCs w:val="24"/>
          <w:lang w:eastAsia="en-US"/>
        </w:rPr>
        <w:t>ящегося в собственности налогоплательщика, на срок, составляющий пять лет, с 1-го числа месяца, в котором произошло возникновение права собственности на созданное, приобретенное в собственность имущество;</w:t>
      </w:r>
    </w:p>
    <w:p w:rsidR="00992BCE" w:rsidRDefault="00C3369C">
      <w:pPr>
        <w:widowControl w:val="0"/>
        <w:pBdr>
          <w:top w:val="single" w:sz="4" w:space="0" w:color="FFFFFF"/>
          <w:left w:val="single" w:sz="4" w:space="0" w:color="FFFFFF"/>
          <w:bottom w:val="single" w:sz="4" w:space="31" w:color="FFFFFF"/>
          <w:right w:val="single" w:sz="4" w:space="0" w:color="FFFFFF"/>
        </w:pBdr>
        <w:ind w:firstLine="709"/>
        <w:contextualSpacing/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t>- в размере 50 процентов от суммы налога, подлежаще</w:t>
      </w:r>
      <w:r>
        <w:rPr>
          <w:rFonts w:eastAsiaTheme="minorHAnsi"/>
          <w:color w:val="auto"/>
          <w:sz w:val="24"/>
          <w:szCs w:val="24"/>
          <w:lang w:eastAsia="en-US"/>
        </w:rPr>
        <w:t>й уплате, в течение последующих пяти лет.</w:t>
      </w:r>
    </w:p>
    <w:p w:rsidR="00992BCE" w:rsidRDefault="00C3369C">
      <w:pPr>
        <w:widowControl w:val="0"/>
        <w:pBdr>
          <w:top w:val="single" w:sz="4" w:space="0" w:color="FFFFFF"/>
          <w:left w:val="single" w:sz="4" w:space="0" w:color="FFFFFF"/>
          <w:bottom w:val="single" w:sz="4" w:space="31" w:color="FFFFFF"/>
          <w:right w:val="single" w:sz="4" w:space="0" w:color="FFFFFF"/>
        </w:pBdr>
        <w:ind w:firstLine="709"/>
        <w:contextualSpacing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Среднесписочная численность работников субъектов малого и среднего предпринимательства (далее ‒ субъекты МСП) – юридических лиц в связи с тем, что сплошное статистическое наблюдения за деятельностью малого и средне</w:t>
      </w:r>
      <w:r>
        <w:rPr>
          <w:color w:val="auto"/>
          <w:sz w:val="24"/>
          <w:szCs w:val="24"/>
        </w:rPr>
        <w:t xml:space="preserve">го бизнеса проводится раз в пять лет, рассчитана на основе данных Единого реестра, полученных на сайте </w:t>
      </w:r>
      <w:proofErr w:type="spellStart"/>
      <w:r>
        <w:rPr>
          <w:color w:val="auto"/>
          <w:sz w:val="24"/>
          <w:szCs w:val="24"/>
          <w:lang w:val="en-US"/>
        </w:rPr>
        <w:t>ofd</w:t>
      </w:r>
      <w:proofErr w:type="spellEnd"/>
      <w:r>
        <w:rPr>
          <w:color w:val="auto"/>
          <w:sz w:val="24"/>
          <w:szCs w:val="24"/>
        </w:rPr>
        <w:t xml:space="preserve">.nalog.ru. </w:t>
      </w:r>
    </w:p>
    <w:p w:rsidR="00992BCE" w:rsidRDefault="00C3369C">
      <w:pPr>
        <w:widowControl w:val="0"/>
        <w:pBdr>
          <w:top w:val="single" w:sz="4" w:space="0" w:color="FFFFFF"/>
          <w:left w:val="single" w:sz="4" w:space="0" w:color="FFFFFF"/>
          <w:bottom w:val="single" w:sz="4" w:space="31" w:color="FFFFFF"/>
          <w:right w:val="single" w:sz="4" w:space="0" w:color="FFFFFF"/>
        </w:pBdr>
        <w:ind w:firstLine="709"/>
        <w:contextualSpacing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Среднесписочная численность работников (без внешних совместителей) по итогам 2024 года в малых предприятиях (в </w:t>
      </w:r>
      <w:proofErr w:type="spellStart"/>
      <w:r>
        <w:rPr>
          <w:color w:val="auto"/>
          <w:sz w:val="24"/>
          <w:szCs w:val="24"/>
        </w:rPr>
        <w:t>т.ч</w:t>
      </w:r>
      <w:proofErr w:type="spellEnd"/>
      <w:r>
        <w:rPr>
          <w:color w:val="auto"/>
          <w:sz w:val="24"/>
          <w:szCs w:val="24"/>
        </w:rPr>
        <w:t xml:space="preserve">. </w:t>
      </w:r>
      <w:proofErr w:type="spellStart"/>
      <w:r>
        <w:rPr>
          <w:color w:val="auto"/>
          <w:sz w:val="24"/>
          <w:szCs w:val="24"/>
        </w:rPr>
        <w:t>микропредприятиях</w:t>
      </w:r>
      <w:proofErr w:type="spellEnd"/>
      <w:r>
        <w:rPr>
          <w:color w:val="auto"/>
          <w:sz w:val="24"/>
          <w:szCs w:val="24"/>
        </w:rPr>
        <w:t>) сос</w:t>
      </w:r>
      <w:r>
        <w:rPr>
          <w:color w:val="auto"/>
          <w:sz w:val="24"/>
          <w:szCs w:val="24"/>
        </w:rPr>
        <w:t>тавляла 553 человека. Наиболее распространенными видами деятельности являются: розничная торговля, обрабатывающие производства, строительство, деятельность гостиниц и общественного питания. По оценке, среднесписочная численность работников малых предприяти</w:t>
      </w:r>
      <w:r>
        <w:rPr>
          <w:color w:val="auto"/>
          <w:sz w:val="24"/>
          <w:szCs w:val="24"/>
        </w:rPr>
        <w:t xml:space="preserve">й </w:t>
      </w:r>
      <w:proofErr w:type="gramStart"/>
      <w:r>
        <w:rPr>
          <w:color w:val="auto"/>
          <w:sz w:val="24"/>
          <w:szCs w:val="24"/>
        </w:rPr>
        <w:t>на конец</w:t>
      </w:r>
      <w:proofErr w:type="gramEnd"/>
      <w:r>
        <w:rPr>
          <w:color w:val="auto"/>
          <w:sz w:val="24"/>
          <w:szCs w:val="24"/>
        </w:rPr>
        <w:t xml:space="preserve"> 2025 года составит 540 человек.</w:t>
      </w:r>
    </w:p>
    <w:p w:rsidR="00992BCE" w:rsidRDefault="00C3369C">
      <w:pPr>
        <w:widowControl w:val="0"/>
        <w:pBdr>
          <w:top w:val="single" w:sz="4" w:space="0" w:color="FFFFFF"/>
          <w:left w:val="single" w:sz="4" w:space="0" w:color="FFFFFF"/>
          <w:bottom w:val="single" w:sz="4" w:space="31" w:color="FFFFFF"/>
          <w:right w:val="single" w:sz="4" w:space="0" w:color="FFFFFF"/>
        </w:pBdr>
        <w:ind w:firstLine="709"/>
        <w:contextualSpacing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Прогнозное количество юридических лиц – малых и </w:t>
      </w:r>
      <w:proofErr w:type="spellStart"/>
      <w:r>
        <w:rPr>
          <w:color w:val="auto"/>
          <w:sz w:val="24"/>
          <w:szCs w:val="24"/>
        </w:rPr>
        <w:t>микропредприятий</w:t>
      </w:r>
      <w:proofErr w:type="spellEnd"/>
      <w:r>
        <w:rPr>
          <w:color w:val="auto"/>
          <w:sz w:val="24"/>
          <w:szCs w:val="24"/>
        </w:rPr>
        <w:t xml:space="preserve"> </w:t>
      </w:r>
      <w:proofErr w:type="gramStart"/>
      <w:r>
        <w:rPr>
          <w:color w:val="auto"/>
          <w:sz w:val="24"/>
          <w:szCs w:val="24"/>
        </w:rPr>
        <w:t>на конец</w:t>
      </w:r>
      <w:proofErr w:type="gramEnd"/>
      <w:r>
        <w:rPr>
          <w:color w:val="auto"/>
          <w:sz w:val="24"/>
          <w:szCs w:val="24"/>
        </w:rPr>
        <w:t xml:space="preserve"> 2025 года составит 148 единиц. </w:t>
      </w:r>
    </w:p>
    <w:p w:rsidR="00992BCE" w:rsidRDefault="00C3369C">
      <w:pPr>
        <w:widowControl w:val="0"/>
        <w:pBdr>
          <w:top w:val="single" w:sz="4" w:space="0" w:color="FFFFFF"/>
          <w:left w:val="single" w:sz="4" w:space="0" w:color="FFFFFF"/>
          <w:bottom w:val="single" w:sz="4" w:space="31" w:color="FFFFFF"/>
          <w:right w:val="single" w:sz="4" w:space="0" w:color="FFFFFF"/>
        </w:pBdr>
        <w:ind w:firstLine="709"/>
        <w:contextualSpacing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Число индивидуальных предпринимателей </w:t>
      </w:r>
      <w:proofErr w:type="gramStart"/>
      <w:r>
        <w:rPr>
          <w:color w:val="auto"/>
          <w:sz w:val="24"/>
          <w:szCs w:val="24"/>
        </w:rPr>
        <w:t>на конец</w:t>
      </w:r>
      <w:proofErr w:type="gramEnd"/>
      <w:r>
        <w:rPr>
          <w:color w:val="auto"/>
          <w:sz w:val="24"/>
          <w:szCs w:val="24"/>
        </w:rPr>
        <w:t xml:space="preserve"> 2025 года оценивается в количестве 580 единиц.</w:t>
      </w:r>
    </w:p>
    <w:p w:rsidR="00992BCE" w:rsidRDefault="00C3369C">
      <w:pPr>
        <w:widowControl w:val="0"/>
        <w:pBdr>
          <w:top w:val="single" w:sz="4" w:space="0" w:color="FFFFFF"/>
          <w:left w:val="single" w:sz="4" w:space="0" w:color="FFFFFF"/>
          <w:bottom w:val="single" w:sz="4" w:space="31" w:color="FFFFFF"/>
          <w:right w:val="single" w:sz="4" w:space="0" w:color="FFFFFF"/>
        </w:pBd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В 2025 году о</w:t>
      </w:r>
      <w:r>
        <w:rPr>
          <w:sz w:val="24"/>
          <w:szCs w:val="24"/>
        </w:rPr>
        <w:t xml:space="preserve">ценка показателей МСП </w:t>
      </w:r>
      <w:proofErr w:type="gramStart"/>
      <w:r>
        <w:rPr>
          <w:sz w:val="24"/>
          <w:szCs w:val="24"/>
        </w:rPr>
        <w:t>осуществлялась</w:t>
      </w:r>
      <w:proofErr w:type="gramEnd"/>
      <w:r>
        <w:rPr>
          <w:sz w:val="24"/>
          <w:szCs w:val="24"/>
        </w:rPr>
        <w:t xml:space="preserve"> в том числе с учетом:</w:t>
      </w:r>
    </w:p>
    <w:p w:rsidR="00992BCE" w:rsidRDefault="00C3369C">
      <w:pPr>
        <w:widowControl w:val="0"/>
        <w:pBdr>
          <w:top w:val="single" w:sz="4" w:space="0" w:color="FFFFFF"/>
          <w:left w:val="single" w:sz="4" w:space="0" w:color="FFFFFF"/>
          <w:bottom w:val="single" w:sz="4" w:space="31" w:color="FFFFFF"/>
          <w:right w:val="single" w:sz="4" w:space="0" w:color="FFFFFF"/>
        </w:pBd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- последствий, связанных с экономическим давлением в условиях антироссийских санкций;</w:t>
      </w:r>
    </w:p>
    <w:p w:rsidR="00992BCE" w:rsidRDefault="00C3369C">
      <w:pPr>
        <w:widowControl w:val="0"/>
        <w:pBdr>
          <w:top w:val="single" w:sz="4" w:space="0" w:color="FFFFFF"/>
          <w:left w:val="single" w:sz="4" w:space="0" w:color="FFFFFF"/>
          <w:bottom w:val="single" w:sz="4" w:space="31" w:color="FFFFFF"/>
          <w:right w:val="single" w:sz="4" w:space="0" w:color="FFFFFF"/>
        </w:pBd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- эффективности мер государственной поддержки СМСП;</w:t>
      </w:r>
    </w:p>
    <w:p w:rsidR="00992BCE" w:rsidRDefault="00C3369C">
      <w:pPr>
        <w:widowControl w:val="0"/>
        <w:pBdr>
          <w:top w:val="single" w:sz="4" w:space="0" w:color="FFFFFF"/>
          <w:left w:val="single" w:sz="4" w:space="0" w:color="FFFFFF"/>
          <w:bottom w:val="single" w:sz="4" w:space="31" w:color="FFFFFF"/>
          <w:right w:val="single" w:sz="4" w:space="0" w:color="FFFFFF"/>
        </w:pBdr>
        <w:ind w:firstLine="709"/>
        <w:contextualSpacing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- изменений в налоговом законодательстве на федеральном и р</w:t>
      </w:r>
      <w:r>
        <w:rPr>
          <w:sz w:val="24"/>
          <w:szCs w:val="24"/>
        </w:rPr>
        <w:t>егиональном уровнях;</w:t>
      </w:r>
      <w:proofErr w:type="gramEnd"/>
    </w:p>
    <w:p w:rsidR="00992BCE" w:rsidRDefault="00C3369C">
      <w:pPr>
        <w:widowControl w:val="0"/>
        <w:pBdr>
          <w:top w:val="single" w:sz="4" w:space="0" w:color="FFFFFF"/>
          <w:left w:val="single" w:sz="4" w:space="0" w:color="FFFFFF"/>
          <w:bottom w:val="single" w:sz="4" w:space="31" w:color="FFFFFF"/>
          <w:right w:val="single" w:sz="4" w:space="0" w:color="FFFFFF"/>
        </w:pBdr>
        <w:ind w:firstLine="709"/>
        <w:contextualSpacing/>
        <w:jc w:val="both"/>
        <w:rPr>
          <w:b/>
          <w:color w:val="auto"/>
          <w:sz w:val="24"/>
          <w:szCs w:val="24"/>
        </w:rPr>
      </w:pPr>
      <w:r>
        <w:rPr>
          <w:sz w:val="24"/>
          <w:szCs w:val="24"/>
        </w:rPr>
        <w:t>- повышения эффективности региональной политики в сфере арендных правоотношений.</w:t>
      </w:r>
    </w:p>
    <w:p w:rsidR="00992BCE" w:rsidRDefault="00C3369C">
      <w:pPr>
        <w:contextualSpacing/>
        <w:jc w:val="center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>5. Инвестиции и строительство</w:t>
      </w:r>
    </w:p>
    <w:p w:rsidR="00992BCE" w:rsidRDefault="00992BCE">
      <w:pPr>
        <w:ind w:firstLine="709"/>
        <w:contextualSpacing/>
        <w:jc w:val="both"/>
        <w:rPr>
          <w:bCs/>
          <w:color w:val="FF0000"/>
          <w:sz w:val="24"/>
          <w:szCs w:val="24"/>
          <w:highlight w:val="yellow"/>
        </w:rPr>
      </w:pPr>
    </w:p>
    <w:p w:rsidR="00992BCE" w:rsidRDefault="00C3369C">
      <w:pPr>
        <w:pStyle w:val="Default"/>
        <w:ind w:firstLine="709"/>
        <w:jc w:val="both"/>
        <w:rPr>
          <w:color w:val="auto"/>
        </w:rPr>
      </w:pPr>
      <w:proofErr w:type="gramStart"/>
      <w:r>
        <w:rPr>
          <w:color w:val="auto"/>
        </w:rPr>
        <w:t xml:space="preserve">По предварительным данным с учетом экспертного </w:t>
      </w:r>
      <w:proofErr w:type="spellStart"/>
      <w:r>
        <w:rPr>
          <w:color w:val="auto"/>
        </w:rPr>
        <w:t>досчета</w:t>
      </w:r>
      <w:proofErr w:type="spellEnd"/>
      <w:r>
        <w:rPr>
          <w:color w:val="auto"/>
        </w:rPr>
        <w:t xml:space="preserve"> по субъектам малого предпринимательства объем инвестиций в основной капитал за счет всех источников финансирования по полному кругу организаций </w:t>
      </w:r>
      <w:proofErr w:type="spellStart"/>
      <w:r>
        <w:rPr>
          <w:color w:val="auto"/>
        </w:rPr>
        <w:t>Печенгского</w:t>
      </w:r>
      <w:proofErr w:type="spellEnd"/>
      <w:r>
        <w:rPr>
          <w:color w:val="auto"/>
        </w:rPr>
        <w:t xml:space="preserve"> муниципального округа за 2024 год составил 9 849,2 млн. рублей, в том числе за счет бюджетных </w:t>
      </w:r>
      <w:r>
        <w:rPr>
          <w:color w:val="auto"/>
        </w:rPr>
        <w:br/>
        <w:t>сред</w:t>
      </w:r>
      <w:r>
        <w:rPr>
          <w:color w:val="auto"/>
        </w:rPr>
        <w:t>ств – 354,2 млн. рублей, собственных средств – 8 438,0 млн. рублей, за счет прочих источников – 1 057,0 млн. рублей.</w:t>
      </w:r>
      <w:proofErr w:type="gramEnd"/>
    </w:p>
    <w:p w:rsidR="00992BCE" w:rsidRDefault="00C3369C">
      <w:pPr>
        <w:pStyle w:val="Default"/>
        <w:ind w:firstLine="709"/>
        <w:jc w:val="both"/>
        <w:rPr>
          <w:color w:val="auto"/>
        </w:rPr>
      </w:pPr>
      <w:r>
        <w:rPr>
          <w:color w:val="auto"/>
        </w:rPr>
        <w:t>Основные инвестиционные проекты реализующиеся (реализованные) в 2024 году:</w:t>
      </w:r>
    </w:p>
    <w:p w:rsidR="00992BCE" w:rsidRDefault="00C3369C">
      <w:pPr>
        <w:pStyle w:val="Default"/>
        <w:ind w:firstLine="709"/>
        <w:jc w:val="both"/>
        <w:rPr>
          <w:color w:val="auto"/>
        </w:rPr>
      </w:pPr>
      <w:r>
        <w:rPr>
          <w:color w:val="auto"/>
        </w:rPr>
        <w:t>- строительство одноагрегатной малой гидроэлектростанции «Арктик</w:t>
      </w:r>
      <w:r>
        <w:rPr>
          <w:color w:val="auto"/>
        </w:rPr>
        <w:t>а» на реке Паз (период реализации 2021 - 2027 гг.);</w:t>
      </w:r>
    </w:p>
    <w:p w:rsidR="00992BCE" w:rsidRDefault="00C3369C">
      <w:pPr>
        <w:widowControl w:val="0"/>
        <w:tabs>
          <w:tab w:val="left" w:pos="-7938"/>
          <w:tab w:val="left" w:pos="993"/>
        </w:tabs>
        <w:ind w:firstLine="709"/>
        <w:contextualSpacing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 реализация инвестиционного проекта «Оборудование многоквартирных жилых домов интеллектуальной системой учета» в рамках инвестиционной программы </w:t>
      </w:r>
      <w:r>
        <w:rPr>
          <w:color w:val="auto"/>
          <w:sz w:val="24"/>
          <w:szCs w:val="24"/>
        </w:rPr>
        <w:br/>
        <w:t>на 2023-2027 гг. АО «</w:t>
      </w:r>
      <w:proofErr w:type="spellStart"/>
      <w:r>
        <w:rPr>
          <w:color w:val="auto"/>
          <w:sz w:val="24"/>
          <w:szCs w:val="24"/>
        </w:rPr>
        <w:t>АтомЭнергоСбыт</w:t>
      </w:r>
      <w:proofErr w:type="spellEnd"/>
      <w:r>
        <w:rPr>
          <w:color w:val="auto"/>
          <w:sz w:val="24"/>
          <w:szCs w:val="24"/>
        </w:rPr>
        <w:t>»;</w:t>
      </w:r>
    </w:p>
    <w:p w:rsidR="00992BCE" w:rsidRDefault="00C3369C">
      <w:pPr>
        <w:widowControl w:val="0"/>
        <w:tabs>
          <w:tab w:val="left" w:pos="-7938"/>
          <w:tab w:val="left" w:pos="993"/>
        </w:tabs>
        <w:ind w:firstLine="709"/>
        <w:contextualSpacing/>
        <w:jc w:val="both"/>
        <w:rPr>
          <w:color w:val="auto"/>
        </w:rPr>
      </w:pPr>
      <w:proofErr w:type="gramStart"/>
      <w:r>
        <w:rPr>
          <w:color w:val="auto"/>
          <w:sz w:val="24"/>
          <w:szCs w:val="24"/>
        </w:rPr>
        <w:t xml:space="preserve">- инвестиционные проекты, реализуемые АО «Кольская ГМК», на территории </w:t>
      </w:r>
      <w:proofErr w:type="spellStart"/>
      <w:r>
        <w:rPr>
          <w:color w:val="auto"/>
          <w:sz w:val="24"/>
          <w:szCs w:val="24"/>
        </w:rPr>
        <w:t>Печенгского</w:t>
      </w:r>
      <w:proofErr w:type="spellEnd"/>
      <w:r>
        <w:rPr>
          <w:color w:val="auto"/>
          <w:sz w:val="24"/>
          <w:szCs w:val="24"/>
        </w:rPr>
        <w:t xml:space="preserve"> муниципального округа (период реализации 2023 - 2027 гг.);</w:t>
      </w:r>
      <w:proofErr w:type="gramEnd"/>
    </w:p>
    <w:p w:rsidR="00992BCE" w:rsidRDefault="00C3369C">
      <w:pPr>
        <w:widowControl w:val="0"/>
        <w:tabs>
          <w:tab w:val="left" w:pos="-7938"/>
          <w:tab w:val="left" w:pos="993"/>
        </w:tabs>
        <w:ind w:firstLine="709"/>
        <w:contextualSpacing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- индустриальный объект – рыбоводный (</w:t>
      </w:r>
      <w:proofErr w:type="spellStart"/>
      <w:r>
        <w:rPr>
          <w:color w:val="auto"/>
          <w:sz w:val="24"/>
          <w:szCs w:val="24"/>
        </w:rPr>
        <w:t>смолтовый</w:t>
      </w:r>
      <w:proofErr w:type="spellEnd"/>
      <w:r>
        <w:rPr>
          <w:color w:val="auto"/>
          <w:sz w:val="24"/>
          <w:szCs w:val="24"/>
        </w:rPr>
        <w:t xml:space="preserve">) завод по выращиванию посадочного материала атлантического лосося </w:t>
      </w:r>
      <w:r>
        <w:rPr>
          <w:color w:val="auto"/>
          <w:sz w:val="24"/>
          <w:szCs w:val="24"/>
        </w:rPr>
        <w:t xml:space="preserve">и форели в </w:t>
      </w:r>
      <w:proofErr w:type="spellStart"/>
      <w:r>
        <w:rPr>
          <w:color w:val="auto"/>
          <w:sz w:val="24"/>
          <w:szCs w:val="24"/>
        </w:rPr>
        <w:t>Печенгском</w:t>
      </w:r>
      <w:proofErr w:type="spellEnd"/>
      <w:r>
        <w:rPr>
          <w:color w:val="auto"/>
          <w:sz w:val="24"/>
          <w:szCs w:val="24"/>
        </w:rPr>
        <w:t xml:space="preserve"> районе Мурманской области (период реализации 2021-2027 гг.);</w:t>
      </w:r>
    </w:p>
    <w:p w:rsidR="00992BCE" w:rsidRDefault="00C3369C">
      <w:pPr>
        <w:widowControl w:val="0"/>
        <w:tabs>
          <w:tab w:val="left" w:pos="-7938"/>
          <w:tab w:val="left" w:pos="993"/>
        </w:tabs>
        <w:ind w:firstLine="709"/>
        <w:contextualSpacing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комплекс объектов </w:t>
      </w:r>
      <w:proofErr w:type="spellStart"/>
      <w:r>
        <w:rPr>
          <w:color w:val="auto"/>
          <w:sz w:val="24"/>
          <w:szCs w:val="24"/>
        </w:rPr>
        <w:t>марикультуры</w:t>
      </w:r>
      <w:proofErr w:type="spellEnd"/>
      <w:r>
        <w:rPr>
          <w:color w:val="auto"/>
          <w:sz w:val="24"/>
          <w:szCs w:val="24"/>
        </w:rPr>
        <w:t xml:space="preserve"> фабрики по убою и переработке атлантического лосося (срок реализации 2021 - 2024 гг.);</w:t>
      </w:r>
    </w:p>
    <w:p w:rsidR="00992BCE" w:rsidRDefault="00C3369C">
      <w:pPr>
        <w:widowControl w:val="0"/>
        <w:tabs>
          <w:tab w:val="left" w:pos="-7938"/>
          <w:tab w:val="left" w:pos="993"/>
        </w:tabs>
        <w:ind w:firstLine="709"/>
        <w:contextualSpacing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 строительство административного здания базы отдыха </w:t>
      </w:r>
      <w:r>
        <w:rPr>
          <w:color w:val="auto"/>
          <w:sz w:val="24"/>
          <w:szCs w:val="24"/>
        </w:rPr>
        <w:t xml:space="preserve">«Гольфстрим» (срок реализации 2021 - 2024 гг.); </w:t>
      </w:r>
    </w:p>
    <w:p w:rsidR="00992BCE" w:rsidRDefault="00C3369C">
      <w:pPr>
        <w:widowControl w:val="0"/>
        <w:tabs>
          <w:tab w:val="left" w:pos="-7938"/>
          <w:tab w:val="left" w:pos="993"/>
        </w:tabs>
        <w:ind w:firstLine="709"/>
        <w:contextualSpacing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 предприятие по смешиванию, фасовке и упаковке синтетических смол и </w:t>
      </w:r>
      <w:r>
        <w:rPr>
          <w:color w:val="auto"/>
          <w:sz w:val="24"/>
          <w:szCs w:val="24"/>
        </w:rPr>
        <w:lastRenderedPageBreak/>
        <w:t>двухкомпонентного полиэфирного состава в ампулах для механизированного крепления (предполагаемый срок реализации 2021 - 2025 гг.);</w:t>
      </w:r>
    </w:p>
    <w:p w:rsidR="00992BCE" w:rsidRDefault="00C3369C">
      <w:pPr>
        <w:widowControl w:val="0"/>
        <w:tabs>
          <w:tab w:val="left" w:pos="-7938"/>
          <w:tab w:val="left" w:pos="993"/>
        </w:tabs>
        <w:ind w:firstLine="709"/>
        <w:contextualSpacing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- строи</w:t>
      </w:r>
      <w:r>
        <w:rPr>
          <w:color w:val="auto"/>
          <w:sz w:val="24"/>
          <w:szCs w:val="24"/>
        </w:rPr>
        <w:t xml:space="preserve">тельство туристического комплекса в </w:t>
      </w:r>
      <w:proofErr w:type="spellStart"/>
      <w:r>
        <w:rPr>
          <w:color w:val="auto"/>
          <w:sz w:val="24"/>
          <w:szCs w:val="24"/>
        </w:rPr>
        <w:t>Печенгском</w:t>
      </w:r>
      <w:proofErr w:type="spellEnd"/>
      <w:r>
        <w:rPr>
          <w:color w:val="auto"/>
          <w:sz w:val="24"/>
          <w:szCs w:val="24"/>
        </w:rPr>
        <w:t xml:space="preserve"> округе (срок реализации 2022 - 2026 гг.);</w:t>
      </w:r>
    </w:p>
    <w:p w:rsidR="00992BCE" w:rsidRDefault="00C3369C">
      <w:pPr>
        <w:widowControl w:val="0"/>
        <w:tabs>
          <w:tab w:val="left" w:pos="-7938"/>
          <w:tab w:val="left" w:pos="993"/>
        </w:tabs>
        <w:ind w:firstLine="709"/>
        <w:contextualSpacing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- Центр обработки данных (срок реализации 2021 - 2026 гг.);</w:t>
      </w:r>
    </w:p>
    <w:p w:rsidR="00992BCE" w:rsidRDefault="00C3369C">
      <w:pPr>
        <w:widowControl w:val="0"/>
        <w:tabs>
          <w:tab w:val="left" w:pos="-7938"/>
          <w:tab w:val="left" w:pos="993"/>
        </w:tabs>
        <w:ind w:firstLine="709"/>
        <w:contextualSpacing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- туристический кластер «</w:t>
      </w:r>
      <w:proofErr w:type="spellStart"/>
      <w:r>
        <w:rPr>
          <w:color w:val="auto"/>
          <w:sz w:val="24"/>
          <w:szCs w:val="24"/>
        </w:rPr>
        <w:t>Валла-Тунтури</w:t>
      </w:r>
      <w:proofErr w:type="spellEnd"/>
      <w:r>
        <w:rPr>
          <w:color w:val="auto"/>
          <w:sz w:val="24"/>
          <w:szCs w:val="24"/>
        </w:rPr>
        <w:t>» (срок реализации 2021 - 2028 гг.);</w:t>
      </w:r>
    </w:p>
    <w:p w:rsidR="00992BCE" w:rsidRDefault="00C3369C">
      <w:pPr>
        <w:widowControl w:val="0"/>
        <w:tabs>
          <w:tab w:val="left" w:pos="-7938"/>
          <w:tab w:val="left" w:pos="993"/>
        </w:tabs>
        <w:ind w:firstLine="709"/>
        <w:contextualSpacing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строительство </w:t>
      </w:r>
      <w:proofErr w:type="spellStart"/>
      <w:r>
        <w:rPr>
          <w:color w:val="auto"/>
          <w:sz w:val="24"/>
          <w:szCs w:val="24"/>
        </w:rPr>
        <w:t>глэмпинга</w:t>
      </w:r>
      <w:proofErr w:type="spellEnd"/>
      <w:r>
        <w:rPr>
          <w:color w:val="auto"/>
          <w:sz w:val="24"/>
          <w:szCs w:val="24"/>
        </w:rPr>
        <w:t xml:space="preserve"> и кафе</w:t>
      </w:r>
      <w:r>
        <w:rPr>
          <w:color w:val="auto"/>
          <w:sz w:val="24"/>
          <w:szCs w:val="24"/>
        </w:rPr>
        <w:t xml:space="preserve"> на берегу озера </w:t>
      </w:r>
      <w:proofErr w:type="spellStart"/>
      <w:r>
        <w:rPr>
          <w:color w:val="auto"/>
          <w:sz w:val="24"/>
          <w:szCs w:val="24"/>
        </w:rPr>
        <w:t>Куэтсъярви</w:t>
      </w:r>
      <w:proofErr w:type="spellEnd"/>
      <w:r>
        <w:rPr>
          <w:color w:val="auto"/>
          <w:sz w:val="24"/>
          <w:szCs w:val="24"/>
        </w:rPr>
        <w:t xml:space="preserve"> (срок реализации 2021 - 2025 гг.);</w:t>
      </w:r>
    </w:p>
    <w:p w:rsidR="00992BCE" w:rsidRDefault="00C3369C">
      <w:pPr>
        <w:widowControl w:val="0"/>
        <w:tabs>
          <w:tab w:val="left" w:pos="-7938"/>
          <w:tab w:val="left" w:pos="993"/>
        </w:tabs>
        <w:ind w:firstLine="709"/>
        <w:contextualSpacing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строительство начальной школы в </w:t>
      </w:r>
      <w:proofErr w:type="spellStart"/>
      <w:r>
        <w:rPr>
          <w:color w:val="auto"/>
          <w:sz w:val="24"/>
          <w:szCs w:val="24"/>
        </w:rPr>
        <w:t>пгт</w:t>
      </w:r>
      <w:proofErr w:type="spellEnd"/>
      <w:r>
        <w:rPr>
          <w:color w:val="auto"/>
          <w:sz w:val="24"/>
          <w:szCs w:val="24"/>
        </w:rPr>
        <w:t xml:space="preserve">. Печенга на 250 мест (срок реализации </w:t>
      </w:r>
      <w:r>
        <w:rPr>
          <w:color w:val="auto"/>
          <w:sz w:val="24"/>
          <w:szCs w:val="24"/>
        </w:rPr>
        <w:br/>
        <w:t>2023 - 2024 гг.);</w:t>
      </w:r>
    </w:p>
    <w:p w:rsidR="00992BCE" w:rsidRDefault="00C3369C">
      <w:pPr>
        <w:widowControl w:val="0"/>
        <w:tabs>
          <w:tab w:val="left" w:pos="-7938"/>
          <w:tab w:val="left" w:pos="993"/>
        </w:tabs>
        <w:ind w:firstLine="709"/>
        <w:contextualSpacing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строительство </w:t>
      </w:r>
      <w:proofErr w:type="gramStart"/>
      <w:r>
        <w:rPr>
          <w:color w:val="auto"/>
          <w:sz w:val="24"/>
          <w:szCs w:val="24"/>
        </w:rPr>
        <w:t>модульного</w:t>
      </w:r>
      <w:proofErr w:type="gramEnd"/>
      <w:r>
        <w:rPr>
          <w:color w:val="auto"/>
          <w:sz w:val="24"/>
          <w:szCs w:val="24"/>
        </w:rPr>
        <w:t xml:space="preserve"> ФАП в </w:t>
      </w:r>
      <w:proofErr w:type="spellStart"/>
      <w:r>
        <w:rPr>
          <w:color w:val="auto"/>
          <w:sz w:val="24"/>
          <w:szCs w:val="24"/>
        </w:rPr>
        <w:t>нп</w:t>
      </w:r>
      <w:proofErr w:type="spellEnd"/>
      <w:r>
        <w:rPr>
          <w:color w:val="auto"/>
          <w:sz w:val="24"/>
          <w:szCs w:val="24"/>
        </w:rPr>
        <w:t xml:space="preserve">. </w:t>
      </w:r>
      <w:proofErr w:type="spellStart"/>
      <w:r>
        <w:rPr>
          <w:color w:val="auto"/>
          <w:sz w:val="24"/>
          <w:szCs w:val="24"/>
        </w:rPr>
        <w:t>Корзуново</w:t>
      </w:r>
      <w:proofErr w:type="spellEnd"/>
      <w:r>
        <w:rPr>
          <w:color w:val="auto"/>
          <w:sz w:val="24"/>
          <w:szCs w:val="24"/>
        </w:rPr>
        <w:t>;</w:t>
      </w:r>
    </w:p>
    <w:p w:rsidR="00992BCE" w:rsidRDefault="00C3369C">
      <w:pPr>
        <w:widowControl w:val="0"/>
        <w:tabs>
          <w:tab w:val="left" w:pos="-7938"/>
          <w:tab w:val="left" w:pos="993"/>
        </w:tabs>
        <w:ind w:firstLine="709"/>
        <w:contextualSpacing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строительство </w:t>
      </w:r>
      <w:proofErr w:type="gramStart"/>
      <w:r>
        <w:rPr>
          <w:color w:val="auto"/>
          <w:sz w:val="24"/>
          <w:szCs w:val="24"/>
        </w:rPr>
        <w:t>модульного</w:t>
      </w:r>
      <w:proofErr w:type="gramEnd"/>
      <w:r>
        <w:rPr>
          <w:color w:val="auto"/>
          <w:sz w:val="24"/>
          <w:szCs w:val="24"/>
        </w:rPr>
        <w:t xml:space="preserve"> ФАП в </w:t>
      </w:r>
      <w:proofErr w:type="spellStart"/>
      <w:r>
        <w:rPr>
          <w:color w:val="auto"/>
          <w:sz w:val="24"/>
          <w:szCs w:val="24"/>
        </w:rPr>
        <w:t>нп</w:t>
      </w:r>
      <w:proofErr w:type="spellEnd"/>
      <w:r>
        <w:rPr>
          <w:color w:val="auto"/>
          <w:sz w:val="24"/>
          <w:szCs w:val="24"/>
        </w:rPr>
        <w:t xml:space="preserve">. </w:t>
      </w:r>
      <w:proofErr w:type="spellStart"/>
      <w:r>
        <w:rPr>
          <w:color w:val="auto"/>
          <w:sz w:val="24"/>
          <w:szCs w:val="24"/>
        </w:rPr>
        <w:t>Лиинахамари</w:t>
      </w:r>
      <w:proofErr w:type="spellEnd"/>
      <w:r>
        <w:rPr>
          <w:color w:val="auto"/>
          <w:sz w:val="24"/>
          <w:szCs w:val="24"/>
        </w:rPr>
        <w:t>;</w:t>
      </w:r>
    </w:p>
    <w:p w:rsidR="00992BCE" w:rsidRDefault="00C3369C">
      <w:pPr>
        <w:widowControl w:val="0"/>
        <w:tabs>
          <w:tab w:val="left" w:pos="-7938"/>
          <w:tab w:val="left" w:pos="993"/>
        </w:tabs>
        <w:ind w:firstLine="709"/>
        <w:contextualSpacing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строительство модульной амбулатории в </w:t>
      </w:r>
      <w:proofErr w:type="spellStart"/>
      <w:r>
        <w:rPr>
          <w:color w:val="auto"/>
          <w:sz w:val="24"/>
          <w:szCs w:val="24"/>
        </w:rPr>
        <w:t>пгт</w:t>
      </w:r>
      <w:proofErr w:type="spellEnd"/>
      <w:r>
        <w:rPr>
          <w:color w:val="auto"/>
          <w:sz w:val="24"/>
          <w:szCs w:val="24"/>
        </w:rPr>
        <w:t>. Печенга;</w:t>
      </w:r>
    </w:p>
    <w:p w:rsidR="00992BCE" w:rsidRDefault="00C3369C">
      <w:pPr>
        <w:widowControl w:val="0"/>
        <w:tabs>
          <w:tab w:val="left" w:pos="-7938"/>
          <w:tab w:val="left" w:pos="993"/>
        </w:tabs>
        <w:ind w:firstLine="709"/>
        <w:contextualSpacing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строительство </w:t>
      </w:r>
      <w:proofErr w:type="gramStart"/>
      <w:r>
        <w:rPr>
          <w:color w:val="auto"/>
          <w:sz w:val="24"/>
          <w:szCs w:val="24"/>
        </w:rPr>
        <w:t>модульного</w:t>
      </w:r>
      <w:proofErr w:type="gramEnd"/>
      <w:r>
        <w:rPr>
          <w:color w:val="auto"/>
          <w:sz w:val="24"/>
          <w:szCs w:val="24"/>
        </w:rPr>
        <w:t xml:space="preserve"> ФАП в </w:t>
      </w:r>
      <w:proofErr w:type="spellStart"/>
      <w:r>
        <w:rPr>
          <w:color w:val="auto"/>
          <w:sz w:val="24"/>
          <w:szCs w:val="24"/>
        </w:rPr>
        <w:t>нп</w:t>
      </w:r>
      <w:proofErr w:type="spellEnd"/>
      <w:r>
        <w:rPr>
          <w:color w:val="auto"/>
          <w:sz w:val="24"/>
          <w:szCs w:val="24"/>
        </w:rPr>
        <w:t>. Спутник;</w:t>
      </w:r>
    </w:p>
    <w:p w:rsidR="00992BCE" w:rsidRDefault="00C3369C">
      <w:pPr>
        <w:widowControl w:val="0"/>
        <w:tabs>
          <w:tab w:val="left" w:pos="-7938"/>
          <w:tab w:val="left" w:pos="993"/>
        </w:tabs>
        <w:ind w:firstLine="709"/>
        <w:contextualSpacing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капитальный ремонт домов в поселке Спутник, </w:t>
      </w:r>
      <w:proofErr w:type="spellStart"/>
      <w:r>
        <w:rPr>
          <w:color w:val="auto"/>
          <w:sz w:val="24"/>
          <w:szCs w:val="24"/>
        </w:rPr>
        <w:t>пгт</w:t>
      </w:r>
      <w:proofErr w:type="spellEnd"/>
      <w:r>
        <w:rPr>
          <w:color w:val="auto"/>
          <w:sz w:val="24"/>
          <w:szCs w:val="24"/>
        </w:rPr>
        <w:t xml:space="preserve"> Печенга, поселке 19 км;</w:t>
      </w:r>
    </w:p>
    <w:p w:rsidR="00992BCE" w:rsidRDefault="00C3369C">
      <w:pPr>
        <w:widowControl w:val="0"/>
        <w:tabs>
          <w:tab w:val="left" w:pos="-7938"/>
          <w:tab w:val="left" w:pos="993"/>
        </w:tabs>
        <w:ind w:firstLine="709"/>
        <w:contextualSpacing/>
        <w:jc w:val="both"/>
        <w:rPr>
          <w:rFonts w:eastAsiaTheme="minorHAnsi"/>
          <w:bCs/>
          <w:color w:val="auto"/>
          <w:sz w:val="24"/>
          <w:szCs w:val="24"/>
          <w:lang w:eastAsia="en-US"/>
        </w:rPr>
      </w:pPr>
      <w:r>
        <w:rPr>
          <w:color w:val="auto"/>
          <w:sz w:val="24"/>
          <w:szCs w:val="24"/>
        </w:rPr>
        <w:t>- с</w:t>
      </w:r>
      <w:r>
        <w:rPr>
          <w:rFonts w:eastAsiaTheme="minorHAnsi"/>
          <w:bCs/>
          <w:color w:val="auto"/>
          <w:sz w:val="24"/>
          <w:szCs w:val="24"/>
          <w:lang w:eastAsia="en-US"/>
        </w:rPr>
        <w:t xml:space="preserve">троительство нового кладбища в МГОП Никель в районе                            </w:t>
      </w:r>
      <w:r>
        <w:rPr>
          <w:rFonts w:eastAsiaTheme="minorHAnsi"/>
          <w:bCs/>
          <w:color w:val="auto"/>
          <w:sz w:val="24"/>
          <w:szCs w:val="24"/>
          <w:lang w:eastAsia="en-US"/>
        </w:rPr>
        <w:t xml:space="preserve">              3 км автодороги </w:t>
      </w:r>
      <w:proofErr w:type="gramStart"/>
      <w:r>
        <w:rPr>
          <w:rFonts w:eastAsiaTheme="minorHAnsi"/>
          <w:bCs/>
          <w:color w:val="auto"/>
          <w:sz w:val="24"/>
          <w:szCs w:val="24"/>
          <w:lang w:eastAsia="en-US"/>
        </w:rPr>
        <w:t>Никель-Приречный</w:t>
      </w:r>
      <w:proofErr w:type="gramEnd"/>
      <w:r>
        <w:rPr>
          <w:rFonts w:eastAsiaTheme="minorHAnsi"/>
          <w:bCs/>
          <w:color w:val="auto"/>
          <w:sz w:val="24"/>
          <w:szCs w:val="24"/>
          <w:lang w:eastAsia="en-US"/>
        </w:rPr>
        <w:t xml:space="preserve"> </w:t>
      </w:r>
      <w:proofErr w:type="spellStart"/>
      <w:r>
        <w:rPr>
          <w:rFonts w:eastAsiaTheme="minorHAnsi"/>
          <w:bCs/>
          <w:color w:val="auto"/>
          <w:sz w:val="24"/>
          <w:szCs w:val="24"/>
          <w:lang w:eastAsia="en-US"/>
        </w:rPr>
        <w:t>Печенгского</w:t>
      </w:r>
      <w:proofErr w:type="spellEnd"/>
      <w:r>
        <w:rPr>
          <w:rFonts w:eastAsiaTheme="minorHAnsi"/>
          <w:bCs/>
          <w:color w:val="auto"/>
          <w:sz w:val="24"/>
          <w:szCs w:val="24"/>
          <w:lang w:eastAsia="en-US"/>
        </w:rPr>
        <w:t xml:space="preserve"> района Мурманской области;</w:t>
      </w:r>
    </w:p>
    <w:p w:rsidR="00992BCE" w:rsidRDefault="00C3369C">
      <w:pPr>
        <w:widowControl w:val="0"/>
        <w:tabs>
          <w:tab w:val="left" w:pos="-7938"/>
          <w:tab w:val="left" w:pos="993"/>
        </w:tabs>
        <w:ind w:left="709"/>
        <w:contextualSpacing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 благоустройство Площади металлургов в </w:t>
      </w:r>
      <w:proofErr w:type="spellStart"/>
      <w:r>
        <w:rPr>
          <w:color w:val="auto"/>
          <w:sz w:val="24"/>
          <w:szCs w:val="24"/>
        </w:rPr>
        <w:t>пгт</w:t>
      </w:r>
      <w:proofErr w:type="spellEnd"/>
      <w:r>
        <w:rPr>
          <w:color w:val="auto"/>
          <w:sz w:val="24"/>
          <w:szCs w:val="24"/>
        </w:rPr>
        <w:t xml:space="preserve"> Никель.</w:t>
      </w:r>
    </w:p>
    <w:p w:rsidR="00992BCE" w:rsidRDefault="00C3369C">
      <w:pPr>
        <w:widowControl w:val="0"/>
        <w:tabs>
          <w:tab w:val="left" w:pos="-7938"/>
          <w:tab w:val="left" w:pos="993"/>
        </w:tabs>
        <w:ind w:firstLine="709"/>
        <w:contextualSpacing/>
        <w:jc w:val="both"/>
        <w:rPr>
          <w:rFonts w:eastAsiaTheme="minorHAnsi"/>
          <w:bCs/>
          <w:color w:val="auto"/>
          <w:sz w:val="24"/>
          <w:szCs w:val="24"/>
          <w:lang w:eastAsia="en-US"/>
        </w:rPr>
      </w:pPr>
      <w:r>
        <w:rPr>
          <w:color w:val="auto"/>
          <w:sz w:val="24"/>
          <w:szCs w:val="24"/>
        </w:rPr>
        <w:t xml:space="preserve">По официальным статистическим данным объем инвестиций в основной капитал </w:t>
      </w:r>
      <w:proofErr w:type="gramStart"/>
      <w:r>
        <w:rPr>
          <w:color w:val="auto"/>
          <w:sz w:val="24"/>
          <w:szCs w:val="24"/>
        </w:rPr>
        <w:t>по</w:t>
      </w:r>
      <w:proofErr w:type="gramEnd"/>
      <w:r>
        <w:rPr>
          <w:color w:val="auto"/>
          <w:sz w:val="24"/>
          <w:szCs w:val="24"/>
        </w:rPr>
        <w:t xml:space="preserve"> </w:t>
      </w:r>
      <w:proofErr w:type="gramStart"/>
      <w:r>
        <w:rPr>
          <w:color w:val="auto"/>
          <w:sz w:val="24"/>
          <w:szCs w:val="24"/>
        </w:rPr>
        <w:t>крупным</w:t>
      </w:r>
      <w:proofErr w:type="gramEnd"/>
      <w:r>
        <w:rPr>
          <w:color w:val="auto"/>
          <w:sz w:val="24"/>
          <w:szCs w:val="24"/>
        </w:rPr>
        <w:t xml:space="preserve"> и средним организациям за 1 полуго</w:t>
      </w:r>
      <w:r>
        <w:rPr>
          <w:color w:val="auto"/>
          <w:sz w:val="24"/>
          <w:szCs w:val="24"/>
        </w:rPr>
        <w:t xml:space="preserve">дие 2025 года по сравнению с соответствующим периодом 2024 года увеличился на 15,4 % и составил 3 180,5 млн. рублей. </w:t>
      </w:r>
    </w:p>
    <w:p w:rsidR="00992BCE" w:rsidRDefault="00C3369C">
      <w:pPr>
        <w:widowControl w:val="0"/>
        <w:tabs>
          <w:tab w:val="left" w:pos="-7938"/>
          <w:tab w:val="left" w:pos="993"/>
        </w:tabs>
        <w:ind w:firstLine="709"/>
        <w:contextualSpacing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Структура инвестиций в основной капитал крупных и средних организаций за 1 полугодие 2025 года: 95,7 % – собственные средства, 4,3 % – при</w:t>
      </w:r>
      <w:r>
        <w:rPr>
          <w:color w:val="auto"/>
          <w:sz w:val="24"/>
          <w:szCs w:val="24"/>
        </w:rPr>
        <w:t xml:space="preserve">влеченные средства (из них бюджетные средства – 132,4 млн. рублей (96,8 % привлеченных средств), прочие привлеченные средства – 4,4 млн. рублей (3,3 % привлеченных средств)). </w:t>
      </w:r>
    </w:p>
    <w:p w:rsidR="00992BCE" w:rsidRDefault="00C3369C">
      <w:pPr>
        <w:widowControl w:val="0"/>
        <w:tabs>
          <w:tab w:val="left" w:pos="-7938"/>
          <w:tab w:val="left" w:pos="993"/>
        </w:tabs>
        <w:ind w:firstLine="709"/>
        <w:contextualSpacing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Основные инвестиционные проекты 2025 года: </w:t>
      </w:r>
    </w:p>
    <w:p w:rsidR="00992BCE" w:rsidRDefault="00C3369C">
      <w:pPr>
        <w:widowControl w:val="0"/>
        <w:tabs>
          <w:tab w:val="left" w:pos="-7938"/>
          <w:tab w:val="left" w:pos="993"/>
        </w:tabs>
        <w:ind w:firstLine="709"/>
        <w:contextualSpacing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- продолжение строительства одноагре</w:t>
      </w:r>
      <w:r>
        <w:rPr>
          <w:color w:val="auto"/>
          <w:sz w:val="24"/>
          <w:szCs w:val="24"/>
        </w:rPr>
        <w:t>гатной малой гидроэлектростанции «Арктика» на реке Паз (период реализации 2021 - 2027 гг.);</w:t>
      </w:r>
    </w:p>
    <w:p w:rsidR="00992BCE" w:rsidRDefault="00C3369C">
      <w:pPr>
        <w:widowControl w:val="0"/>
        <w:tabs>
          <w:tab w:val="left" w:pos="-7938"/>
          <w:tab w:val="left" w:pos="993"/>
        </w:tabs>
        <w:ind w:firstLine="709"/>
        <w:contextualSpacing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 реализация проекта по созданию </w:t>
      </w:r>
      <w:proofErr w:type="gramStart"/>
      <w:r>
        <w:rPr>
          <w:color w:val="auto"/>
          <w:sz w:val="24"/>
          <w:szCs w:val="24"/>
        </w:rPr>
        <w:t>комплексов инженерно-технических средств охраны объектов Каскада</w:t>
      </w:r>
      <w:proofErr w:type="gramEnd"/>
      <w:r>
        <w:rPr>
          <w:color w:val="auto"/>
          <w:sz w:val="24"/>
          <w:szCs w:val="24"/>
        </w:rPr>
        <w:t xml:space="preserve"> </w:t>
      </w:r>
      <w:proofErr w:type="spellStart"/>
      <w:r>
        <w:rPr>
          <w:color w:val="auto"/>
          <w:sz w:val="24"/>
          <w:szCs w:val="24"/>
        </w:rPr>
        <w:t>Пазских</w:t>
      </w:r>
      <w:proofErr w:type="spellEnd"/>
      <w:r>
        <w:rPr>
          <w:color w:val="auto"/>
          <w:sz w:val="24"/>
          <w:szCs w:val="24"/>
        </w:rPr>
        <w:t xml:space="preserve"> ГЭС (период реализации 2025 - 2028 гг.);</w:t>
      </w:r>
    </w:p>
    <w:p w:rsidR="00992BCE" w:rsidRDefault="00C3369C">
      <w:pPr>
        <w:widowControl w:val="0"/>
        <w:tabs>
          <w:tab w:val="left" w:pos="-7938"/>
          <w:tab w:val="left" w:pos="993"/>
        </w:tabs>
        <w:ind w:firstLine="709"/>
        <w:contextualSpacing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 реализация инвестиционного проекта «Оборудование многоквартирных жилых домов интеллектуальной системой учета» в рамках инвестиционной программы на </w:t>
      </w:r>
      <w:r>
        <w:rPr>
          <w:color w:val="auto"/>
          <w:sz w:val="24"/>
          <w:szCs w:val="24"/>
        </w:rPr>
        <w:br/>
        <w:t>2023 - 2027 гг. АО «</w:t>
      </w:r>
      <w:proofErr w:type="spellStart"/>
      <w:r>
        <w:rPr>
          <w:color w:val="auto"/>
          <w:sz w:val="24"/>
          <w:szCs w:val="24"/>
        </w:rPr>
        <w:t>АтомЭнергоСбыт</w:t>
      </w:r>
      <w:proofErr w:type="spellEnd"/>
      <w:r>
        <w:rPr>
          <w:color w:val="auto"/>
          <w:sz w:val="24"/>
          <w:szCs w:val="24"/>
        </w:rPr>
        <w:t>»;</w:t>
      </w:r>
    </w:p>
    <w:p w:rsidR="00992BCE" w:rsidRDefault="00C3369C">
      <w:pPr>
        <w:widowControl w:val="0"/>
        <w:tabs>
          <w:tab w:val="left" w:pos="-7938"/>
          <w:tab w:val="left" w:pos="993"/>
        </w:tabs>
        <w:ind w:firstLine="709"/>
        <w:contextualSpacing/>
        <w:jc w:val="both"/>
        <w:rPr>
          <w:color w:val="auto"/>
          <w:sz w:val="24"/>
          <w:szCs w:val="24"/>
        </w:rPr>
      </w:pPr>
      <w:proofErr w:type="gramStart"/>
      <w:r>
        <w:rPr>
          <w:color w:val="auto"/>
          <w:sz w:val="24"/>
          <w:szCs w:val="24"/>
        </w:rPr>
        <w:t>- инвестиционные проекты, реализуемые АО «Кольская ГМК», на территори</w:t>
      </w:r>
      <w:r>
        <w:rPr>
          <w:color w:val="auto"/>
          <w:sz w:val="24"/>
          <w:szCs w:val="24"/>
        </w:rPr>
        <w:t xml:space="preserve">и </w:t>
      </w:r>
      <w:proofErr w:type="spellStart"/>
      <w:r>
        <w:rPr>
          <w:color w:val="auto"/>
          <w:sz w:val="24"/>
          <w:szCs w:val="24"/>
        </w:rPr>
        <w:t>Печенгского</w:t>
      </w:r>
      <w:proofErr w:type="spellEnd"/>
      <w:r>
        <w:rPr>
          <w:color w:val="auto"/>
          <w:sz w:val="24"/>
          <w:szCs w:val="24"/>
        </w:rPr>
        <w:t xml:space="preserve"> муниципального округа (период реализации 2023 - 2027 гг.);</w:t>
      </w:r>
      <w:proofErr w:type="gramEnd"/>
    </w:p>
    <w:p w:rsidR="00992BCE" w:rsidRDefault="00C3369C">
      <w:pPr>
        <w:widowControl w:val="0"/>
        <w:tabs>
          <w:tab w:val="left" w:pos="-7938"/>
          <w:tab w:val="left" w:pos="993"/>
        </w:tabs>
        <w:ind w:firstLine="709"/>
        <w:contextualSpacing/>
        <w:jc w:val="both"/>
        <w:rPr>
          <w:color w:val="auto"/>
        </w:rPr>
      </w:pPr>
      <w:r>
        <w:rPr>
          <w:color w:val="auto"/>
          <w:sz w:val="24"/>
          <w:szCs w:val="24"/>
        </w:rPr>
        <w:t>- индустриальный объект – рыбоводный (</w:t>
      </w:r>
      <w:proofErr w:type="spellStart"/>
      <w:r>
        <w:rPr>
          <w:color w:val="auto"/>
          <w:sz w:val="24"/>
          <w:szCs w:val="24"/>
        </w:rPr>
        <w:t>смолтовый</w:t>
      </w:r>
      <w:proofErr w:type="spellEnd"/>
      <w:r>
        <w:rPr>
          <w:color w:val="auto"/>
          <w:sz w:val="24"/>
          <w:szCs w:val="24"/>
        </w:rPr>
        <w:t xml:space="preserve">) завод по выращиванию посадочного материала атлантического лосося и форели в </w:t>
      </w:r>
      <w:proofErr w:type="spellStart"/>
      <w:r>
        <w:rPr>
          <w:color w:val="auto"/>
          <w:sz w:val="24"/>
          <w:szCs w:val="24"/>
        </w:rPr>
        <w:t>Печенгском</w:t>
      </w:r>
      <w:proofErr w:type="spellEnd"/>
      <w:r>
        <w:rPr>
          <w:color w:val="auto"/>
          <w:sz w:val="24"/>
          <w:szCs w:val="24"/>
        </w:rPr>
        <w:t xml:space="preserve"> районе Мурманской области (период реализации 20</w:t>
      </w:r>
      <w:r>
        <w:rPr>
          <w:color w:val="auto"/>
          <w:sz w:val="24"/>
          <w:szCs w:val="24"/>
        </w:rPr>
        <w:t>21 - 2027 гг.);</w:t>
      </w:r>
    </w:p>
    <w:p w:rsidR="00992BCE" w:rsidRDefault="00C3369C">
      <w:pPr>
        <w:widowControl w:val="0"/>
        <w:tabs>
          <w:tab w:val="left" w:pos="-7938"/>
          <w:tab w:val="left" w:pos="993"/>
        </w:tabs>
        <w:ind w:firstLine="709"/>
        <w:contextualSpacing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комплекс объектов </w:t>
      </w:r>
      <w:proofErr w:type="spellStart"/>
      <w:r>
        <w:rPr>
          <w:color w:val="auto"/>
          <w:sz w:val="24"/>
          <w:szCs w:val="24"/>
        </w:rPr>
        <w:t>марикультуры</w:t>
      </w:r>
      <w:proofErr w:type="spellEnd"/>
      <w:r>
        <w:rPr>
          <w:color w:val="auto"/>
          <w:sz w:val="24"/>
          <w:szCs w:val="24"/>
        </w:rPr>
        <w:t xml:space="preserve"> фабрики по убою и переработке атлантического лосося (срок реализации 2021 - 2024 гг.);</w:t>
      </w:r>
    </w:p>
    <w:p w:rsidR="00992BCE" w:rsidRDefault="00C3369C">
      <w:pPr>
        <w:widowControl w:val="0"/>
        <w:tabs>
          <w:tab w:val="left" w:pos="-7938"/>
          <w:tab w:val="left" w:pos="993"/>
        </w:tabs>
        <w:ind w:firstLine="709"/>
        <w:contextualSpacing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- предприятие по смешиванию, фасовке и упаковке синтетических смол и двухкомпонентного полиэфирного состава в ампулах для механизированного крепления (предполагаемый срок реализации 2021 - 2025 гг.);</w:t>
      </w:r>
    </w:p>
    <w:p w:rsidR="00992BCE" w:rsidRDefault="00C3369C">
      <w:pPr>
        <w:widowControl w:val="0"/>
        <w:tabs>
          <w:tab w:val="left" w:pos="-7938"/>
          <w:tab w:val="left" w:pos="993"/>
        </w:tabs>
        <w:ind w:firstLine="709"/>
        <w:contextualSpacing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строительство туристического комплекса в </w:t>
      </w:r>
      <w:proofErr w:type="spellStart"/>
      <w:r>
        <w:rPr>
          <w:color w:val="auto"/>
          <w:sz w:val="24"/>
          <w:szCs w:val="24"/>
        </w:rPr>
        <w:t>Печенгском</w:t>
      </w:r>
      <w:proofErr w:type="spellEnd"/>
      <w:r>
        <w:rPr>
          <w:color w:val="auto"/>
          <w:sz w:val="24"/>
          <w:szCs w:val="24"/>
        </w:rPr>
        <w:t xml:space="preserve"> ок</w:t>
      </w:r>
      <w:r>
        <w:rPr>
          <w:color w:val="auto"/>
          <w:sz w:val="24"/>
          <w:szCs w:val="24"/>
        </w:rPr>
        <w:t>руге (срок реализации 2022 - 2026 гг.);</w:t>
      </w:r>
    </w:p>
    <w:p w:rsidR="00992BCE" w:rsidRDefault="00C3369C">
      <w:pPr>
        <w:widowControl w:val="0"/>
        <w:tabs>
          <w:tab w:val="left" w:pos="-7938"/>
          <w:tab w:val="left" w:pos="993"/>
        </w:tabs>
        <w:ind w:firstLine="709"/>
        <w:contextualSpacing/>
        <w:jc w:val="both"/>
        <w:rPr>
          <w:color w:val="auto"/>
        </w:rPr>
      </w:pPr>
      <w:r>
        <w:rPr>
          <w:color w:val="auto"/>
          <w:sz w:val="24"/>
          <w:szCs w:val="24"/>
        </w:rPr>
        <w:t>- Центр обработки данных (срок реализации 2021 - 2026 гг.);</w:t>
      </w:r>
    </w:p>
    <w:p w:rsidR="00992BCE" w:rsidRDefault="00C3369C">
      <w:pPr>
        <w:widowControl w:val="0"/>
        <w:tabs>
          <w:tab w:val="left" w:pos="-7938"/>
          <w:tab w:val="left" w:pos="993"/>
        </w:tabs>
        <w:ind w:firstLine="709"/>
        <w:contextualSpacing/>
        <w:jc w:val="both"/>
        <w:rPr>
          <w:color w:val="auto"/>
        </w:rPr>
      </w:pPr>
      <w:r>
        <w:rPr>
          <w:color w:val="auto"/>
          <w:sz w:val="24"/>
          <w:szCs w:val="24"/>
        </w:rPr>
        <w:t>- туристический кластер «</w:t>
      </w:r>
      <w:proofErr w:type="spellStart"/>
      <w:r>
        <w:rPr>
          <w:color w:val="auto"/>
          <w:sz w:val="24"/>
          <w:szCs w:val="24"/>
        </w:rPr>
        <w:t>Валла-Тунтури</w:t>
      </w:r>
      <w:proofErr w:type="spellEnd"/>
      <w:r>
        <w:rPr>
          <w:color w:val="auto"/>
          <w:sz w:val="24"/>
          <w:szCs w:val="24"/>
        </w:rPr>
        <w:t>» (срок реализации 2021 - 2028 гг.);</w:t>
      </w:r>
    </w:p>
    <w:p w:rsidR="00992BCE" w:rsidRDefault="00C3369C">
      <w:pPr>
        <w:widowControl w:val="0"/>
        <w:tabs>
          <w:tab w:val="left" w:pos="-7938"/>
          <w:tab w:val="left" w:pos="993"/>
        </w:tabs>
        <w:ind w:firstLine="709"/>
        <w:contextualSpacing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 строительство </w:t>
      </w:r>
      <w:proofErr w:type="spellStart"/>
      <w:r>
        <w:rPr>
          <w:color w:val="auto"/>
          <w:sz w:val="24"/>
          <w:szCs w:val="24"/>
        </w:rPr>
        <w:t>глэмпинга</w:t>
      </w:r>
      <w:proofErr w:type="spellEnd"/>
      <w:r>
        <w:rPr>
          <w:color w:val="auto"/>
          <w:sz w:val="24"/>
          <w:szCs w:val="24"/>
        </w:rPr>
        <w:t xml:space="preserve"> и кафе на берегу озера </w:t>
      </w:r>
      <w:proofErr w:type="spellStart"/>
      <w:r>
        <w:rPr>
          <w:color w:val="auto"/>
          <w:sz w:val="24"/>
          <w:szCs w:val="24"/>
        </w:rPr>
        <w:t>Куэтсъярви</w:t>
      </w:r>
      <w:proofErr w:type="spellEnd"/>
      <w:r>
        <w:rPr>
          <w:color w:val="auto"/>
          <w:sz w:val="24"/>
          <w:szCs w:val="24"/>
        </w:rPr>
        <w:t xml:space="preserve"> (срок реализации 2021</w:t>
      </w:r>
      <w:r>
        <w:rPr>
          <w:color w:val="auto"/>
          <w:sz w:val="24"/>
          <w:szCs w:val="24"/>
        </w:rPr>
        <w:t xml:space="preserve"> - 2025 гг.);</w:t>
      </w:r>
    </w:p>
    <w:p w:rsidR="00992BCE" w:rsidRDefault="00C3369C">
      <w:pPr>
        <w:widowControl w:val="0"/>
        <w:tabs>
          <w:tab w:val="left" w:pos="-7938"/>
          <w:tab w:val="left" w:pos="993"/>
        </w:tabs>
        <w:ind w:firstLine="709"/>
        <w:contextualSpacing/>
        <w:jc w:val="both"/>
        <w:rPr>
          <w:rFonts w:eastAsiaTheme="minorHAnsi"/>
          <w:bCs/>
          <w:color w:val="auto"/>
          <w:sz w:val="24"/>
          <w:szCs w:val="24"/>
          <w:lang w:eastAsia="en-US"/>
        </w:rPr>
      </w:pPr>
      <w:r>
        <w:rPr>
          <w:color w:val="auto"/>
          <w:sz w:val="24"/>
          <w:szCs w:val="24"/>
        </w:rPr>
        <w:t xml:space="preserve">- окончание </w:t>
      </w:r>
      <w:r>
        <w:rPr>
          <w:rFonts w:eastAsiaTheme="minorHAnsi"/>
          <w:bCs/>
          <w:color w:val="auto"/>
          <w:sz w:val="24"/>
          <w:szCs w:val="24"/>
          <w:lang w:eastAsia="en-US"/>
        </w:rPr>
        <w:t xml:space="preserve">строительства нового кладбища в МГОП Никель в районе                                          3 км автодороги </w:t>
      </w:r>
      <w:proofErr w:type="gramStart"/>
      <w:r>
        <w:rPr>
          <w:rFonts w:eastAsiaTheme="minorHAnsi"/>
          <w:bCs/>
          <w:color w:val="auto"/>
          <w:sz w:val="24"/>
          <w:szCs w:val="24"/>
          <w:lang w:eastAsia="en-US"/>
        </w:rPr>
        <w:t>Никель-Приречный</w:t>
      </w:r>
      <w:proofErr w:type="gramEnd"/>
      <w:r>
        <w:rPr>
          <w:rFonts w:eastAsiaTheme="minorHAnsi"/>
          <w:bCs/>
          <w:color w:val="auto"/>
          <w:sz w:val="24"/>
          <w:szCs w:val="24"/>
          <w:lang w:eastAsia="en-US"/>
        </w:rPr>
        <w:t xml:space="preserve"> </w:t>
      </w:r>
      <w:proofErr w:type="spellStart"/>
      <w:r>
        <w:rPr>
          <w:rFonts w:eastAsiaTheme="minorHAnsi"/>
          <w:bCs/>
          <w:color w:val="auto"/>
          <w:sz w:val="24"/>
          <w:szCs w:val="24"/>
          <w:lang w:eastAsia="en-US"/>
        </w:rPr>
        <w:t>Печенгского</w:t>
      </w:r>
      <w:proofErr w:type="spellEnd"/>
      <w:r>
        <w:rPr>
          <w:rFonts w:eastAsiaTheme="minorHAnsi"/>
          <w:bCs/>
          <w:color w:val="auto"/>
          <w:sz w:val="24"/>
          <w:szCs w:val="24"/>
          <w:lang w:eastAsia="en-US"/>
        </w:rPr>
        <w:t xml:space="preserve"> района Мурманской области;</w:t>
      </w:r>
    </w:p>
    <w:p w:rsidR="00992BCE" w:rsidRDefault="00C3369C">
      <w:pPr>
        <w:widowControl w:val="0"/>
        <w:numPr>
          <w:ilvl w:val="0"/>
          <w:numId w:val="22"/>
        </w:numPr>
        <w:tabs>
          <w:tab w:val="left" w:pos="-7938"/>
          <w:tab w:val="left" w:pos="993"/>
        </w:tabs>
        <w:ind w:left="0" w:firstLine="709"/>
        <w:contextualSpacing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благоустройство Площади металлургов в </w:t>
      </w:r>
      <w:proofErr w:type="spellStart"/>
      <w:r>
        <w:rPr>
          <w:color w:val="auto"/>
          <w:sz w:val="24"/>
          <w:szCs w:val="24"/>
        </w:rPr>
        <w:t>пгт</w:t>
      </w:r>
      <w:proofErr w:type="spellEnd"/>
      <w:r>
        <w:rPr>
          <w:color w:val="auto"/>
          <w:sz w:val="24"/>
          <w:szCs w:val="24"/>
        </w:rPr>
        <w:t xml:space="preserve"> Никель;</w:t>
      </w:r>
    </w:p>
    <w:p w:rsidR="00992BCE" w:rsidRDefault="00C3369C">
      <w:pPr>
        <w:widowControl w:val="0"/>
        <w:numPr>
          <w:ilvl w:val="0"/>
          <w:numId w:val="22"/>
        </w:numPr>
        <w:tabs>
          <w:tab w:val="left" w:pos="-7938"/>
          <w:tab w:val="left" w:pos="993"/>
        </w:tabs>
        <w:ind w:left="0" w:firstLine="709"/>
        <w:contextualSpacing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реконструкция </w:t>
      </w:r>
      <w:r>
        <w:rPr>
          <w:color w:val="auto"/>
          <w:sz w:val="24"/>
          <w:szCs w:val="24"/>
        </w:rPr>
        <w:t xml:space="preserve">котельных и тепловых сетей в рамках концессионного соглашения </w:t>
      </w:r>
      <w:r>
        <w:rPr>
          <w:color w:val="auto"/>
          <w:sz w:val="24"/>
          <w:szCs w:val="24"/>
        </w:rPr>
        <w:lastRenderedPageBreak/>
        <w:t>(срок реализации 2024 - 2025 гг.);</w:t>
      </w:r>
    </w:p>
    <w:p w:rsidR="00992BCE" w:rsidRDefault="00C3369C">
      <w:pPr>
        <w:widowControl w:val="0"/>
        <w:tabs>
          <w:tab w:val="left" w:pos="-7938"/>
          <w:tab w:val="left" w:pos="993"/>
        </w:tabs>
        <w:ind w:firstLine="709"/>
        <w:contextualSpacing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завершение строительством недостроенного дома в г. </w:t>
      </w:r>
      <w:proofErr w:type="gramStart"/>
      <w:r>
        <w:rPr>
          <w:color w:val="auto"/>
          <w:sz w:val="24"/>
          <w:szCs w:val="24"/>
        </w:rPr>
        <w:t>Заполярный</w:t>
      </w:r>
      <w:proofErr w:type="gramEnd"/>
      <w:r>
        <w:rPr>
          <w:color w:val="auto"/>
          <w:sz w:val="24"/>
          <w:szCs w:val="24"/>
        </w:rPr>
        <w:t xml:space="preserve"> по </w:t>
      </w:r>
      <w:r>
        <w:rPr>
          <w:color w:val="auto"/>
          <w:sz w:val="24"/>
          <w:szCs w:val="24"/>
        </w:rPr>
        <w:br/>
        <w:t>ул. Ленинградская (2024 - 2025 гг.);</w:t>
      </w:r>
    </w:p>
    <w:p w:rsidR="00992BCE" w:rsidRDefault="00C3369C">
      <w:pPr>
        <w:widowControl w:val="0"/>
        <w:numPr>
          <w:ilvl w:val="0"/>
          <w:numId w:val="22"/>
        </w:numPr>
        <w:tabs>
          <w:tab w:val="left" w:pos="-7938"/>
          <w:tab w:val="left" w:pos="993"/>
        </w:tabs>
        <w:ind w:left="0" w:firstLine="709"/>
        <w:contextualSpacing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организация молодежных пространств «Сопки», а также «С</w:t>
      </w:r>
      <w:r>
        <w:rPr>
          <w:color w:val="auto"/>
          <w:sz w:val="24"/>
          <w:szCs w:val="24"/>
        </w:rPr>
        <w:t xml:space="preserve">опки. Семья» в </w:t>
      </w:r>
      <w:proofErr w:type="spellStart"/>
      <w:r>
        <w:rPr>
          <w:color w:val="auto"/>
          <w:sz w:val="24"/>
          <w:szCs w:val="24"/>
        </w:rPr>
        <w:t>Печенгском</w:t>
      </w:r>
      <w:proofErr w:type="spellEnd"/>
      <w:r>
        <w:rPr>
          <w:color w:val="auto"/>
          <w:sz w:val="24"/>
          <w:szCs w:val="24"/>
        </w:rPr>
        <w:t xml:space="preserve"> муниципальном округе;</w:t>
      </w:r>
    </w:p>
    <w:p w:rsidR="00992BCE" w:rsidRDefault="00C3369C">
      <w:pPr>
        <w:widowControl w:val="0"/>
        <w:numPr>
          <w:ilvl w:val="0"/>
          <w:numId w:val="22"/>
        </w:numPr>
        <w:tabs>
          <w:tab w:val="left" w:pos="-7938"/>
          <w:tab w:val="left" w:pos="993"/>
        </w:tabs>
        <w:ind w:left="0" w:firstLine="709"/>
        <w:contextualSpacing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модернизация объекта «Крытый хоккейный корт» в г. Заполярный (искусственный лед) (2023 - 2025 гг.);</w:t>
      </w:r>
    </w:p>
    <w:p w:rsidR="00992BCE" w:rsidRDefault="00C3369C">
      <w:pPr>
        <w:widowControl w:val="0"/>
        <w:numPr>
          <w:ilvl w:val="0"/>
          <w:numId w:val="22"/>
        </w:numPr>
        <w:tabs>
          <w:tab w:val="left" w:pos="-7938"/>
          <w:tab w:val="left" w:pos="993"/>
        </w:tabs>
        <w:ind w:left="0" w:firstLine="709"/>
        <w:contextualSpacing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проектирование, строительство и ввод в эксплуатацию объекта капитального строительства «Детский сад на 350 м</w:t>
      </w:r>
      <w:r>
        <w:rPr>
          <w:color w:val="auto"/>
          <w:sz w:val="24"/>
          <w:szCs w:val="24"/>
        </w:rPr>
        <w:t xml:space="preserve">ест в </w:t>
      </w:r>
      <w:proofErr w:type="spellStart"/>
      <w:r>
        <w:rPr>
          <w:color w:val="auto"/>
          <w:sz w:val="24"/>
          <w:szCs w:val="24"/>
        </w:rPr>
        <w:t>пгт</w:t>
      </w:r>
      <w:proofErr w:type="spellEnd"/>
      <w:r>
        <w:rPr>
          <w:color w:val="auto"/>
          <w:sz w:val="24"/>
          <w:szCs w:val="24"/>
        </w:rPr>
        <w:t>. Печенга (срок реализации 2024 - 2026 гг.);</w:t>
      </w:r>
    </w:p>
    <w:p w:rsidR="00992BCE" w:rsidRDefault="00C3369C">
      <w:pPr>
        <w:widowControl w:val="0"/>
        <w:numPr>
          <w:ilvl w:val="0"/>
          <w:numId w:val="22"/>
        </w:numPr>
        <w:tabs>
          <w:tab w:val="left" w:pos="-7938"/>
          <w:tab w:val="left" w:pos="993"/>
        </w:tabs>
        <w:ind w:left="0" w:firstLine="709"/>
        <w:contextualSpacing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разработка проектной документации и строительство здания детского сада на 250 мест в </w:t>
      </w:r>
      <w:proofErr w:type="spellStart"/>
      <w:r>
        <w:rPr>
          <w:color w:val="auto"/>
          <w:sz w:val="24"/>
          <w:szCs w:val="24"/>
        </w:rPr>
        <w:t>нп</w:t>
      </w:r>
      <w:proofErr w:type="spellEnd"/>
      <w:r>
        <w:rPr>
          <w:color w:val="auto"/>
          <w:sz w:val="24"/>
          <w:szCs w:val="24"/>
        </w:rPr>
        <w:t xml:space="preserve">. </w:t>
      </w:r>
      <w:proofErr w:type="spellStart"/>
      <w:r>
        <w:rPr>
          <w:color w:val="auto"/>
          <w:sz w:val="24"/>
          <w:szCs w:val="24"/>
        </w:rPr>
        <w:t>Корзуново</w:t>
      </w:r>
      <w:proofErr w:type="spellEnd"/>
      <w:r>
        <w:rPr>
          <w:color w:val="auto"/>
          <w:sz w:val="24"/>
          <w:szCs w:val="24"/>
        </w:rPr>
        <w:t xml:space="preserve"> (срок реализации 2024 - 2026 гг.);</w:t>
      </w:r>
    </w:p>
    <w:p w:rsidR="00992BCE" w:rsidRDefault="00C3369C">
      <w:pPr>
        <w:widowControl w:val="0"/>
        <w:numPr>
          <w:ilvl w:val="0"/>
          <w:numId w:val="22"/>
        </w:numPr>
        <w:tabs>
          <w:tab w:val="left" w:pos="-7938"/>
          <w:tab w:val="left" w:pos="993"/>
        </w:tabs>
        <w:ind w:left="0" w:firstLine="709"/>
        <w:contextualSpacing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выполнение работ по капитальному ремонту фасада и входных групп </w:t>
      </w:r>
      <w:r>
        <w:rPr>
          <w:color w:val="auto"/>
          <w:sz w:val="24"/>
          <w:szCs w:val="24"/>
        </w:rPr>
        <w:br/>
        <w:t>МБО</w:t>
      </w:r>
      <w:r>
        <w:rPr>
          <w:color w:val="auto"/>
          <w:sz w:val="24"/>
          <w:szCs w:val="24"/>
        </w:rPr>
        <w:t>У СОШ №19;</w:t>
      </w:r>
    </w:p>
    <w:p w:rsidR="00992BCE" w:rsidRDefault="00C3369C">
      <w:pPr>
        <w:widowControl w:val="0"/>
        <w:numPr>
          <w:ilvl w:val="0"/>
          <w:numId w:val="22"/>
        </w:numPr>
        <w:tabs>
          <w:tab w:val="left" w:pos="-7938"/>
          <w:tab w:val="left" w:pos="993"/>
        </w:tabs>
        <w:ind w:left="0" w:firstLine="709"/>
        <w:contextualSpacing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капитальный ремонт кровли и утепление фасада МБУ «КДЦ «Платформа» (срок реализации 2024 - 2025 г.).</w:t>
      </w:r>
    </w:p>
    <w:p w:rsidR="00992BCE" w:rsidRDefault="00C3369C">
      <w:pPr>
        <w:ind w:firstLine="709"/>
        <w:jc w:val="both"/>
        <w:rPr>
          <w:color w:val="auto"/>
          <w:sz w:val="24"/>
          <w:szCs w:val="24"/>
        </w:rPr>
      </w:pPr>
      <w:r>
        <w:rPr>
          <w:bCs/>
          <w:color w:val="auto"/>
          <w:sz w:val="24"/>
          <w:szCs w:val="24"/>
        </w:rPr>
        <w:t>В 2025 году ожидаемый объем инвестиций в основной капитал</w:t>
      </w:r>
      <w:r>
        <w:rPr>
          <w:color w:val="auto"/>
          <w:sz w:val="24"/>
          <w:szCs w:val="24"/>
        </w:rPr>
        <w:t xml:space="preserve"> за счет всех источников составит 12 527,9</w:t>
      </w:r>
      <w:r>
        <w:rPr>
          <w:bCs/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>млн. рублей или 127,2 % к уровню 2024 года.</w:t>
      </w:r>
    </w:p>
    <w:p w:rsidR="00992BCE" w:rsidRDefault="00C3369C">
      <w:pPr>
        <w:ind w:firstLine="709"/>
        <w:jc w:val="both"/>
        <w:rPr>
          <w:color w:val="FF0000"/>
          <w:sz w:val="24"/>
          <w:szCs w:val="24"/>
        </w:rPr>
      </w:pPr>
      <w:r>
        <w:rPr>
          <w:color w:val="auto"/>
          <w:sz w:val="24"/>
          <w:szCs w:val="24"/>
        </w:rPr>
        <w:t>З</w:t>
      </w:r>
      <w:r>
        <w:rPr>
          <w:color w:val="auto"/>
          <w:sz w:val="24"/>
          <w:szCs w:val="24"/>
        </w:rPr>
        <w:t>а счет</w:t>
      </w:r>
      <w:r>
        <w:rPr>
          <w:bCs/>
          <w:color w:val="auto"/>
          <w:sz w:val="24"/>
          <w:szCs w:val="24"/>
        </w:rPr>
        <w:t xml:space="preserve"> собственных сре</w:t>
      </w:r>
      <w:proofErr w:type="gramStart"/>
      <w:r>
        <w:rPr>
          <w:bCs/>
          <w:color w:val="auto"/>
          <w:sz w:val="24"/>
          <w:szCs w:val="24"/>
        </w:rPr>
        <w:t>дств пр</w:t>
      </w:r>
      <w:proofErr w:type="gramEnd"/>
      <w:r>
        <w:rPr>
          <w:bCs/>
          <w:color w:val="auto"/>
          <w:sz w:val="24"/>
          <w:szCs w:val="24"/>
        </w:rPr>
        <w:t>едприятий и организаций</w:t>
      </w:r>
      <w:r>
        <w:rPr>
          <w:color w:val="auto"/>
          <w:sz w:val="24"/>
          <w:szCs w:val="24"/>
        </w:rPr>
        <w:t xml:space="preserve"> предполагается освоить 11 272,2 млн. рублей, что составит 90,0 % от общего объема инвестиций. Доля </w:t>
      </w:r>
      <w:r>
        <w:rPr>
          <w:bCs/>
          <w:color w:val="auto"/>
          <w:sz w:val="24"/>
          <w:szCs w:val="24"/>
        </w:rPr>
        <w:t>бюджетных средств</w:t>
      </w:r>
      <w:r>
        <w:rPr>
          <w:color w:val="auto"/>
          <w:sz w:val="24"/>
          <w:szCs w:val="24"/>
        </w:rPr>
        <w:t xml:space="preserve"> в общем объеме инвестиций составит 8,9 %, или 1 120,7 млн. рублей.</w:t>
      </w:r>
    </w:p>
    <w:p w:rsidR="00992BCE" w:rsidRDefault="00C3369C">
      <w:pPr>
        <w:pStyle w:val="aff2"/>
        <w:spacing w:before="0" w:beforeAutospacing="0" w:after="0" w:afterAutospacing="0"/>
        <w:ind w:firstLine="708"/>
        <w:jc w:val="both"/>
      </w:pPr>
      <w:r>
        <w:t>Приказом Минэкономр</w:t>
      </w:r>
      <w:r>
        <w:t>азвития России от 26.06.2023 № 672 утверждены Методические рекомендации по организации системной работы по сопровождению инвестиционных проектов муниципальными образованиями с учетом внедрения в субъектах Российской Федерации системы поддержки новых инвест</w:t>
      </w:r>
      <w:r>
        <w:t>иционных проектов («Региональный инвестиционный стандарт») (далее – Методические рекомендации). В пункте 11 Методических рекомендаций перечислены рекомендуемые положения для документа стратегического планирования.</w:t>
      </w:r>
    </w:p>
    <w:p w:rsidR="00992BCE" w:rsidRDefault="00C3369C">
      <w:pPr>
        <w:pStyle w:val="aff2"/>
        <w:spacing w:before="0" w:beforeAutospacing="0" w:after="0" w:afterAutospacing="0"/>
        <w:ind w:firstLine="708"/>
        <w:jc w:val="both"/>
      </w:pPr>
      <w:r>
        <w:t xml:space="preserve">В </w:t>
      </w:r>
      <w:proofErr w:type="spellStart"/>
      <w:r>
        <w:t>Печенгском</w:t>
      </w:r>
      <w:proofErr w:type="spellEnd"/>
      <w:r>
        <w:t xml:space="preserve"> муниципальном округе в настоя</w:t>
      </w:r>
      <w:r>
        <w:t>щее время осуществляется работа по постепенному внедрению Регионального стандарта, с учетом Методических рекомендаций.</w:t>
      </w:r>
    </w:p>
    <w:p w:rsidR="00992BCE" w:rsidRDefault="00992BCE">
      <w:pPr>
        <w:ind w:firstLine="709"/>
        <w:jc w:val="both"/>
        <w:rPr>
          <w:color w:val="FF0000"/>
          <w:sz w:val="24"/>
          <w:szCs w:val="24"/>
          <w:highlight w:val="yellow"/>
        </w:rPr>
      </w:pPr>
    </w:p>
    <w:p w:rsidR="00992BCE" w:rsidRDefault="00C3369C">
      <w:pPr>
        <w:jc w:val="center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>6. Сальдированный финансовый результат (прибыль, убыток) деятельности крупных и средних предприятий</w:t>
      </w:r>
    </w:p>
    <w:p w:rsidR="00992BCE" w:rsidRDefault="00992BCE">
      <w:pPr>
        <w:ind w:firstLine="709"/>
        <w:jc w:val="center"/>
        <w:rPr>
          <w:b/>
          <w:color w:val="FF0000"/>
          <w:sz w:val="24"/>
          <w:szCs w:val="24"/>
        </w:rPr>
      </w:pPr>
    </w:p>
    <w:p w:rsidR="00992BCE" w:rsidRDefault="00C3369C">
      <w:pPr>
        <w:widowControl w:val="0"/>
        <w:pBdr>
          <w:top w:val="single" w:sz="4" w:space="0" w:color="FFFFFF"/>
          <w:left w:val="single" w:sz="4" w:space="0" w:color="FFFFFF"/>
          <w:bottom w:val="single" w:sz="4" w:space="31" w:color="FFFFFF"/>
          <w:right w:val="single" w:sz="4" w:space="0" w:color="FFFFFF"/>
        </w:pBd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В январе - июне 2025 года наблюдается рост сальдированного финансового результата деятельности организаций до – 287,7 млн. рублей (-1 995,5 млн. рублей в январе - июне 2024 года). </w:t>
      </w:r>
    </w:p>
    <w:p w:rsidR="00992BCE" w:rsidRDefault="00C3369C">
      <w:pPr>
        <w:widowControl w:val="0"/>
        <w:pBdr>
          <w:top w:val="single" w:sz="4" w:space="0" w:color="FFFFFF"/>
          <w:left w:val="single" w:sz="4" w:space="0" w:color="FFFFFF"/>
          <w:bottom w:val="single" w:sz="4" w:space="31" w:color="FFFFFF"/>
          <w:right w:val="single" w:sz="4" w:space="0" w:color="FFFFFF"/>
        </w:pBd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Дебиторская задолженность организаций </w:t>
      </w:r>
      <w:proofErr w:type="spellStart"/>
      <w:r>
        <w:rPr>
          <w:color w:val="auto"/>
          <w:sz w:val="24"/>
          <w:szCs w:val="24"/>
        </w:rPr>
        <w:t>Печенгского</w:t>
      </w:r>
      <w:proofErr w:type="spellEnd"/>
      <w:r>
        <w:rPr>
          <w:color w:val="auto"/>
          <w:sz w:val="24"/>
          <w:szCs w:val="24"/>
        </w:rPr>
        <w:t xml:space="preserve"> муниципального округа в я</w:t>
      </w:r>
      <w:r>
        <w:rPr>
          <w:color w:val="auto"/>
          <w:sz w:val="24"/>
          <w:szCs w:val="24"/>
        </w:rPr>
        <w:t>нваре - июне 2025 года составила 1 063,8 млн. рублей (103,1 % к аналогичному периоду 2024 года). Кредиторская задолженность составила</w:t>
      </w:r>
      <w:r>
        <w:rPr>
          <w:color w:val="FF0000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167,7 1 047,3 млн. рублей (16,0 % к январю - июню 2024 года). </w:t>
      </w:r>
    </w:p>
    <w:p w:rsidR="00992BCE" w:rsidRDefault="00C3369C">
      <w:pPr>
        <w:widowControl w:val="0"/>
        <w:pBdr>
          <w:top w:val="single" w:sz="4" w:space="0" w:color="FFFFFF"/>
          <w:left w:val="single" w:sz="4" w:space="0" w:color="FFFFFF"/>
          <w:bottom w:val="single" w:sz="4" w:space="31" w:color="FFFFFF"/>
          <w:right w:val="single" w:sz="4" w:space="0" w:color="FFFFFF"/>
        </w:pBdr>
        <w:ind w:firstLine="709"/>
        <w:jc w:val="both"/>
        <w:rPr>
          <w:color w:val="auto"/>
          <w:sz w:val="24"/>
          <w:szCs w:val="24"/>
        </w:rPr>
      </w:pPr>
      <w:proofErr w:type="gramStart"/>
      <w:r>
        <w:rPr>
          <w:rFonts w:eastAsiaTheme="minorHAnsi"/>
          <w:color w:val="auto"/>
          <w:sz w:val="24"/>
          <w:szCs w:val="24"/>
          <w:lang w:eastAsia="en-US"/>
        </w:rPr>
        <w:t>По данным ТОФСГС Мурманской области</w:t>
      </w:r>
      <w:r>
        <w:rPr>
          <w:color w:val="auto"/>
          <w:sz w:val="24"/>
          <w:szCs w:val="24"/>
        </w:rPr>
        <w:t xml:space="preserve"> за период январь-июнь 2</w:t>
      </w:r>
      <w:r>
        <w:rPr>
          <w:color w:val="auto"/>
          <w:sz w:val="24"/>
          <w:szCs w:val="24"/>
        </w:rPr>
        <w:t xml:space="preserve">025 года общее количество прибыльных организаций (по юридическим лицам, кроме субъектов малого предпринимательства, кредитных организаций, государственных (муниципальных) учреждений, </w:t>
      </w:r>
      <w:proofErr w:type="spellStart"/>
      <w:r>
        <w:rPr>
          <w:color w:val="auto"/>
          <w:sz w:val="24"/>
          <w:szCs w:val="24"/>
        </w:rPr>
        <w:t>некредитных</w:t>
      </w:r>
      <w:proofErr w:type="spellEnd"/>
      <w:r>
        <w:rPr>
          <w:color w:val="auto"/>
          <w:sz w:val="24"/>
          <w:szCs w:val="24"/>
        </w:rPr>
        <w:t xml:space="preserve"> финансовых организаций, а также организаций, у которых в тече</w:t>
      </w:r>
      <w:r>
        <w:rPr>
          <w:color w:val="auto"/>
          <w:sz w:val="24"/>
          <w:szCs w:val="24"/>
        </w:rPr>
        <w:t>ние двух предыдущих лет средняя численность работников не превышает 15 человек, включая работающих по совместительству и договорам  гражданско-правового характера, и в течение двух предыдущих лет</w:t>
      </w:r>
      <w:proofErr w:type="gramEnd"/>
      <w:r>
        <w:rPr>
          <w:color w:val="auto"/>
          <w:sz w:val="24"/>
          <w:szCs w:val="24"/>
        </w:rPr>
        <w:t xml:space="preserve"> годовой оборот организации не превышает 800 млн. рублей) сос</w:t>
      </w:r>
      <w:r>
        <w:rPr>
          <w:color w:val="auto"/>
          <w:sz w:val="24"/>
          <w:szCs w:val="24"/>
        </w:rPr>
        <w:t>тавило 2 единицы (100 % к январю-июню 2024 года). Общее число убыточных крупных и средних организаций – 3 единицы (2 – по итогам аналогичного периода 2024 года).</w:t>
      </w:r>
    </w:p>
    <w:p w:rsidR="00992BCE" w:rsidRDefault="00C3369C">
      <w:pPr>
        <w:widowControl w:val="0"/>
        <w:pBdr>
          <w:top w:val="single" w:sz="4" w:space="0" w:color="FFFFFF"/>
          <w:left w:val="single" w:sz="4" w:space="0" w:color="FFFFFF"/>
          <w:bottom w:val="single" w:sz="4" w:space="31" w:color="FFFFFF"/>
          <w:right w:val="single" w:sz="4" w:space="0" w:color="FFFFFF"/>
        </w:pBdr>
        <w:ind w:firstLine="709"/>
        <w:jc w:val="both"/>
        <w:rPr>
          <w:color w:val="FF0000"/>
          <w:sz w:val="24"/>
          <w:szCs w:val="24"/>
        </w:rPr>
      </w:pPr>
      <w:r>
        <w:rPr>
          <w:color w:val="auto"/>
          <w:sz w:val="24"/>
          <w:szCs w:val="24"/>
        </w:rPr>
        <w:t xml:space="preserve">Прогнозируемый финансовый результат организаций в январе - декабре 2025 года </w:t>
      </w:r>
      <w:r>
        <w:rPr>
          <w:color w:val="auto"/>
          <w:sz w:val="24"/>
          <w:szCs w:val="24"/>
        </w:rPr>
        <w:lastRenderedPageBreak/>
        <w:t>составит</w:t>
      </w:r>
      <w:r>
        <w:rPr>
          <w:color w:val="FF0000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>-1 028,3</w:t>
      </w:r>
      <w:r>
        <w:rPr>
          <w:color w:val="auto"/>
          <w:sz w:val="24"/>
          <w:szCs w:val="24"/>
        </w:rPr>
        <w:t xml:space="preserve"> млн. рублей (январь -  декабрь 2024 года – -1 118,9 млн. рублей).</w:t>
      </w:r>
    </w:p>
    <w:tbl>
      <w:tblPr>
        <w:tblW w:w="9606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204"/>
        <w:gridCol w:w="1701"/>
        <w:gridCol w:w="1701"/>
      </w:tblGrid>
      <w:tr w:rsidR="00992BCE">
        <w:trPr>
          <w:trHeight w:val="1358"/>
        </w:trPr>
        <w:tc>
          <w:tcPr>
            <w:tcW w:w="9606" w:type="dxa"/>
            <w:gridSpan w:val="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992BCE" w:rsidRDefault="00C3369C">
            <w:pPr>
              <w:contextualSpacing/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7. Труд и занятость</w:t>
            </w:r>
          </w:p>
          <w:p w:rsidR="00992BCE" w:rsidRDefault="00992BCE">
            <w:pPr>
              <w:ind w:firstLine="709"/>
              <w:contextualSpacing/>
              <w:jc w:val="center"/>
              <w:rPr>
                <w:b/>
                <w:color w:val="auto"/>
                <w:sz w:val="24"/>
                <w:szCs w:val="24"/>
              </w:rPr>
            </w:pPr>
          </w:p>
          <w:p w:rsidR="00992BCE" w:rsidRDefault="00C3369C">
            <w:pPr>
              <w:ind w:firstLine="709"/>
              <w:contextualSpacing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Среднесписочная численность работников в крупных и средних организациях </w:t>
            </w:r>
            <w:proofErr w:type="spellStart"/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Печенгского</w:t>
            </w:r>
            <w:proofErr w:type="spellEnd"/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 муниципального округа в 2024 году составила 9 269 человек (10 042 человек – в 2023 г</w:t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оду). </w:t>
            </w:r>
          </w:p>
          <w:p w:rsidR="00992BCE" w:rsidRDefault="00C3369C">
            <w:pPr>
              <w:ind w:firstLine="709"/>
              <w:contextualSpacing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Среднемесячная номинальная начисленная заработная плата одного работника в организациях, расположенных на территории </w:t>
            </w:r>
            <w:proofErr w:type="spellStart"/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Печенгского</w:t>
            </w:r>
            <w:proofErr w:type="spellEnd"/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 муниципального округа (без субъектов малого предпринимательства), по статистическим данным за 2024 год составила 106 505</w:t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,9 рублей, и увеличилась по сравнению с 2023 годом на 11,7 %, ее реальное наполнение</w:t>
            </w:r>
            <w:r>
              <w:rPr>
                <w:rFonts w:eastAsiaTheme="minorHAnsi"/>
                <w:color w:val="FF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увеличилось на 4,3 %.</w:t>
            </w:r>
          </w:p>
          <w:p w:rsidR="00992BCE" w:rsidRDefault="00C3369C">
            <w:pPr>
              <w:ind w:firstLine="709"/>
              <w:contextualSpacing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color w:val="auto"/>
                <w:sz w:val="24"/>
                <w:szCs w:val="24"/>
              </w:rPr>
              <w:t>На рост среднемесячной заработной платы в 2024 году оказало влияние проведение индексации оплаты труда работников практически всех отраслей экономики</w:t>
            </w:r>
            <w:r>
              <w:rPr>
                <w:color w:val="auto"/>
                <w:sz w:val="24"/>
                <w:szCs w:val="24"/>
              </w:rPr>
              <w:t xml:space="preserve">, увеличение МРОТ. </w:t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По данным Росстата в разрезе отраслей экономики среднемесячная заработная плата в организациях </w:t>
            </w:r>
            <w:proofErr w:type="spellStart"/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Печенгского</w:t>
            </w:r>
            <w:proofErr w:type="spellEnd"/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 муниципального округа (без субъектов малого предпринимательства) в 2024 году составила: </w:t>
            </w:r>
          </w:p>
          <w:p w:rsidR="00992BCE" w:rsidRDefault="00C3369C">
            <w:pPr>
              <w:contextualSpacing/>
              <w:rPr>
                <w:rFonts w:eastAsiaTheme="minorHAnsi"/>
                <w:color w:val="FF0000"/>
                <w:sz w:val="24"/>
                <w:szCs w:val="24"/>
                <w:highlight w:val="yellow"/>
                <w:lang w:eastAsia="en-US"/>
              </w:rPr>
            </w:pPr>
            <w:r>
              <w:rPr>
                <w:rFonts w:eastAsiaTheme="minorHAnsi"/>
                <w:color w:val="FF0000"/>
                <w:sz w:val="24"/>
                <w:szCs w:val="24"/>
                <w:highlight w:val="yellow"/>
                <w:lang w:eastAsia="en-US"/>
              </w:rPr>
              <w:t xml:space="preserve"> </w:t>
            </w:r>
          </w:p>
        </w:tc>
      </w:tr>
      <w:tr w:rsidR="00992BCE">
        <w:trPr>
          <w:trHeight w:val="109"/>
        </w:trPr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Вид деятельности</w:t>
            </w:r>
          </w:p>
          <w:p w:rsidR="00992BCE" w:rsidRDefault="00992BCE">
            <w:pPr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рублей</w:t>
            </w:r>
          </w:p>
          <w:p w:rsidR="00992BCE" w:rsidRDefault="00992BCE">
            <w:pPr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CE" w:rsidRDefault="00C3369C">
            <w:pPr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Темп роста</w:t>
            </w:r>
          </w:p>
          <w:p w:rsidR="00992BCE" w:rsidRDefault="00C3369C">
            <w:pPr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в % к 2023 году</w:t>
            </w:r>
          </w:p>
        </w:tc>
      </w:tr>
      <w:tr w:rsidR="00992BCE">
        <w:trPr>
          <w:trHeight w:val="109"/>
        </w:trPr>
        <w:tc>
          <w:tcPr>
            <w:tcW w:w="6204" w:type="dxa"/>
            <w:tcBorders>
              <w:top w:val="single" w:sz="4" w:space="0" w:color="auto"/>
            </w:tcBorders>
          </w:tcPr>
          <w:p w:rsidR="00992BCE" w:rsidRDefault="00992BCE">
            <w:pPr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  <w:p w:rsidR="00992BCE" w:rsidRDefault="00C3369C">
            <w:pPr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Сельское, лесное хозяйство, охота, рыболовство и рыбоводство</w:t>
            </w:r>
          </w:p>
          <w:p w:rsidR="00992BCE" w:rsidRDefault="00992BCE">
            <w:pPr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  <w:p w:rsidR="00992BCE" w:rsidRDefault="00C3369C">
            <w:pPr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Обрабатывающие производства </w:t>
            </w:r>
          </w:p>
          <w:p w:rsidR="00992BCE" w:rsidRDefault="00992BCE">
            <w:pPr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92BCE" w:rsidRDefault="00992BCE">
            <w:pPr>
              <w:jc w:val="right"/>
              <w:rPr>
                <w:rFonts w:eastAsiaTheme="minorHAnsi"/>
                <w:color w:val="auto"/>
                <w:sz w:val="23"/>
                <w:szCs w:val="23"/>
                <w:lang w:eastAsia="en-US"/>
              </w:rPr>
            </w:pPr>
          </w:p>
          <w:p w:rsidR="00992BCE" w:rsidRDefault="00C3369C">
            <w:pPr>
              <w:jc w:val="right"/>
              <w:rPr>
                <w:rFonts w:eastAsiaTheme="minorHAnsi"/>
                <w:color w:val="auto"/>
                <w:sz w:val="23"/>
                <w:szCs w:val="23"/>
                <w:lang w:eastAsia="en-US"/>
              </w:rPr>
            </w:pPr>
            <w:r>
              <w:rPr>
                <w:rFonts w:eastAsiaTheme="minorHAnsi"/>
                <w:color w:val="auto"/>
                <w:sz w:val="23"/>
                <w:szCs w:val="23"/>
                <w:lang w:eastAsia="en-US"/>
              </w:rPr>
              <w:t>126 152,1</w:t>
            </w:r>
          </w:p>
          <w:p w:rsidR="00992BCE" w:rsidRDefault="00992BCE">
            <w:pPr>
              <w:jc w:val="right"/>
              <w:rPr>
                <w:rFonts w:eastAsiaTheme="minorHAnsi"/>
                <w:color w:val="auto"/>
                <w:sz w:val="23"/>
                <w:szCs w:val="23"/>
                <w:lang w:eastAsia="en-US"/>
              </w:rPr>
            </w:pPr>
          </w:p>
          <w:p w:rsidR="00992BCE" w:rsidRDefault="00992BCE">
            <w:pPr>
              <w:jc w:val="right"/>
              <w:rPr>
                <w:rFonts w:eastAsiaTheme="minorHAnsi"/>
                <w:color w:val="auto"/>
                <w:sz w:val="23"/>
                <w:szCs w:val="23"/>
                <w:lang w:eastAsia="en-US"/>
              </w:rPr>
            </w:pPr>
          </w:p>
          <w:p w:rsidR="00992BCE" w:rsidRDefault="00C3369C">
            <w:pPr>
              <w:jc w:val="right"/>
              <w:rPr>
                <w:rFonts w:eastAsiaTheme="minorHAnsi"/>
                <w:color w:val="auto"/>
                <w:sz w:val="23"/>
                <w:szCs w:val="23"/>
                <w:lang w:eastAsia="en-US"/>
              </w:rPr>
            </w:pPr>
            <w:r>
              <w:rPr>
                <w:rFonts w:eastAsiaTheme="minorHAnsi"/>
                <w:color w:val="auto"/>
                <w:sz w:val="23"/>
                <w:szCs w:val="23"/>
                <w:lang w:eastAsia="en-US"/>
              </w:rPr>
              <w:t xml:space="preserve">133 066,0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92BCE" w:rsidRDefault="00992BCE">
            <w:pPr>
              <w:jc w:val="right"/>
              <w:rPr>
                <w:rFonts w:eastAsiaTheme="minorHAnsi"/>
                <w:color w:val="auto"/>
                <w:sz w:val="23"/>
                <w:szCs w:val="23"/>
                <w:lang w:eastAsia="en-US"/>
              </w:rPr>
            </w:pPr>
          </w:p>
          <w:p w:rsidR="00992BCE" w:rsidRDefault="00C3369C">
            <w:pPr>
              <w:jc w:val="right"/>
              <w:rPr>
                <w:rFonts w:eastAsiaTheme="minorHAnsi"/>
                <w:color w:val="auto"/>
                <w:sz w:val="23"/>
                <w:szCs w:val="23"/>
                <w:lang w:eastAsia="en-US"/>
              </w:rPr>
            </w:pPr>
            <w:r>
              <w:rPr>
                <w:rFonts w:eastAsiaTheme="minorHAnsi"/>
                <w:color w:val="auto"/>
                <w:sz w:val="23"/>
                <w:szCs w:val="23"/>
                <w:lang w:eastAsia="en-US"/>
              </w:rPr>
              <w:t>-3,7</w:t>
            </w:r>
          </w:p>
          <w:p w:rsidR="00992BCE" w:rsidRDefault="00992BCE">
            <w:pPr>
              <w:jc w:val="right"/>
              <w:rPr>
                <w:rFonts w:eastAsiaTheme="minorHAnsi"/>
                <w:color w:val="auto"/>
                <w:sz w:val="23"/>
                <w:szCs w:val="23"/>
                <w:lang w:eastAsia="en-US"/>
              </w:rPr>
            </w:pPr>
          </w:p>
          <w:p w:rsidR="00992BCE" w:rsidRDefault="00992BCE">
            <w:pPr>
              <w:jc w:val="right"/>
              <w:rPr>
                <w:rFonts w:eastAsiaTheme="minorHAnsi"/>
                <w:color w:val="auto"/>
                <w:sz w:val="23"/>
                <w:szCs w:val="23"/>
                <w:lang w:eastAsia="en-US"/>
              </w:rPr>
            </w:pPr>
          </w:p>
          <w:p w:rsidR="00992BCE" w:rsidRDefault="00C3369C">
            <w:pPr>
              <w:jc w:val="right"/>
              <w:rPr>
                <w:rFonts w:eastAsiaTheme="minorHAnsi"/>
                <w:color w:val="auto"/>
                <w:sz w:val="23"/>
                <w:szCs w:val="23"/>
                <w:lang w:eastAsia="en-US"/>
              </w:rPr>
            </w:pPr>
            <w:r>
              <w:rPr>
                <w:rFonts w:eastAsiaTheme="minorHAnsi"/>
                <w:color w:val="auto"/>
                <w:sz w:val="23"/>
                <w:szCs w:val="23"/>
                <w:lang w:eastAsia="en-US"/>
              </w:rPr>
              <w:t>+8,3</w:t>
            </w:r>
          </w:p>
        </w:tc>
      </w:tr>
      <w:tr w:rsidR="00992BCE">
        <w:trPr>
          <w:trHeight w:val="247"/>
        </w:trPr>
        <w:tc>
          <w:tcPr>
            <w:tcW w:w="6204" w:type="dxa"/>
          </w:tcPr>
          <w:p w:rsidR="00992BCE" w:rsidRDefault="00C3369C">
            <w:pPr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Обеспечение электрической энергией, газом и паром; кондиционирование воздуха </w:t>
            </w:r>
          </w:p>
          <w:p w:rsidR="00992BCE" w:rsidRDefault="00992BCE">
            <w:pPr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</w:tcPr>
          <w:p w:rsidR="00992BCE" w:rsidRDefault="00C3369C">
            <w:pPr>
              <w:jc w:val="right"/>
              <w:rPr>
                <w:rFonts w:eastAsiaTheme="minorHAnsi"/>
                <w:color w:val="auto"/>
                <w:sz w:val="23"/>
                <w:szCs w:val="23"/>
                <w:lang w:eastAsia="en-US"/>
              </w:rPr>
            </w:pPr>
            <w:r>
              <w:rPr>
                <w:rFonts w:eastAsiaTheme="minorHAnsi"/>
                <w:color w:val="auto"/>
                <w:sz w:val="23"/>
                <w:szCs w:val="23"/>
                <w:lang w:eastAsia="en-US"/>
              </w:rPr>
              <w:t>82 082,4</w:t>
            </w:r>
          </w:p>
          <w:p w:rsidR="00992BCE" w:rsidRDefault="00992BCE">
            <w:pPr>
              <w:jc w:val="right"/>
              <w:rPr>
                <w:rFonts w:eastAsiaTheme="minorHAnsi"/>
                <w:color w:val="auto"/>
                <w:sz w:val="23"/>
                <w:szCs w:val="23"/>
                <w:lang w:eastAsia="en-US"/>
              </w:rPr>
            </w:pPr>
          </w:p>
          <w:p w:rsidR="00992BCE" w:rsidRDefault="00992BCE">
            <w:pPr>
              <w:jc w:val="right"/>
              <w:rPr>
                <w:rFonts w:eastAsiaTheme="minorHAnsi"/>
                <w:color w:val="auto"/>
                <w:sz w:val="23"/>
                <w:szCs w:val="23"/>
                <w:lang w:eastAsia="en-US"/>
              </w:rPr>
            </w:pPr>
          </w:p>
        </w:tc>
        <w:tc>
          <w:tcPr>
            <w:tcW w:w="1701" w:type="dxa"/>
          </w:tcPr>
          <w:p w:rsidR="00992BCE" w:rsidRDefault="00C3369C">
            <w:pPr>
              <w:jc w:val="right"/>
              <w:rPr>
                <w:rFonts w:eastAsiaTheme="minorHAnsi"/>
                <w:color w:val="auto"/>
                <w:sz w:val="23"/>
                <w:szCs w:val="23"/>
                <w:highlight w:val="yellow"/>
                <w:lang w:eastAsia="en-US"/>
              </w:rPr>
            </w:pPr>
            <w:r>
              <w:rPr>
                <w:rFonts w:eastAsiaTheme="minorHAnsi"/>
                <w:color w:val="auto"/>
                <w:sz w:val="23"/>
                <w:szCs w:val="23"/>
                <w:lang w:eastAsia="en-US"/>
              </w:rPr>
              <w:t>+23,3</w:t>
            </w:r>
          </w:p>
          <w:p w:rsidR="00992BCE" w:rsidRDefault="00992BCE">
            <w:pPr>
              <w:jc w:val="right"/>
              <w:rPr>
                <w:rFonts w:eastAsiaTheme="minorHAnsi"/>
                <w:color w:val="auto"/>
                <w:sz w:val="23"/>
                <w:szCs w:val="23"/>
                <w:highlight w:val="yellow"/>
                <w:lang w:eastAsia="en-US"/>
              </w:rPr>
            </w:pPr>
          </w:p>
          <w:p w:rsidR="00992BCE" w:rsidRDefault="00992BCE">
            <w:pPr>
              <w:jc w:val="right"/>
              <w:rPr>
                <w:rFonts w:eastAsiaTheme="minorHAnsi"/>
                <w:color w:val="auto"/>
                <w:sz w:val="23"/>
                <w:szCs w:val="23"/>
                <w:highlight w:val="yellow"/>
                <w:lang w:eastAsia="en-US"/>
              </w:rPr>
            </w:pPr>
          </w:p>
          <w:p w:rsidR="00992BCE" w:rsidRDefault="00992BCE">
            <w:pPr>
              <w:jc w:val="right"/>
              <w:rPr>
                <w:rFonts w:eastAsiaTheme="minorHAnsi"/>
                <w:color w:val="auto"/>
                <w:sz w:val="23"/>
                <w:szCs w:val="23"/>
                <w:highlight w:val="yellow"/>
                <w:lang w:eastAsia="en-US"/>
              </w:rPr>
            </w:pPr>
          </w:p>
        </w:tc>
      </w:tr>
      <w:tr w:rsidR="00992BCE">
        <w:trPr>
          <w:trHeight w:val="247"/>
        </w:trPr>
        <w:tc>
          <w:tcPr>
            <w:tcW w:w="6204" w:type="dxa"/>
          </w:tcPr>
          <w:p w:rsidR="00992BCE" w:rsidRDefault="00C3369C">
            <w:pPr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Торговля оптовая и розничная; ремонт автотранспортных средств и мотоциклов </w:t>
            </w:r>
          </w:p>
          <w:p w:rsidR="00992BCE" w:rsidRDefault="00992BCE">
            <w:pPr>
              <w:rPr>
                <w:rFonts w:eastAsiaTheme="minorHAnsi"/>
                <w:color w:val="auto"/>
                <w:sz w:val="24"/>
                <w:szCs w:val="24"/>
                <w:highlight w:val="yellow"/>
                <w:lang w:eastAsia="en-US"/>
              </w:rPr>
            </w:pPr>
          </w:p>
        </w:tc>
        <w:tc>
          <w:tcPr>
            <w:tcW w:w="1701" w:type="dxa"/>
          </w:tcPr>
          <w:p w:rsidR="00992BCE" w:rsidRDefault="00C3369C">
            <w:pPr>
              <w:jc w:val="right"/>
              <w:rPr>
                <w:rFonts w:eastAsiaTheme="minorHAnsi"/>
                <w:color w:val="auto"/>
                <w:sz w:val="23"/>
                <w:szCs w:val="23"/>
                <w:lang w:eastAsia="en-US"/>
              </w:rPr>
            </w:pPr>
            <w:r>
              <w:rPr>
                <w:rFonts w:eastAsiaTheme="minorHAnsi"/>
                <w:color w:val="auto"/>
                <w:sz w:val="23"/>
                <w:szCs w:val="23"/>
                <w:lang w:eastAsia="en-US"/>
              </w:rPr>
              <w:t xml:space="preserve">73 558,7 </w:t>
            </w:r>
          </w:p>
        </w:tc>
        <w:tc>
          <w:tcPr>
            <w:tcW w:w="1701" w:type="dxa"/>
          </w:tcPr>
          <w:p w:rsidR="00992BCE" w:rsidRDefault="00C3369C">
            <w:pPr>
              <w:jc w:val="right"/>
              <w:rPr>
                <w:rFonts w:eastAsiaTheme="minorHAnsi"/>
                <w:color w:val="auto"/>
                <w:sz w:val="23"/>
                <w:szCs w:val="23"/>
                <w:lang w:eastAsia="en-US"/>
              </w:rPr>
            </w:pPr>
            <w:r>
              <w:rPr>
                <w:rFonts w:eastAsiaTheme="minorHAnsi"/>
                <w:color w:val="auto"/>
                <w:sz w:val="23"/>
                <w:szCs w:val="23"/>
                <w:lang w:eastAsia="en-US"/>
              </w:rPr>
              <w:t>+15,2</w:t>
            </w:r>
          </w:p>
        </w:tc>
      </w:tr>
      <w:tr w:rsidR="00992BCE">
        <w:trPr>
          <w:trHeight w:val="109"/>
        </w:trPr>
        <w:tc>
          <w:tcPr>
            <w:tcW w:w="6204" w:type="dxa"/>
          </w:tcPr>
          <w:p w:rsidR="00992BCE" w:rsidRDefault="00C3369C">
            <w:pPr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Транспортировка и хранение </w:t>
            </w:r>
          </w:p>
          <w:p w:rsidR="00992BCE" w:rsidRDefault="00992BCE">
            <w:pPr>
              <w:rPr>
                <w:rFonts w:eastAsiaTheme="minorHAnsi"/>
                <w:color w:val="auto"/>
                <w:sz w:val="24"/>
                <w:szCs w:val="24"/>
                <w:highlight w:val="yellow"/>
                <w:lang w:eastAsia="en-US"/>
              </w:rPr>
            </w:pPr>
          </w:p>
        </w:tc>
        <w:tc>
          <w:tcPr>
            <w:tcW w:w="1701" w:type="dxa"/>
          </w:tcPr>
          <w:p w:rsidR="00992BCE" w:rsidRDefault="00C3369C">
            <w:pPr>
              <w:jc w:val="right"/>
              <w:rPr>
                <w:rFonts w:eastAsiaTheme="minorHAnsi"/>
                <w:color w:val="auto"/>
                <w:sz w:val="23"/>
                <w:szCs w:val="23"/>
                <w:lang w:eastAsia="en-US"/>
              </w:rPr>
            </w:pPr>
            <w:r>
              <w:rPr>
                <w:rFonts w:eastAsiaTheme="minorHAnsi"/>
                <w:color w:val="auto"/>
                <w:sz w:val="23"/>
                <w:szCs w:val="23"/>
                <w:lang w:eastAsia="en-US"/>
              </w:rPr>
              <w:t xml:space="preserve">97 734,5 </w:t>
            </w:r>
          </w:p>
        </w:tc>
        <w:tc>
          <w:tcPr>
            <w:tcW w:w="1701" w:type="dxa"/>
          </w:tcPr>
          <w:p w:rsidR="00992BCE" w:rsidRDefault="00C3369C">
            <w:pPr>
              <w:jc w:val="right"/>
              <w:rPr>
                <w:rFonts w:eastAsiaTheme="minorHAnsi"/>
                <w:color w:val="auto"/>
                <w:sz w:val="23"/>
                <w:szCs w:val="23"/>
                <w:lang w:eastAsia="en-US"/>
              </w:rPr>
            </w:pPr>
            <w:r>
              <w:rPr>
                <w:rFonts w:eastAsiaTheme="minorHAnsi"/>
                <w:color w:val="auto"/>
                <w:sz w:val="23"/>
                <w:szCs w:val="23"/>
                <w:lang w:eastAsia="en-US"/>
              </w:rPr>
              <w:t>+10,9</w:t>
            </w:r>
          </w:p>
        </w:tc>
      </w:tr>
      <w:tr w:rsidR="00992BCE">
        <w:trPr>
          <w:trHeight w:val="246"/>
        </w:trPr>
        <w:tc>
          <w:tcPr>
            <w:tcW w:w="6204" w:type="dxa"/>
          </w:tcPr>
          <w:p w:rsidR="00992BCE" w:rsidRDefault="00C3369C">
            <w:pPr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Деятельность гостиниц и предприятий общественного питания </w:t>
            </w:r>
          </w:p>
          <w:p w:rsidR="00992BCE" w:rsidRDefault="00992BCE">
            <w:pPr>
              <w:rPr>
                <w:rFonts w:eastAsiaTheme="minorHAnsi"/>
                <w:color w:val="auto"/>
                <w:sz w:val="24"/>
                <w:szCs w:val="24"/>
                <w:highlight w:val="yellow"/>
                <w:lang w:eastAsia="en-US"/>
              </w:rPr>
            </w:pPr>
          </w:p>
        </w:tc>
        <w:tc>
          <w:tcPr>
            <w:tcW w:w="1701" w:type="dxa"/>
          </w:tcPr>
          <w:p w:rsidR="00992BCE" w:rsidRDefault="00C3369C">
            <w:pPr>
              <w:jc w:val="right"/>
              <w:rPr>
                <w:rFonts w:eastAsiaTheme="minorHAnsi"/>
                <w:color w:val="auto"/>
                <w:sz w:val="23"/>
                <w:szCs w:val="23"/>
                <w:lang w:eastAsia="en-US"/>
              </w:rPr>
            </w:pPr>
            <w:r>
              <w:rPr>
                <w:rFonts w:eastAsiaTheme="minorHAnsi"/>
                <w:color w:val="auto"/>
                <w:sz w:val="23"/>
                <w:szCs w:val="23"/>
                <w:lang w:eastAsia="en-US"/>
              </w:rPr>
              <w:t xml:space="preserve">70 251,3 </w:t>
            </w:r>
          </w:p>
        </w:tc>
        <w:tc>
          <w:tcPr>
            <w:tcW w:w="1701" w:type="dxa"/>
          </w:tcPr>
          <w:p w:rsidR="00992BCE" w:rsidRDefault="00C3369C">
            <w:pPr>
              <w:jc w:val="right"/>
              <w:rPr>
                <w:rFonts w:eastAsiaTheme="minorHAnsi"/>
                <w:color w:val="auto"/>
                <w:sz w:val="23"/>
                <w:szCs w:val="23"/>
                <w:lang w:eastAsia="en-US"/>
              </w:rPr>
            </w:pPr>
            <w:r>
              <w:rPr>
                <w:rFonts w:eastAsiaTheme="minorHAnsi"/>
                <w:color w:val="auto"/>
                <w:sz w:val="23"/>
                <w:szCs w:val="23"/>
                <w:lang w:eastAsia="en-US"/>
              </w:rPr>
              <w:t>+10,8</w:t>
            </w:r>
          </w:p>
        </w:tc>
      </w:tr>
      <w:tr w:rsidR="00992BCE">
        <w:trPr>
          <w:trHeight w:val="109"/>
        </w:trPr>
        <w:tc>
          <w:tcPr>
            <w:tcW w:w="6204" w:type="dxa"/>
          </w:tcPr>
          <w:p w:rsidR="00992BCE" w:rsidRDefault="00C3369C">
            <w:pPr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Деятельность в области информации и связи </w:t>
            </w:r>
          </w:p>
          <w:p w:rsidR="00992BCE" w:rsidRDefault="00992BCE">
            <w:pPr>
              <w:rPr>
                <w:rFonts w:eastAsiaTheme="minorHAnsi"/>
                <w:color w:val="auto"/>
                <w:sz w:val="24"/>
                <w:szCs w:val="24"/>
                <w:highlight w:val="yellow"/>
                <w:lang w:eastAsia="en-US"/>
              </w:rPr>
            </w:pPr>
          </w:p>
        </w:tc>
        <w:tc>
          <w:tcPr>
            <w:tcW w:w="1701" w:type="dxa"/>
          </w:tcPr>
          <w:p w:rsidR="00992BCE" w:rsidRDefault="00C3369C">
            <w:pPr>
              <w:jc w:val="right"/>
              <w:rPr>
                <w:rFonts w:eastAsiaTheme="minorHAnsi"/>
                <w:color w:val="auto"/>
                <w:sz w:val="23"/>
                <w:szCs w:val="23"/>
                <w:lang w:eastAsia="en-US"/>
              </w:rPr>
            </w:pPr>
            <w:r>
              <w:rPr>
                <w:rFonts w:eastAsiaTheme="minorHAnsi"/>
                <w:color w:val="auto"/>
                <w:sz w:val="23"/>
                <w:szCs w:val="23"/>
                <w:lang w:eastAsia="en-US"/>
              </w:rPr>
              <w:t xml:space="preserve">122 421,3 </w:t>
            </w:r>
          </w:p>
        </w:tc>
        <w:tc>
          <w:tcPr>
            <w:tcW w:w="1701" w:type="dxa"/>
          </w:tcPr>
          <w:p w:rsidR="00992BCE" w:rsidRDefault="00C3369C">
            <w:pPr>
              <w:jc w:val="right"/>
              <w:rPr>
                <w:rFonts w:eastAsiaTheme="minorHAnsi"/>
                <w:color w:val="auto"/>
                <w:sz w:val="23"/>
                <w:szCs w:val="23"/>
                <w:lang w:eastAsia="en-US"/>
              </w:rPr>
            </w:pPr>
            <w:r>
              <w:rPr>
                <w:rFonts w:eastAsiaTheme="minorHAnsi"/>
                <w:color w:val="auto"/>
                <w:sz w:val="23"/>
                <w:szCs w:val="23"/>
                <w:lang w:eastAsia="en-US"/>
              </w:rPr>
              <w:t>+11,3</w:t>
            </w:r>
          </w:p>
        </w:tc>
      </w:tr>
      <w:tr w:rsidR="00992BCE">
        <w:trPr>
          <w:trHeight w:val="109"/>
        </w:trPr>
        <w:tc>
          <w:tcPr>
            <w:tcW w:w="6204" w:type="dxa"/>
          </w:tcPr>
          <w:p w:rsidR="00992BCE" w:rsidRDefault="00C3369C">
            <w:pPr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Деятельность финансовая и страховая </w:t>
            </w:r>
          </w:p>
          <w:p w:rsidR="00992BCE" w:rsidRDefault="00992BCE">
            <w:pPr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</w:tcPr>
          <w:p w:rsidR="00992BCE" w:rsidRDefault="00C3369C">
            <w:pPr>
              <w:jc w:val="right"/>
              <w:rPr>
                <w:rFonts w:eastAsiaTheme="minorHAnsi"/>
                <w:color w:val="auto"/>
                <w:sz w:val="23"/>
                <w:szCs w:val="23"/>
                <w:lang w:eastAsia="en-US"/>
              </w:rPr>
            </w:pPr>
            <w:r>
              <w:rPr>
                <w:rFonts w:eastAsiaTheme="minorHAnsi"/>
                <w:color w:val="auto"/>
                <w:sz w:val="23"/>
                <w:szCs w:val="23"/>
                <w:lang w:eastAsia="en-US"/>
              </w:rPr>
              <w:t xml:space="preserve">152 507,2 </w:t>
            </w:r>
          </w:p>
        </w:tc>
        <w:tc>
          <w:tcPr>
            <w:tcW w:w="1701" w:type="dxa"/>
          </w:tcPr>
          <w:p w:rsidR="00992BCE" w:rsidRDefault="00C3369C">
            <w:pPr>
              <w:jc w:val="right"/>
              <w:rPr>
                <w:rFonts w:eastAsiaTheme="minorHAnsi"/>
                <w:color w:val="auto"/>
                <w:sz w:val="23"/>
                <w:szCs w:val="23"/>
                <w:lang w:eastAsia="en-US"/>
              </w:rPr>
            </w:pPr>
            <w:r>
              <w:rPr>
                <w:rFonts w:eastAsiaTheme="minorHAnsi"/>
                <w:color w:val="auto"/>
                <w:sz w:val="23"/>
                <w:szCs w:val="23"/>
                <w:lang w:eastAsia="en-US"/>
              </w:rPr>
              <w:t>+11,6</w:t>
            </w:r>
          </w:p>
        </w:tc>
      </w:tr>
      <w:tr w:rsidR="00992BCE">
        <w:trPr>
          <w:trHeight w:val="247"/>
        </w:trPr>
        <w:tc>
          <w:tcPr>
            <w:tcW w:w="6204" w:type="dxa"/>
          </w:tcPr>
          <w:p w:rsidR="00992BCE" w:rsidRDefault="00C3369C">
            <w:pPr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Деятельность по операциям с недвижимым имуществом </w:t>
            </w:r>
          </w:p>
          <w:p w:rsidR="00992BCE" w:rsidRDefault="00992BCE">
            <w:pPr>
              <w:rPr>
                <w:rFonts w:eastAsiaTheme="minorHAnsi"/>
                <w:color w:val="auto"/>
                <w:sz w:val="24"/>
                <w:szCs w:val="24"/>
                <w:highlight w:val="yellow"/>
                <w:lang w:eastAsia="en-US"/>
              </w:rPr>
            </w:pPr>
          </w:p>
        </w:tc>
        <w:tc>
          <w:tcPr>
            <w:tcW w:w="1701" w:type="dxa"/>
          </w:tcPr>
          <w:p w:rsidR="00992BCE" w:rsidRDefault="00C3369C">
            <w:pPr>
              <w:jc w:val="right"/>
              <w:rPr>
                <w:rFonts w:eastAsiaTheme="minorHAnsi"/>
                <w:color w:val="auto"/>
                <w:sz w:val="23"/>
                <w:szCs w:val="23"/>
                <w:lang w:eastAsia="en-US"/>
              </w:rPr>
            </w:pPr>
            <w:r>
              <w:rPr>
                <w:rFonts w:eastAsiaTheme="minorHAnsi"/>
                <w:color w:val="auto"/>
                <w:sz w:val="23"/>
                <w:szCs w:val="23"/>
                <w:lang w:eastAsia="en-US"/>
              </w:rPr>
              <w:t xml:space="preserve">58 844,7 </w:t>
            </w:r>
          </w:p>
        </w:tc>
        <w:tc>
          <w:tcPr>
            <w:tcW w:w="1701" w:type="dxa"/>
          </w:tcPr>
          <w:p w:rsidR="00992BCE" w:rsidRDefault="00C3369C">
            <w:pPr>
              <w:jc w:val="right"/>
              <w:rPr>
                <w:rFonts w:eastAsiaTheme="minorHAnsi"/>
                <w:color w:val="auto"/>
                <w:sz w:val="23"/>
                <w:szCs w:val="23"/>
                <w:lang w:eastAsia="en-US"/>
              </w:rPr>
            </w:pPr>
            <w:r>
              <w:rPr>
                <w:rFonts w:eastAsiaTheme="minorHAnsi"/>
                <w:color w:val="auto"/>
                <w:sz w:val="23"/>
                <w:szCs w:val="23"/>
                <w:lang w:eastAsia="en-US"/>
              </w:rPr>
              <w:t>+25,7</w:t>
            </w:r>
          </w:p>
        </w:tc>
      </w:tr>
      <w:tr w:rsidR="00992BCE">
        <w:trPr>
          <w:trHeight w:val="247"/>
        </w:trPr>
        <w:tc>
          <w:tcPr>
            <w:tcW w:w="6204" w:type="dxa"/>
          </w:tcPr>
          <w:p w:rsidR="00992BCE" w:rsidRDefault="00C3369C">
            <w:pPr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Деятельность профессиональная, научная и техническая </w:t>
            </w:r>
          </w:p>
          <w:p w:rsidR="00992BCE" w:rsidRDefault="00992BCE">
            <w:pPr>
              <w:rPr>
                <w:rFonts w:eastAsiaTheme="minorHAnsi"/>
                <w:color w:val="auto"/>
                <w:sz w:val="24"/>
                <w:szCs w:val="24"/>
                <w:highlight w:val="yellow"/>
                <w:lang w:eastAsia="en-US"/>
              </w:rPr>
            </w:pPr>
          </w:p>
        </w:tc>
        <w:tc>
          <w:tcPr>
            <w:tcW w:w="1701" w:type="dxa"/>
          </w:tcPr>
          <w:p w:rsidR="00992BCE" w:rsidRDefault="00C3369C">
            <w:pPr>
              <w:jc w:val="right"/>
              <w:rPr>
                <w:rFonts w:eastAsiaTheme="minorHAnsi"/>
                <w:color w:val="auto"/>
                <w:sz w:val="23"/>
                <w:szCs w:val="23"/>
                <w:lang w:eastAsia="en-US"/>
              </w:rPr>
            </w:pPr>
            <w:r>
              <w:rPr>
                <w:rFonts w:eastAsiaTheme="minorHAnsi"/>
                <w:color w:val="auto"/>
                <w:sz w:val="23"/>
                <w:szCs w:val="23"/>
                <w:lang w:eastAsia="en-US"/>
              </w:rPr>
              <w:t xml:space="preserve">81 069,2 </w:t>
            </w:r>
          </w:p>
        </w:tc>
        <w:tc>
          <w:tcPr>
            <w:tcW w:w="1701" w:type="dxa"/>
          </w:tcPr>
          <w:p w:rsidR="00992BCE" w:rsidRDefault="00C3369C">
            <w:pPr>
              <w:jc w:val="right"/>
              <w:rPr>
                <w:rFonts w:eastAsiaTheme="minorHAnsi"/>
                <w:color w:val="auto"/>
                <w:sz w:val="23"/>
                <w:szCs w:val="23"/>
                <w:lang w:eastAsia="en-US"/>
              </w:rPr>
            </w:pPr>
            <w:r>
              <w:rPr>
                <w:rFonts w:eastAsiaTheme="minorHAnsi"/>
                <w:color w:val="auto"/>
                <w:sz w:val="23"/>
                <w:szCs w:val="23"/>
                <w:lang w:eastAsia="en-US"/>
              </w:rPr>
              <w:t>+4,1</w:t>
            </w:r>
          </w:p>
        </w:tc>
      </w:tr>
      <w:tr w:rsidR="00992BCE">
        <w:trPr>
          <w:trHeight w:val="247"/>
        </w:trPr>
        <w:tc>
          <w:tcPr>
            <w:tcW w:w="6204" w:type="dxa"/>
          </w:tcPr>
          <w:p w:rsidR="00992BCE" w:rsidRDefault="00C3369C">
            <w:pPr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Деятельность административная и сопутствующие дополнительные услуги </w:t>
            </w:r>
          </w:p>
          <w:p w:rsidR="00992BCE" w:rsidRDefault="00992BCE">
            <w:pPr>
              <w:rPr>
                <w:rFonts w:eastAsiaTheme="minorHAnsi"/>
                <w:color w:val="auto"/>
                <w:sz w:val="24"/>
                <w:szCs w:val="24"/>
                <w:highlight w:val="yellow"/>
                <w:lang w:eastAsia="en-US"/>
              </w:rPr>
            </w:pPr>
          </w:p>
        </w:tc>
        <w:tc>
          <w:tcPr>
            <w:tcW w:w="1701" w:type="dxa"/>
          </w:tcPr>
          <w:p w:rsidR="00992BCE" w:rsidRDefault="00C3369C">
            <w:pPr>
              <w:jc w:val="right"/>
              <w:rPr>
                <w:rFonts w:eastAsiaTheme="minorHAnsi"/>
                <w:color w:val="auto"/>
                <w:sz w:val="23"/>
                <w:szCs w:val="23"/>
                <w:lang w:eastAsia="en-US"/>
              </w:rPr>
            </w:pPr>
            <w:r>
              <w:rPr>
                <w:rFonts w:eastAsiaTheme="minorHAnsi"/>
                <w:color w:val="auto"/>
                <w:sz w:val="23"/>
                <w:szCs w:val="23"/>
                <w:lang w:eastAsia="en-US"/>
              </w:rPr>
              <w:t xml:space="preserve">81 490,6 </w:t>
            </w:r>
          </w:p>
        </w:tc>
        <w:tc>
          <w:tcPr>
            <w:tcW w:w="1701" w:type="dxa"/>
          </w:tcPr>
          <w:p w:rsidR="00992BCE" w:rsidRDefault="00C3369C">
            <w:pPr>
              <w:jc w:val="right"/>
              <w:rPr>
                <w:rFonts w:eastAsiaTheme="minorHAnsi"/>
                <w:color w:val="auto"/>
                <w:sz w:val="23"/>
                <w:szCs w:val="23"/>
                <w:lang w:eastAsia="en-US"/>
              </w:rPr>
            </w:pPr>
            <w:r>
              <w:rPr>
                <w:rFonts w:eastAsiaTheme="minorHAnsi"/>
                <w:color w:val="auto"/>
                <w:sz w:val="23"/>
                <w:szCs w:val="23"/>
                <w:lang w:eastAsia="en-US"/>
              </w:rPr>
              <w:t>+21,0</w:t>
            </w:r>
          </w:p>
        </w:tc>
      </w:tr>
      <w:tr w:rsidR="00992BCE">
        <w:trPr>
          <w:trHeight w:val="247"/>
        </w:trPr>
        <w:tc>
          <w:tcPr>
            <w:tcW w:w="6204" w:type="dxa"/>
          </w:tcPr>
          <w:p w:rsidR="00992BCE" w:rsidRDefault="00C3369C">
            <w:pPr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Государственное управление и обеспечение военной безопасности; социальное обеспечение </w:t>
            </w:r>
          </w:p>
          <w:p w:rsidR="00992BCE" w:rsidRDefault="00992BCE">
            <w:pPr>
              <w:rPr>
                <w:rFonts w:eastAsiaTheme="minorHAnsi"/>
                <w:color w:val="auto"/>
                <w:sz w:val="24"/>
                <w:szCs w:val="24"/>
                <w:highlight w:val="yellow"/>
                <w:lang w:eastAsia="en-US"/>
              </w:rPr>
            </w:pPr>
          </w:p>
        </w:tc>
        <w:tc>
          <w:tcPr>
            <w:tcW w:w="1701" w:type="dxa"/>
          </w:tcPr>
          <w:p w:rsidR="00992BCE" w:rsidRDefault="00C3369C">
            <w:pPr>
              <w:jc w:val="right"/>
              <w:rPr>
                <w:rFonts w:eastAsiaTheme="minorHAnsi"/>
                <w:color w:val="auto"/>
                <w:sz w:val="23"/>
                <w:szCs w:val="23"/>
                <w:lang w:eastAsia="en-US"/>
              </w:rPr>
            </w:pPr>
            <w:r>
              <w:rPr>
                <w:rFonts w:eastAsiaTheme="minorHAnsi"/>
                <w:color w:val="auto"/>
                <w:sz w:val="23"/>
                <w:szCs w:val="23"/>
                <w:lang w:eastAsia="en-US"/>
              </w:rPr>
              <w:t xml:space="preserve">98 893,6 </w:t>
            </w:r>
          </w:p>
        </w:tc>
        <w:tc>
          <w:tcPr>
            <w:tcW w:w="1701" w:type="dxa"/>
          </w:tcPr>
          <w:p w:rsidR="00992BCE" w:rsidRDefault="00C3369C">
            <w:pPr>
              <w:jc w:val="right"/>
              <w:rPr>
                <w:rFonts w:eastAsiaTheme="minorHAnsi"/>
                <w:color w:val="auto"/>
                <w:sz w:val="23"/>
                <w:szCs w:val="23"/>
                <w:lang w:eastAsia="en-US"/>
              </w:rPr>
            </w:pPr>
            <w:r>
              <w:rPr>
                <w:rFonts w:eastAsiaTheme="minorHAnsi"/>
                <w:color w:val="auto"/>
                <w:sz w:val="23"/>
                <w:szCs w:val="23"/>
                <w:lang w:eastAsia="en-US"/>
              </w:rPr>
              <w:t>+19,6</w:t>
            </w:r>
          </w:p>
        </w:tc>
      </w:tr>
      <w:tr w:rsidR="00992BCE">
        <w:trPr>
          <w:trHeight w:val="109"/>
        </w:trPr>
        <w:tc>
          <w:tcPr>
            <w:tcW w:w="6204" w:type="dxa"/>
          </w:tcPr>
          <w:p w:rsidR="00992BCE" w:rsidRDefault="00C3369C">
            <w:pPr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  <w:lastRenderedPageBreak/>
              <w:t xml:space="preserve">Образование </w:t>
            </w:r>
          </w:p>
          <w:p w:rsidR="00992BCE" w:rsidRDefault="00992BCE">
            <w:pPr>
              <w:rPr>
                <w:rFonts w:eastAsiaTheme="minorHAnsi"/>
                <w:color w:val="auto"/>
                <w:sz w:val="24"/>
                <w:szCs w:val="24"/>
                <w:highlight w:val="yellow"/>
                <w:lang w:eastAsia="en-US"/>
              </w:rPr>
            </w:pPr>
          </w:p>
        </w:tc>
        <w:tc>
          <w:tcPr>
            <w:tcW w:w="1701" w:type="dxa"/>
          </w:tcPr>
          <w:p w:rsidR="00992BCE" w:rsidRDefault="00C3369C">
            <w:pPr>
              <w:jc w:val="right"/>
              <w:rPr>
                <w:rFonts w:eastAsiaTheme="minorHAnsi"/>
                <w:color w:val="auto"/>
                <w:sz w:val="23"/>
                <w:szCs w:val="23"/>
                <w:lang w:eastAsia="en-US"/>
              </w:rPr>
            </w:pPr>
            <w:r>
              <w:rPr>
                <w:rFonts w:eastAsiaTheme="minorHAnsi"/>
                <w:color w:val="auto"/>
                <w:sz w:val="23"/>
                <w:szCs w:val="23"/>
                <w:lang w:eastAsia="en-US"/>
              </w:rPr>
              <w:t xml:space="preserve">73 698,4 </w:t>
            </w:r>
          </w:p>
        </w:tc>
        <w:tc>
          <w:tcPr>
            <w:tcW w:w="1701" w:type="dxa"/>
          </w:tcPr>
          <w:p w:rsidR="00992BCE" w:rsidRDefault="00C3369C">
            <w:pPr>
              <w:jc w:val="right"/>
              <w:rPr>
                <w:rFonts w:eastAsiaTheme="minorHAnsi"/>
                <w:color w:val="auto"/>
                <w:sz w:val="23"/>
                <w:szCs w:val="23"/>
                <w:lang w:eastAsia="en-US"/>
              </w:rPr>
            </w:pPr>
            <w:r>
              <w:rPr>
                <w:rFonts w:eastAsiaTheme="minorHAnsi"/>
                <w:color w:val="auto"/>
                <w:sz w:val="23"/>
                <w:szCs w:val="23"/>
                <w:lang w:eastAsia="en-US"/>
              </w:rPr>
              <w:t>+12,4</w:t>
            </w:r>
          </w:p>
        </w:tc>
      </w:tr>
      <w:tr w:rsidR="00992BCE">
        <w:trPr>
          <w:trHeight w:val="247"/>
        </w:trPr>
        <w:tc>
          <w:tcPr>
            <w:tcW w:w="6204" w:type="dxa"/>
          </w:tcPr>
          <w:p w:rsidR="00992BCE" w:rsidRDefault="00C3369C">
            <w:pPr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Деятельность в области здравоохранения и социальных услуг </w:t>
            </w:r>
          </w:p>
          <w:p w:rsidR="00992BCE" w:rsidRDefault="00992BCE">
            <w:pPr>
              <w:rPr>
                <w:rFonts w:eastAsiaTheme="minorHAnsi"/>
                <w:color w:val="auto"/>
                <w:sz w:val="24"/>
                <w:szCs w:val="24"/>
                <w:highlight w:val="yellow"/>
                <w:lang w:eastAsia="en-US"/>
              </w:rPr>
            </w:pPr>
          </w:p>
        </w:tc>
        <w:tc>
          <w:tcPr>
            <w:tcW w:w="1701" w:type="dxa"/>
          </w:tcPr>
          <w:p w:rsidR="00992BCE" w:rsidRDefault="00C3369C">
            <w:pPr>
              <w:jc w:val="right"/>
              <w:rPr>
                <w:rFonts w:eastAsiaTheme="minorHAnsi"/>
                <w:color w:val="auto"/>
                <w:sz w:val="23"/>
                <w:szCs w:val="23"/>
                <w:lang w:eastAsia="en-US"/>
              </w:rPr>
            </w:pPr>
            <w:r>
              <w:rPr>
                <w:rFonts w:eastAsiaTheme="minorHAnsi"/>
                <w:color w:val="auto"/>
                <w:sz w:val="23"/>
                <w:szCs w:val="23"/>
                <w:lang w:eastAsia="en-US"/>
              </w:rPr>
              <w:t xml:space="preserve">77 165,1 </w:t>
            </w:r>
          </w:p>
        </w:tc>
        <w:tc>
          <w:tcPr>
            <w:tcW w:w="1701" w:type="dxa"/>
          </w:tcPr>
          <w:p w:rsidR="00992BCE" w:rsidRDefault="00C3369C">
            <w:pPr>
              <w:jc w:val="right"/>
              <w:rPr>
                <w:rFonts w:eastAsiaTheme="minorHAnsi"/>
                <w:color w:val="auto"/>
                <w:sz w:val="23"/>
                <w:szCs w:val="23"/>
                <w:lang w:eastAsia="en-US"/>
              </w:rPr>
            </w:pPr>
            <w:r>
              <w:rPr>
                <w:rFonts w:eastAsiaTheme="minorHAnsi"/>
                <w:color w:val="auto"/>
                <w:sz w:val="23"/>
                <w:szCs w:val="23"/>
                <w:lang w:eastAsia="en-US"/>
              </w:rPr>
              <w:t>+17,0</w:t>
            </w:r>
          </w:p>
        </w:tc>
      </w:tr>
      <w:tr w:rsidR="00992BCE">
        <w:trPr>
          <w:trHeight w:val="587"/>
        </w:trPr>
        <w:tc>
          <w:tcPr>
            <w:tcW w:w="6204" w:type="dxa"/>
          </w:tcPr>
          <w:p w:rsidR="00992BCE" w:rsidRDefault="00C3369C">
            <w:pPr>
              <w:rPr>
                <w:rFonts w:eastAsiaTheme="minorHAnsi"/>
                <w:color w:val="auto"/>
                <w:sz w:val="24"/>
                <w:szCs w:val="24"/>
                <w:highlight w:val="yellow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Деятельность в области культуры, спорта, организации досуга и развлечений </w:t>
            </w:r>
          </w:p>
        </w:tc>
        <w:tc>
          <w:tcPr>
            <w:tcW w:w="1701" w:type="dxa"/>
          </w:tcPr>
          <w:p w:rsidR="00992BCE" w:rsidRDefault="00C3369C">
            <w:pPr>
              <w:jc w:val="right"/>
              <w:rPr>
                <w:rFonts w:eastAsiaTheme="minorHAnsi"/>
                <w:color w:val="auto"/>
                <w:sz w:val="23"/>
                <w:szCs w:val="23"/>
                <w:lang w:eastAsia="en-US"/>
              </w:rPr>
            </w:pPr>
            <w:r>
              <w:rPr>
                <w:rFonts w:eastAsiaTheme="minorHAnsi"/>
                <w:color w:val="auto"/>
                <w:sz w:val="23"/>
                <w:szCs w:val="23"/>
                <w:lang w:eastAsia="en-US"/>
              </w:rPr>
              <w:t xml:space="preserve">76 955,8 </w:t>
            </w:r>
          </w:p>
        </w:tc>
        <w:tc>
          <w:tcPr>
            <w:tcW w:w="1701" w:type="dxa"/>
          </w:tcPr>
          <w:p w:rsidR="00992BCE" w:rsidRDefault="00C3369C">
            <w:pPr>
              <w:jc w:val="right"/>
              <w:rPr>
                <w:rFonts w:eastAsiaTheme="minorHAnsi"/>
                <w:color w:val="FF0000"/>
                <w:sz w:val="23"/>
                <w:szCs w:val="23"/>
                <w:lang w:eastAsia="en-US"/>
              </w:rPr>
            </w:pPr>
            <w:r>
              <w:rPr>
                <w:rFonts w:eastAsiaTheme="minorHAnsi"/>
                <w:color w:val="auto"/>
                <w:sz w:val="23"/>
                <w:szCs w:val="23"/>
                <w:lang w:eastAsia="en-US"/>
              </w:rPr>
              <w:t>+10,0</w:t>
            </w:r>
          </w:p>
        </w:tc>
      </w:tr>
      <w:tr w:rsidR="00992BCE">
        <w:trPr>
          <w:trHeight w:val="66"/>
        </w:trPr>
        <w:tc>
          <w:tcPr>
            <w:tcW w:w="6204" w:type="dxa"/>
          </w:tcPr>
          <w:p w:rsidR="00992BCE" w:rsidRDefault="00992BCE">
            <w:pPr>
              <w:rPr>
                <w:rFonts w:eastAsiaTheme="minorHAnsi"/>
                <w:color w:val="FF0000"/>
                <w:sz w:val="24"/>
                <w:szCs w:val="24"/>
                <w:highlight w:val="yellow"/>
                <w:lang w:eastAsia="en-US"/>
              </w:rPr>
            </w:pPr>
          </w:p>
        </w:tc>
        <w:tc>
          <w:tcPr>
            <w:tcW w:w="1701" w:type="dxa"/>
          </w:tcPr>
          <w:p w:rsidR="00992BCE" w:rsidRDefault="00992BCE">
            <w:pPr>
              <w:jc w:val="right"/>
              <w:rPr>
                <w:rFonts w:eastAsiaTheme="minorHAnsi"/>
                <w:color w:val="FF0000"/>
                <w:sz w:val="23"/>
                <w:szCs w:val="23"/>
                <w:highlight w:val="yellow"/>
                <w:lang w:eastAsia="en-US"/>
              </w:rPr>
            </w:pPr>
          </w:p>
        </w:tc>
        <w:tc>
          <w:tcPr>
            <w:tcW w:w="1701" w:type="dxa"/>
          </w:tcPr>
          <w:p w:rsidR="00992BCE" w:rsidRDefault="00992BCE">
            <w:pPr>
              <w:jc w:val="center"/>
              <w:rPr>
                <w:rFonts w:eastAsiaTheme="minorHAnsi"/>
                <w:color w:val="FF0000"/>
                <w:sz w:val="23"/>
                <w:szCs w:val="23"/>
                <w:highlight w:val="yellow"/>
                <w:lang w:eastAsia="en-US"/>
              </w:rPr>
            </w:pPr>
          </w:p>
        </w:tc>
      </w:tr>
    </w:tbl>
    <w:p w:rsidR="00992BCE" w:rsidRDefault="00992BCE">
      <w:pPr>
        <w:pStyle w:val="Default"/>
        <w:ind w:firstLine="709"/>
        <w:jc w:val="both"/>
        <w:rPr>
          <w:color w:val="auto"/>
        </w:rPr>
      </w:pPr>
    </w:p>
    <w:p w:rsidR="00992BCE" w:rsidRDefault="00C3369C">
      <w:pPr>
        <w:pStyle w:val="Default"/>
        <w:ind w:firstLine="709"/>
        <w:jc w:val="both"/>
        <w:rPr>
          <w:color w:val="auto"/>
        </w:rPr>
      </w:pPr>
      <w:r>
        <w:rPr>
          <w:color w:val="auto"/>
        </w:rPr>
        <w:t>По экспертной оценке с</w:t>
      </w:r>
      <w:r>
        <w:rPr>
          <w:color w:val="auto"/>
        </w:rPr>
        <w:t>реднегодовая численность населения в трудоспособном возрасте в 2024 году снизилась на 2,4 % по сравнению с 2023 годом, и составила 18 642 человека. На снижение численности граждан трудоспособного возраста повлияли естественная и миграционная убыль населени</w:t>
      </w:r>
      <w:r>
        <w:rPr>
          <w:color w:val="auto"/>
        </w:rPr>
        <w:t xml:space="preserve">я </w:t>
      </w:r>
      <w:proofErr w:type="spellStart"/>
      <w:r>
        <w:rPr>
          <w:color w:val="auto"/>
        </w:rPr>
        <w:t>Печенгского</w:t>
      </w:r>
      <w:proofErr w:type="spellEnd"/>
      <w:r>
        <w:rPr>
          <w:color w:val="auto"/>
        </w:rPr>
        <w:t xml:space="preserve"> муниципального округа.</w:t>
      </w:r>
    </w:p>
    <w:p w:rsidR="00992BCE" w:rsidRDefault="00C3369C">
      <w:pPr>
        <w:pStyle w:val="Default"/>
        <w:ind w:firstLine="709"/>
        <w:jc w:val="both"/>
        <w:rPr>
          <w:color w:val="FF0000"/>
        </w:rPr>
      </w:pPr>
      <w:r>
        <w:rPr>
          <w:color w:val="auto"/>
        </w:rPr>
        <w:t xml:space="preserve">Численность официально зарегистрированных безработных в среднем за 2024 год составила 96 человек, уровень безработицы составил 0,5 % (в 2023 году – 150 человек, 0,8% соответственно). </w:t>
      </w:r>
    </w:p>
    <w:p w:rsidR="00992BCE" w:rsidRDefault="00C3369C">
      <w:pPr>
        <w:pStyle w:val="Default"/>
        <w:ind w:firstLine="709"/>
        <w:jc w:val="both"/>
        <w:rPr>
          <w:color w:val="auto"/>
          <w:highlight w:val="yellow"/>
        </w:rPr>
      </w:pPr>
      <w:r>
        <w:rPr>
          <w:color w:val="auto"/>
        </w:rPr>
        <w:t>Ожидается, что среднегодовая числен</w:t>
      </w:r>
      <w:r>
        <w:rPr>
          <w:color w:val="auto"/>
        </w:rPr>
        <w:t xml:space="preserve">ность официально зарегистрированных безработных за 2025 год составит 110 человек или 0,6 % к среднегодовой численности населения в трудоспособном возрасте, что на 20,0 % выше, чем за 2024 год. </w:t>
      </w:r>
    </w:p>
    <w:p w:rsidR="00992BCE" w:rsidRDefault="00C3369C">
      <w:pPr>
        <w:ind w:firstLine="709"/>
        <w:jc w:val="both"/>
        <w:rPr>
          <w:color w:val="auto"/>
        </w:rPr>
      </w:pPr>
      <w:r>
        <w:rPr>
          <w:color w:val="auto"/>
          <w:sz w:val="24"/>
          <w:szCs w:val="24"/>
        </w:rPr>
        <w:t xml:space="preserve">Потребность организаций в работниках, заявленная в службу занятости </w:t>
      </w:r>
      <w:proofErr w:type="gramStart"/>
      <w:r>
        <w:rPr>
          <w:color w:val="auto"/>
          <w:sz w:val="24"/>
          <w:szCs w:val="24"/>
        </w:rPr>
        <w:t>на конец</w:t>
      </w:r>
      <w:proofErr w:type="gramEnd"/>
      <w:r>
        <w:rPr>
          <w:color w:val="auto"/>
          <w:sz w:val="24"/>
          <w:szCs w:val="24"/>
        </w:rPr>
        <w:t xml:space="preserve"> 2024 года - 317 человек, нагрузка незанятого населения на одну заявленную вакансию (коэффициент напряженности) – 0,2 человека на 1 рабочее место (</w:t>
      </w:r>
      <w:proofErr w:type="spellStart"/>
      <w:r>
        <w:rPr>
          <w:color w:val="auto"/>
          <w:sz w:val="24"/>
          <w:szCs w:val="24"/>
        </w:rPr>
        <w:t>коэффиициент</w:t>
      </w:r>
      <w:proofErr w:type="spellEnd"/>
      <w:r>
        <w:rPr>
          <w:color w:val="auto"/>
          <w:sz w:val="24"/>
          <w:szCs w:val="24"/>
        </w:rPr>
        <w:t xml:space="preserve"> напряженности по ито</w:t>
      </w:r>
      <w:r>
        <w:rPr>
          <w:color w:val="auto"/>
          <w:sz w:val="24"/>
          <w:szCs w:val="24"/>
        </w:rPr>
        <w:t xml:space="preserve">гам 2023 года составлял 0,18 человека на 1 рабочее место). </w:t>
      </w:r>
    </w:p>
    <w:p w:rsidR="00992BCE" w:rsidRDefault="00C3369C"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По данным Отделения Фонда пенсионного и социального страхования Российской Федерации по Мурманской области численность пенсионеров в </w:t>
      </w:r>
      <w:proofErr w:type="spellStart"/>
      <w:r>
        <w:rPr>
          <w:color w:val="auto"/>
          <w:sz w:val="24"/>
          <w:szCs w:val="24"/>
        </w:rPr>
        <w:t>Печенгском</w:t>
      </w:r>
      <w:proofErr w:type="spellEnd"/>
      <w:r>
        <w:rPr>
          <w:color w:val="auto"/>
          <w:sz w:val="24"/>
          <w:szCs w:val="24"/>
        </w:rPr>
        <w:t xml:space="preserve"> муниципальном округе (без учета военнослужащих, кото</w:t>
      </w:r>
      <w:r>
        <w:rPr>
          <w:color w:val="auto"/>
          <w:sz w:val="24"/>
          <w:szCs w:val="24"/>
        </w:rPr>
        <w:t xml:space="preserve">рым установлена страховая пенсия по старости, срочная пенсионная выплата и накопительная пенсия) в 2024 году составила 9,5 </w:t>
      </w:r>
      <w:proofErr w:type="spellStart"/>
      <w:r>
        <w:rPr>
          <w:color w:val="auto"/>
          <w:sz w:val="24"/>
          <w:szCs w:val="24"/>
        </w:rPr>
        <w:t>тыс</w:t>
      </w:r>
      <w:proofErr w:type="gramStart"/>
      <w:r>
        <w:rPr>
          <w:color w:val="auto"/>
          <w:sz w:val="24"/>
          <w:szCs w:val="24"/>
        </w:rPr>
        <w:t>.ч</w:t>
      </w:r>
      <w:proofErr w:type="gramEnd"/>
      <w:r>
        <w:rPr>
          <w:color w:val="auto"/>
          <w:sz w:val="24"/>
          <w:szCs w:val="24"/>
        </w:rPr>
        <w:t>еловек</w:t>
      </w:r>
      <w:proofErr w:type="spellEnd"/>
      <w:r>
        <w:rPr>
          <w:color w:val="auto"/>
          <w:sz w:val="24"/>
          <w:szCs w:val="24"/>
        </w:rPr>
        <w:t>, из них работающие 3,3 тыс. человек. Оценка численности в 2025 году – 9,4 тыс. пенсионеров, из них 3,2 тыс. – работающие.</w:t>
      </w:r>
      <w:r>
        <w:rPr>
          <w:color w:val="auto"/>
          <w:sz w:val="24"/>
          <w:szCs w:val="24"/>
        </w:rPr>
        <w:t xml:space="preserve"> Средний размер пенсии в 2024 году – 27 798,72 рублей (+8,4 % в сравнении с показателем 2023 года – 25 649,49 рублей). Прогнозируемы средний размер пенсии в 2025 году – 31 224,16 рублей.</w:t>
      </w:r>
    </w:p>
    <w:p w:rsidR="00992BCE" w:rsidRDefault="00C3369C"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В соответствии с экспертной оценкой среднесписочная численность работ</w:t>
      </w:r>
      <w:r>
        <w:rPr>
          <w:color w:val="auto"/>
          <w:sz w:val="24"/>
          <w:szCs w:val="24"/>
        </w:rPr>
        <w:t xml:space="preserve">ников организаций (без субъектов малого предпринимательства) по </w:t>
      </w:r>
      <w:proofErr w:type="spellStart"/>
      <w:r>
        <w:rPr>
          <w:color w:val="auto"/>
          <w:sz w:val="24"/>
          <w:szCs w:val="24"/>
        </w:rPr>
        <w:t>Печенгскому</w:t>
      </w:r>
      <w:proofErr w:type="spellEnd"/>
      <w:r>
        <w:rPr>
          <w:color w:val="auto"/>
          <w:sz w:val="24"/>
          <w:szCs w:val="24"/>
        </w:rPr>
        <w:t xml:space="preserve"> муниципальному округу за январь – июнь 2025 года составила 9 277 человек (за январь – июнь 2024 года – 9 438 человек).</w:t>
      </w:r>
    </w:p>
    <w:p w:rsidR="00992BCE" w:rsidRDefault="00C3369C">
      <w:pPr>
        <w:pStyle w:val="Default"/>
        <w:ind w:firstLine="709"/>
        <w:jc w:val="both"/>
        <w:rPr>
          <w:color w:val="auto"/>
        </w:rPr>
      </w:pPr>
      <w:r>
        <w:rPr>
          <w:color w:val="auto"/>
        </w:rPr>
        <w:t>Ожидается, что в 2025 году среднесписочная численность работн</w:t>
      </w:r>
      <w:r>
        <w:rPr>
          <w:color w:val="auto"/>
        </w:rPr>
        <w:t xml:space="preserve">иков организаций  (без субъектов малого предпринимательства) </w:t>
      </w:r>
      <w:proofErr w:type="spellStart"/>
      <w:r>
        <w:rPr>
          <w:color w:val="auto"/>
        </w:rPr>
        <w:t>Печенгского</w:t>
      </w:r>
      <w:proofErr w:type="spellEnd"/>
      <w:r>
        <w:rPr>
          <w:color w:val="auto"/>
        </w:rPr>
        <w:t xml:space="preserve"> муниципального округа составит 9 111 человек.</w:t>
      </w:r>
    </w:p>
    <w:p w:rsidR="00992BCE" w:rsidRDefault="00C3369C">
      <w:pPr>
        <w:pStyle w:val="Default"/>
        <w:ind w:firstLine="709"/>
        <w:jc w:val="both"/>
        <w:rPr>
          <w:color w:val="auto"/>
        </w:rPr>
      </w:pPr>
      <w:r>
        <w:rPr>
          <w:color w:val="auto"/>
        </w:rPr>
        <w:t xml:space="preserve">Среднемесячная номинальная начисленная заработная плата одного работника в крупных и средних организациях по </w:t>
      </w:r>
      <w:proofErr w:type="spellStart"/>
      <w:r>
        <w:rPr>
          <w:color w:val="auto"/>
        </w:rPr>
        <w:t>Печенгскому</w:t>
      </w:r>
      <w:proofErr w:type="spellEnd"/>
      <w:r>
        <w:rPr>
          <w:color w:val="auto"/>
        </w:rPr>
        <w:t xml:space="preserve"> муниципальному о</w:t>
      </w:r>
      <w:r>
        <w:rPr>
          <w:color w:val="auto"/>
        </w:rPr>
        <w:t xml:space="preserve">кругу за январь – июнь 2025 года составила 112 873,0 рублей и увеличилась по сравнению с аналогичным периодом прошлого года на 10,3%, ее реальное содержание увеличилось на 1,4%. </w:t>
      </w:r>
    </w:p>
    <w:p w:rsidR="00992BCE" w:rsidRDefault="00C3369C">
      <w:pPr>
        <w:pStyle w:val="Default"/>
        <w:ind w:firstLine="709"/>
        <w:jc w:val="both"/>
        <w:rPr>
          <w:color w:val="auto"/>
        </w:rPr>
      </w:pPr>
      <w:r>
        <w:rPr>
          <w:color w:val="auto"/>
        </w:rPr>
        <w:t>По оценке, в 2025 году среднемесячная заработная плата одного работника в кру</w:t>
      </w:r>
      <w:r>
        <w:rPr>
          <w:color w:val="auto"/>
        </w:rPr>
        <w:t xml:space="preserve">пных и средних организациях по </w:t>
      </w:r>
      <w:proofErr w:type="spellStart"/>
      <w:r>
        <w:rPr>
          <w:color w:val="auto"/>
        </w:rPr>
        <w:t>Печенгскому</w:t>
      </w:r>
      <w:proofErr w:type="spellEnd"/>
      <w:r>
        <w:rPr>
          <w:color w:val="auto"/>
        </w:rPr>
        <w:t xml:space="preserve"> муниципальному округу вырастет на 9,4 % и составит 116 499,7 рублей. Прогнозируемый уровень реального содержания заработной платы уменьшится на 2,2 % в сравнении с </w:t>
      </w:r>
      <w:proofErr w:type="spellStart"/>
      <w:r>
        <w:rPr>
          <w:color w:val="auto"/>
        </w:rPr>
        <w:t>аналогогичным</w:t>
      </w:r>
      <w:proofErr w:type="spellEnd"/>
      <w:r>
        <w:rPr>
          <w:color w:val="auto"/>
        </w:rPr>
        <w:t xml:space="preserve"> периодом  2024 года и составит 100,</w:t>
      </w:r>
      <w:r>
        <w:rPr>
          <w:color w:val="auto"/>
        </w:rPr>
        <w:t xml:space="preserve">2 %. </w:t>
      </w:r>
    </w:p>
    <w:p w:rsidR="00992BCE" w:rsidRDefault="00992BCE">
      <w:pPr>
        <w:jc w:val="center"/>
        <w:rPr>
          <w:b/>
          <w:color w:val="auto"/>
          <w:sz w:val="24"/>
          <w:szCs w:val="24"/>
        </w:rPr>
      </w:pPr>
    </w:p>
    <w:p w:rsidR="00992BCE" w:rsidRDefault="00C3369C">
      <w:pPr>
        <w:jc w:val="center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>8. Развитие социальной сферы</w:t>
      </w:r>
    </w:p>
    <w:p w:rsidR="00992BCE" w:rsidRDefault="00992BCE">
      <w:pPr>
        <w:pStyle w:val="Default"/>
        <w:ind w:firstLine="709"/>
        <w:jc w:val="both"/>
        <w:rPr>
          <w:color w:val="auto"/>
        </w:rPr>
      </w:pPr>
    </w:p>
    <w:p w:rsidR="00992BCE" w:rsidRDefault="00C3369C">
      <w:pPr>
        <w:pStyle w:val="Default"/>
        <w:ind w:firstLine="709"/>
        <w:jc w:val="both"/>
        <w:rPr>
          <w:color w:val="auto"/>
        </w:rPr>
      </w:pPr>
      <w:r>
        <w:rPr>
          <w:color w:val="auto"/>
        </w:rPr>
        <w:t xml:space="preserve">Сеть муниципальных образовательных учреждений в </w:t>
      </w:r>
      <w:proofErr w:type="spellStart"/>
      <w:r>
        <w:rPr>
          <w:color w:val="auto"/>
        </w:rPr>
        <w:t>Печенгском</w:t>
      </w:r>
      <w:proofErr w:type="spellEnd"/>
      <w:r>
        <w:rPr>
          <w:color w:val="auto"/>
        </w:rPr>
        <w:t xml:space="preserve"> муниципальном округе в 2024 году была представлена 10 общеобразовательными организациями, 14 дошкольными образовательными организациями и двумя группами дошколь</w:t>
      </w:r>
      <w:r>
        <w:rPr>
          <w:color w:val="auto"/>
        </w:rPr>
        <w:t xml:space="preserve">ного возраста в МБОУ СОШ № 11 </w:t>
      </w:r>
      <w:proofErr w:type="spellStart"/>
      <w:r>
        <w:rPr>
          <w:color w:val="auto"/>
        </w:rPr>
        <w:t>н.п</w:t>
      </w:r>
      <w:proofErr w:type="spellEnd"/>
      <w:r>
        <w:rPr>
          <w:color w:val="auto"/>
        </w:rPr>
        <w:t xml:space="preserve">. </w:t>
      </w:r>
      <w:proofErr w:type="spellStart"/>
      <w:r>
        <w:rPr>
          <w:color w:val="auto"/>
        </w:rPr>
        <w:t>Раякоски</w:t>
      </w:r>
      <w:proofErr w:type="spellEnd"/>
      <w:r>
        <w:rPr>
          <w:color w:val="auto"/>
        </w:rPr>
        <w:t xml:space="preserve"> (далее – ДОУ).</w:t>
      </w:r>
    </w:p>
    <w:p w:rsidR="00992BCE" w:rsidRDefault="00C3369C">
      <w:pPr>
        <w:pStyle w:val="Default"/>
        <w:ind w:firstLine="709"/>
        <w:jc w:val="both"/>
        <w:rPr>
          <w:color w:val="auto"/>
        </w:rPr>
      </w:pPr>
      <w:r>
        <w:rPr>
          <w:color w:val="auto"/>
        </w:rPr>
        <w:lastRenderedPageBreak/>
        <w:t>Численность детей в ДОУ в 2024 году составила 1 704 ребенка, прогнозируемая в 2025 году – 1 800 детей. Снижение показателя в сравнении с аналогичным показателем 2023 года по причине оттока детей из</w:t>
      </w:r>
      <w:r>
        <w:rPr>
          <w:color w:val="auto"/>
        </w:rPr>
        <w:t xml:space="preserve"> детских садов, расположенных на территориях воинских частей в </w:t>
      </w:r>
      <w:proofErr w:type="spellStart"/>
      <w:r>
        <w:rPr>
          <w:color w:val="auto"/>
        </w:rPr>
        <w:t>пгт</w:t>
      </w:r>
      <w:proofErr w:type="spellEnd"/>
      <w:r>
        <w:rPr>
          <w:color w:val="auto"/>
        </w:rPr>
        <w:t xml:space="preserve">. Печенга, </w:t>
      </w:r>
      <w:proofErr w:type="spellStart"/>
      <w:r>
        <w:rPr>
          <w:color w:val="auto"/>
        </w:rPr>
        <w:t>нп</w:t>
      </w:r>
      <w:proofErr w:type="spellEnd"/>
      <w:r>
        <w:rPr>
          <w:color w:val="auto"/>
        </w:rPr>
        <w:t xml:space="preserve">. Спутник, </w:t>
      </w:r>
      <w:proofErr w:type="spellStart"/>
      <w:r>
        <w:rPr>
          <w:color w:val="auto"/>
        </w:rPr>
        <w:t>нп</w:t>
      </w:r>
      <w:proofErr w:type="spellEnd"/>
      <w:r>
        <w:rPr>
          <w:color w:val="auto"/>
        </w:rPr>
        <w:t xml:space="preserve">. </w:t>
      </w:r>
      <w:proofErr w:type="spellStart"/>
      <w:r>
        <w:rPr>
          <w:color w:val="auto"/>
        </w:rPr>
        <w:t>Луостари</w:t>
      </w:r>
      <w:proofErr w:type="spellEnd"/>
      <w:r>
        <w:rPr>
          <w:color w:val="auto"/>
        </w:rPr>
        <w:t xml:space="preserve"> (отцы направлены на СВО, а мамы с детьми выехали в другие регионы РФ).</w:t>
      </w:r>
    </w:p>
    <w:p w:rsidR="00992BCE" w:rsidRDefault="00C3369C">
      <w:pPr>
        <w:tabs>
          <w:tab w:val="left" w:pos="709"/>
          <w:tab w:val="left" w:pos="993"/>
        </w:tabs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В </w:t>
      </w:r>
      <w:proofErr w:type="spellStart"/>
      <w:r>
        <w:rPr>
          <w:color w:val="auto"/>
          <w:sz w:val="24"/>
          <w:szCs w:val="24"/>
        </w:rPr>
        <w:t>Печенгском</w:t>
      </w:r>
      <w:proofErr w:type="spellEnd"/>
      <w:r>
        <w:rPr>
          <w:color w:val="auto"/>
          <w:sz w:val="24"/>
          <w:szCs w:val="24"/>
        </w:rPr>
        <w:t xml:space="preserve"> </w:t>
      </w:r>
      <w:proofErr w:type="spellStart"/>
      <w:r>
        <w:rPr>
          <w:color w:val="auto"/>
          <w:sz w:val="24"/>
          <w:szCs w:val="24"/>
        </w:rPr>
        <w:t>муницпальном</w:t>
      </w:r>
      <w:proofErr w:type="spellEnd"/>
      <w:r>
        <w:rPr>
          <w:color w:val="auto"/>
          <w:sz w:val="24"/>
          <w:szCs w:val="24"/>
        </w:rPr>
        <w:t xml:space="preserve"> округе полностью ликвидирована актуальная очередность в </w:t>
      </w:r>
      <w:r>
        <w:rPr>
          <w:color w:val="auto"/>
          <w:sz w:val="24"/>
          <w:szCs w:val="24"/>
        </w:rPr>
        <w:t>детские сады. Услугами дошкольного образования обеспечены 100 % детей от 3 до 7 лет, родители которых обратились за получением данной услуги. Открытость информации о состоянии очередности обеспечивается использованием автоматизированной информационной сист</w:t>
      </w:r>
      <w:r>
        <w:rPr>
          <w:color w:val="auto"/>
          <w:sz w:val="24"/>
          <w:szCs w:val="24"/>
        </w:rPr>
        <w:t xml:space="preserve">емы «Электронный детский сад». </w:t>
      </w:r>
    </w:p>
    <w:p w:rsidR="00992BCE" w:rsidRDefault="00C3369C">
      <w:pPr>
        <w:pStyle w:val="Default"/>
        <w:ind w:firstLine="709"/>
        <w:jc w:val="both"/>
        <w:rPr>
          <w:color w:val="auto"/>
        </w:rPr>
      </w:pPr>
      <w:proofErr w:type="gramStart"/>
      <w:r>
        <w:rPr>
          <w:color w:val="auto"/>
        </w:rPr>
        <w:t>Показатель обеспеченности дошкольными образовательными учреждениями (расчет произведен в соответствии с «Методическими рекомендациями по разработке основных показателей прогноза социально-экономического развития муниципально</w:t>
      </w:r>
      <w:r>
        <w:rPr>
          <w:color w:val="auto"/>
        </w:rPr>
        <w:t>го образования Мурманской области» как отношение числа мест в дошкольных образовательных учреждениях (умноженного на 100 к численности детей в возрасте от 1 года до 6 лет включительно) в 2024 году составил 121,6 места на 100 детей (в 2023 году – 125,1,1 ме</w:t>
      </w:r>
      <w:r>
        <w:rPr>
          <w:color w:val="auto"/>
        </w:rPr>
        <w:t>ст</w:t>
      </w:r>
      <w:proofErr w:type="gramEnd"/>
      <w:r>
        <w:rPr>
          <w:color w:val="auto"/>
        </w:rPr>
        <w:t xml:space="preserve"> на 100 детей). Обеспеченность дошкольными образовательными учреждениями в 2025 году составит 130,9 мест на 100 детей. </w:t>
      </w:r>
    </w:p>
    <w:p w:rsidR="00992BCE" w:rsidRDefault="00C3369C">
      <w:pPr>
        <w:pStyle w:val="aff2"/>
        <w:tabs>
          <w:tab w:val="left" w:pos="1134"/>
          <w:tab w:val="left" w:pos="1418"/>
          <w:tab w:val="left" w:pos="1560"/>
        </w:tabs>
        <w:spacing w:before="0" w:beforeAutospacing="0" w:after="0" w:afterAutospacing="0"/>
        <w:ind w:firstLine="708"/>
        <w:contextualSpacing/>
        <w:jc w:val="both"/>
      </w:pPr>
      <w:r>
        <w:t xml:space="preserve">В соответствии с частями 11, 13 статьи 22 </w:t>
      </w:r>
      <w:r>
        <w:rPr>
          <w:bCs/>
          <w:shd w:val="clear" w:color="auto" w:fill="FFFFFF"/>
        </w:rPr>
        <w:t xml:space="preserve">Федерального закона от 29.12.2012 </w:t>
      </w:r>
      <w:r>
        <w:rPr>
          <w:bCs/>
          <w:shd w:val="clear" w:color="auto" w:fill="FFFFFF"/>
        </w:rPr>
        <w:br/>
        <w:t xml:space="preserve">№ 273-ФЗ «Об образовании в Российской Федерации» </w:t>
      </w:r>
      <w:r>
        <w:t xml:space="preserve">принято решение о реорганизации детских садов </w:t>
      </w:r>
      <w:proofErr w:type="spellStart"/>
      <w:r>
        <w:t>Печенгского</w:t>
      </w:r>
      <w:proofErr w:type="spellEnd"/>
      <w:r>
        <w:t xml:space="preserve"> муниципального округа в форме присоединения с 01.06.2025 года:</w:t>
      </w:r>
    </w:p>
    <w:p w:rsidR="00992BCE" w:rsidRDefault="00C3369C">
      <w:pPr>
        <w:pStyle w:val="aff2"/>
        <w:tabs>
          <w:tab w:val="left" w:pos="1134"/>
        </w:tabs>
        <w:spacing w:before="0" w:beforeAutospacing="0" w:afterAutospacing="0"/>
        <w:ind w:firstLine="708"/>
        <w:contextualSpacing/>
        <w:jc w:val="both"/>
      </w:pPr>
      <w:r>
        <w:t>- МБДОУ №  1 в форме присоединения к нему МБДОУ № 9,</w:t>
      </w:r>
    </w:p>
    <w:p w:rsidR="00992BCE" w:rsidRDefault="00C3369C">
      <w:pPr>
        <w:pStyle w:val="aff2"/>
        <w:tabs>
          <w:tab w:val="left" w:pos="1134"/>
        </w:tabs>
        <w:spacing w:before="0" w:beforeAutospacing="0" w:afterAutospacing="0"/>
        <w:ind w:firstLine="708"/>
        <w:contextualSpacing/>
        <w:jc w:val="both"/>
      </w:pPr>
      <w:r>
        <w:t>- МБДОУ №  4 в форме присоединения к нему МБДОУ № 5,</w:t>
      </w:r>
    </w:p>
    <w:p w:rsidR="00992BCE" w:rsidRDefault="00C3369C">
      <w:pPr>
        <w:pStyle w:val="aff2"/>
        <w:tabs>
          <w:tab w:val="left" w:pos="1134"/>
        </w:tabs>
        <w:spacing w:before="0" w:beforeAutospacing="0" w:afterAutospacing="0"/>
        <w:ind w:firstLine="708"/>
        <w:contextualSpacing/>
        <w:jc w:val="both"/>
      </w:pPr>
      <w:r>
        <w:t>- МБДОУ №  6 в форме присоеди</w:t>
      </w:r>
      <w:r>
        <w:t>нения к нему МБДОУ № 2,</w:t>
      </w:r>
    </w:p>
    <w:p w:rsidR="00992BCE" w:rsidRDefault="00C3369C">
      <w:pPr>
        <w:pStyle w:val="aff2"/>
        <w:tabs>
          <w:tab w:val="left" w:pos="1134"/>
        </w:tabs>
        <w:spacing w:before="0" w:beforeAutospacing="0" w:afterAutospacing="0"/>
        <w:ind w:firstLine="708"/>
        <w:contextualSpacing/>
        <w:jc w:val="both"/>
      </w:pPr>
      <w:r>
        <w:t>- МБДОУ №  7 в форме присоединения к нему МБДОУ № 12,</w:t>
      </w:r>
    </w:p>
    <w:p w:rsidR="00992BCE" w:rsidRDefault="00C3369C">
      <w:pPr>
        <w:pStyle w:val="aff2"/>
        <w:tabs>
          <w:tab w:val="left" w:pos="1134"/>
        </w:tabs>
        <w:spacing w:before="0" w:beforeAutospacing="0" w:afterAutospacing="0"/>
        <w:ind w:firstLine="708"/>
        <w:contextualSpacing/>
        <w:jc w:val="both"/>
      </w:pPr>
      <w:r>
        <w:t>- МБДОУ №  8 в форме присоединения к нему МБДОУ № 27.</w:t>
      </w:r>
    </w:p>
    <w:p w:rsidR="00992BCE" w:rsidRDefault="00C3369C">
      <w:pPr>
        <w:pStyle w:val="aff2"/>
        <w:tabs>
          <w:tab w:val="left" w:pos="1134"/>
        </w:tabs>
        <w:spacing w:before="0" w:beforeAutospacing="0" w:after="0" w:afterAutospacing="0"/>
        <w:ind w:firstLine="708"/>
        <w:contextualSpacing/>
        <w:jc w:val="both"/>
      </w:pPr>
      <w:r>
        <w:t xml:space="preserve">По итогам 2025 года количество учреждений образования в </w:t>
      </w:r>
      <w:proofErr w:type="spellStart"/>
      <w:r>
        <w:t>Печенгском</w:t>
      </w:r>
      <w:proofErr w:type="spellEnd"/>
      <w:r>
        <w:t xml:space="preserve"> муниципальном округе сократится с 14 до 9 единиц.</w:t>
      </w:r>
    </w:p>
    <w:p w:rsidR="00992BCE" w:rsidRDefault="00C3369C">
      <w:pPr>
        <w:pStyle w:val="Default"/>
        <w:ind w:firstLine="709"/>
        <w:jc w:val="both"/>
        <w:rPr>
          <w:color w:val="auto"/>
          <w:highlight w:val="yellow"/>
        </w:rPr>
      </w:pPr>
      <w:r>
        <w:rPr>
          <w:color w:val="auto"/>
        </w:rPr>
        <w:t xml:space="preserve">Численность учащихся в общеобразовательных организациях в 2024 году составила 3 942 человека. Прогноз численности </w:t>
      </w:r>
      <w:proofErr w:type="gramStart"/>
      <w:r>
        <w:rPr>
          <w:color w:val="auto"/>
        </w:rPr>
        <w:t>обучающихся</w:t>
      </w:r>
      <w:proofErr w:type="gramEnd"/>
      <w:r>
        <w:rPr>
          <w:color w:val="auto"/>
        </w:rPr>
        <w:t xml:space="preserve"> на конец 2025 года – 3 944 человека.</w:t>
      </w:r>
    </w:p>
    <w:p w:rsidR="00992BCE" w:rsidRDefault="00C3369C">
      <w:pPr>
        <w:pStyle w:val="Default"/>
        <w:ind w:firstLine="709"/>
        <w:jc w:val="both"/>
        <w:rPr>
          <w:color w:val="auto"/>
        </w:rPr>
      </w:pPr>
      <w:r>
        <w:rPr>
          <w:color w:val="auto"/>
        </w:rPr>
        <w:t xml:space="preserve">В 2025 году </w:t>
      </w:r>
      <w:proofErr w:type="gramStart"/>
      <w:r>
        <w:rPr>
          <w:color w:val="auto"/>
        </w:rPr>
        <w:t>реорганизационные</w:t>
      </w:r>
      <w:proofErr w:type="gramEnd"/>
      <w:r>
        <w:rPr>
          <w:color w:val="auto"/>
        </w:rPr>
        <w:t xml:space="preserve"> мероприятий проведены также в отношении общеобразовательных орг</w:t>
      </w:r>
      <w:r>
        <w:rPr>
          <w:color w:val="auto"/>
        </w:rPr>
        <w:t xml:space="preserve">анизаций: МБОУ СОШ № 3 реорганизовано в форме присоединения к нему МБОУ СОШ № 1. По итогам 2025 года в семи общеобразовательных организациях </w:t>
      </w:r>
      <w:proofErr w:type="spellStart"/>
      <w:r>
        <w:rPr>
          <w:color w:val="auto"/>
        </w:rPr>
        <w:t>Печенгского</w:t>
      </w:r>
      <w:proofErr w:type="spellEnd"/>
      <w:r>
        <w:rPr>
          <w:color w:val="auto"/>
        </w:rPr>
        <w:t xml:space="preserve"> муниципального округа осуществляется среднее общее образование, две школы -</w:t>
      </w:r>
      <w:r>
        <w:rPr>
          <w:color w:val="auto"/>
          <w:sz w:val="28"/>
          <w:szCs w:val="28"/>
        </w:rPr>
        <w:t xml:space="preserve"> </w:t>
      </w:r>
      <w:r>
        <w:rPr>
          <w:color w:val="auto"/>
        </w:rPr>
        <w:t>основные общеобразовательны</w:t>
      </w:r>
      <w:r>
        <w:rPr>
          <w:color w:val="auto"/>
        </w:rPr>
        <w:t xml:space="preserve">е. В сельской местности функционирует 3 общеобразовательные школы (43% от общей численности учреждений). Две школы имеют классы для детей с ОВЗ (МБОУ ООШ № 20, </w:t>
      </w:r>
      <w:r>
        <w:rPr>
          <w:color w:val="auto"/>
        </w:rPr>
        <w:br/>
        <w:t xml:space="preserve">МБОУ ООШ № 22). </w:t>
      </w:r>
    </w:p>
    <w:p w:rsidR="00992BCE" w:rsidRDefault="00C3369C"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В 2024 году 100 % школьников обучались по федеральным государственным образова</w:t>
      </w:r>
      <w:r>
        <w:rPr>
          <w:color w:val="auto"/>
          <w:sz w:val="24"/>
          <w:szCs w:val="24"/>
        </w:rPr>
        <w:t>тельным стандартам начального общего, основного общего и среднего общего образования. С 01.09.2023 года осуществлен переход на Федеральные образовательные программы общего образования.</w:t>
      </w:r>
    </w:p>
    <w:p w:rsidR="00992BCE" w:rsidRDefault="00C3369C"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Организован подвоз 165 </w:t>
      </w:r>
      <w:proofErr w:type="gramStart"/>
      <w:r>
        <w:rPr>
          <w:color w:val="auto"/>
          <w:sz w:val="24"/>
          <w:szCs w:val="24"/>
        </w:rPr>
        <w:t>обучающихся</w:t>
      </w:r>
      <w:proofErr w:type="gramEnd"/>
      <w:r>
        <w:rPr>
          <w:color w:val="auto"/>
          <w:sz w:val="24"/>
          <w:szCs w:val="24"/>
        </w:rPr>
        <w:t xml:space="preserve"> МБОУ СОШ № 7 </w:t>
      </w:r>
      <w:proofErr w:type="spellStart"/>
      <w:r>
        <w:rPr>
          <w:color w:val="auto"/>
          <w:sz w:val="24"/>
          <w:szCs w:val="24"/>
        </w:rPr>
        <w:t>нп</w:t>
      </w:r>
      <w:proofErr w:type="spellEnd"/>
      <w:r>
        <w:rPr>
          <w:color w:val="auto"/>
          <w:sz w:val="24"/>
          <w:szCs w:val="24"/>
        </w:rPr>
        <w:t xml:space="preserve">. </w:t>
      </w:r>
      <w:proofErr w:type="spellStart"/>
      <w:r>
        <w:rPr>
          <w:color w:val="auto"/>
          <w:sz w:val="24"/>
          <w:szCs w:val="24"/>
        </w:rPr>
        <w:t>Корзуново</w:t>
      </w:r>
      <w:proofErr w:type="spellEnd"/>
      <w:r>
        <w:rPr>
          <w:color w:val="auto"/>
          <w:sz w:val="24"/>
          <w:szCs w:val="24"/>
        </w:rPr>
        <w:t xml:space="preserve"> и 359 обу</w:t>
      </w:r>
      <w:r>
        <w:rPr>
          <w:color w:val="auto"/>
          <w:sz w:val="24"/>
          <w:szCs w:val="24"/>
        </w:rPr>
        <w:t xml:space="preserve">чающихся МБОУ СОШ № 5 </w:t>
      </w:r>
      <w:proofErr w:type="spellStart"/>
      <w:r>
        <w:rPr>
          <w:color w:val="auto"/>
          <w:sz w:val="24"/>
          <w:szCs w:val="24"/>
        </w:rPr>
        <w:t>пгт</w:t>
      </w:r>
      <w:proofErr w:type="spellEnd"/>
      <w:r>
        <w:rPr>
          <w:color w:val="auto"/>
          <w:sz w:val="24"/>
          <w:szCs w:val="24"/>
        </w:rPr>
        <w:t xml:space="preserve">. Печенга к месту учебы и обратно, а также для занятий в кружках и секциях. </w:t>
      </w:r>
      <w:proofErr w:type="gramStart"/>
      <w:r>
        <w:rPr>
          <w:color w:val="auto"/>
          <w:sz w:val="24"/>
          <w:szCs w:val="24"/>
        </w:rPr>
        <w:t xml:space="preserve">В 2024 году подвоз осуществляли 3 школьных автобуса МБОУ СОШ № 7 и 4 автобуса МБОУ СОШ № 5, из них по маршруту </w:t>
      </w:r>
      <w:r>
        <w:rPr>
          <w:color w:val="auto"/>
          <w:sz w:val="24"/>
          <w:szCs w:val="24"/>
        </w:rPr>
        <w:br/>
        <w:t xml:space="preserve">Спутник - </w:t>
      </w:r>
      <w:proofErr w:type="spellStart"/>
      <w:r>
        <w:rPr>
          <w:color w:val="auto"/>
          <w:sz w:val="24"/>
          <w:szCs w:val="24"/>
        </w:rPr>
        <w:t>Лиинахамари</w:t>
      </w:r>
      <w:proofErr w:type="spellEnd"/>
      <w:r>
        <w:rPr>
          <w:color w:val="auto"/>
          <w:sz w:val="24"/>
          <w:szCs w:val="24"/>
        </w:rPr>
        <w:t xml:space="preserve"> осуществлялся подвоз </w:t>
      </w:r>
      <w:r>
        <w:rPr>
          <w:color w:val="auto"/>
          <w:sz w:val="24"/>
          <w:szCs w:val="24"/>
        </w:rPr>
        <w:t>20 обучающихся в МБОУ СОШ № 23.</w:t>
      </w:r>
      <w:proofErr w:type="gramEnd"/>
      <w:r>
        <w:rPr>
          <w:color w:val="auto"/>
          <w:sz w:val="24"/>
          <w:szCs w:val="24"/>
        </w:rPr>
        <w:t xml:space="preserve"> Все автобусы соответствуют современным требованиям – оснащены </w:t>
      </w:r>
      <w:proofErr w:type="spellStart"/>
      <w:r>
        <w:rPr>
          <w:color w:val="auto"/>
          <w:sz w:val="24"/>
          <w:szCs w:val="24"/>
        </w:rPr>
        <w:t>тахографами</w:t>
      </w:r>
      <w:proofErr w:type="spellEnd"/>
      <w:r>
        <w:rPr>
          <w:color w:val="auto"/>
          <w:sz w:val="24"/>
          <w:szCs w:val="24"/>
        </w:rPr>
        <w:t>, спутниковой навигацией ГЛОНАСС, маячками желтого или оранжевого цветов.</w:t>
      </w:r>
    </w:p>
    <w:p w:rsidR="00992BCE" w:rsidRDefault="00C3369C">
      <w:pPr>
        <w:ind w:firstLine="709"/>
        <w:jc w:val="both"/>
        <w:rPr>
          <w:color w:val="FF0000"/>
          <w:sz w:val="24"/>
          <w:szCs w:val="24"/>
        </w:rPr>
      </w:pPr>
      <w:proofErr w:type="gramStart"/>
      <w:r>
        <w:rPr>
          <w:color w:val="auto"/>
          <w:sz w:val="24"/>
          <w:szCs w:val="24"/>
        </w:rPr>
        <w:t xml:space="preserve">Доля обучающихся в муниципальных общеобразовательных организациях </w:t>
      </w:r>
      <w:proofErr w:type="spellStart"/>
      <w:r>
        <w:rPr>
          <w:color w:val="auto"/>
          <w:sz w:val="24"/>
          <w:szCs w:val="24"/>
        </w:rPr>
        <w:t>Печенгского</w:t>
      </w:r>
      <w:proofErr w:type="spellEnd"/>
      <w:r>
        <w:rPr>
          <w:color w:val="auto"/>
          <w:sz w:val="24"/>
          <w:szCs w:val="24"/>
        </w:rPr>
        <w:t xml:space="preserve"> муниципального округа, занимающихся в одну смену, в общей численности обучающихся составила в 2024 году 90,7 %. Прогнозное значение показателя в 2025 году </w:t>
      </w:r>
      <w:r>
        <w:rPr>
          <w:color w:val="auto"/>
          <w:sz w:val="24"/>
          <w:szCs w:val="24"/>
        </w:rPr>
        <w:lastRenderedPageBreak/>
        <w:t>также ожидается на уровне 94,2 %. Численность обучающихся в две смены сократится в связи с завершени</w:t>
      </w:r>
      <w:r>
        <w:rPr>
          <w:color w:val="auto"/>
          <w:sz w:val="24"/>
          <w:szCs w:val="24"/>
        </w:rPr>
        <w:t xml:space="preserve">ем строительства и ввода в эксплуатацию </w:t>
      </w:r>
      <w:r>
        <w:rPr>
          <w:sz w:val="24"/>
          <w:szCs w:val="24"/>
        </w:rPr>
        <w:t xml:space="preserve">здания начальной школы (пристройки) МБОУ СОШ № 5 на 250 мест в </w:t>
      </w:r>
      <w:proofErr w:type="spellStart"/>
      <w:r>
        <w:rPr>
          <w:sz w:val="24"/>
          <w:szCs w:val="24"/>
        </w:rPr>
        <w:t>пгт</w:t>
      </w:r>
      <w:proofErr w:type="spellEnd"/>
      <w:proofErr w:type="gramEnd"/>
      <w:r>
        <w:rPr>
          <w:sz w:val="24"/>
          <w:szCs w:val="24"/>
        </w:rPr>
        <w:t>. Печенга.</w:t>
      </w:r>
      <w:r>
        <w:rPr>
          <w:color w:val="FF0000"/>
          <w:sz w:val="24"/>
          <w:szCs w:val="24"/>
        </w:rPr>
        <w:t xml:space="preserve"> </w:t>
      </w:r>
    </w:p>
    <w:p w:rsidR="00992BCE" w:rsidRDefault="00C3369C">
      <w:pPr>
        <w:pStyle w:val="Default"/>
        <w:ind w:firstLine="709"/>
        <w:jc w:val="both"/>
        <w:rPr>
          <w:color w:val="auto"/>
        </w:rPr>
      </w:pPr>
      <w:r>
        <w:rPr>
          <w:color w:val="auto"/>
        </w:rPr>
        <w:t xml:space="preserve">Система общего образования </w:t>
      </w:r>
      <w:proofErr w:type="spellStart"/>
      <w:r>
        <w:rPr>
          <w:color w:val="auto"/>
        </w:rPr>
        <w:t>Печенгского</w:t>
      </w:r>
      <w:proofErr w:type="spellEnd"/>
      <w:r>
        <w:rPr>
          <w:color w:val="auto"/>
        </w:rPr>
        <w:t xml:space="preserve"> округа развивается в направлении обеспечения качества образования, совершенствования структуры и со</w:t>
      </w:r>
      <w:r>
        <w:rPr>
          <w:color w:val="auto"/>
        </w:rPr>
        <w:t xml:space="preserve">держания всех уровней образования, технологии обучения и воспитания детей. </w:t>
      </w:r>
    </w:p>
    <w:p w:rsidR="00992BCE" w:rsidRDefault="00C3369C">
      <w:pPr>
        <w:pStyle w:val="Default"/>
        <w:ind w:firstLine="709"/>
        <w:jc w:val="both"/>
        <w:rPr>
          <w:color w:val="auto"/>
        </w:rPr>
      </w:pPr>
      <w:r>
        <w:rPr>
          <w:color w:val="auto"/>
        </w:rPr>
        <w:t>В учреждении среднего профессионального образования (ГАПОУ МО «</w:t>
      </w:r>
      <w:proofErr w:type="spellStart"/>
      <w:r>
        <w:rPr>
          <w:color w:val="auto"/>
        </w:rPr>
        <w:t>Печенгский</w:t>
      </w:r>
      <w:proofErr w:type="spellEnd"/>
      <w:r>
        <w:rPr>
          <w:color w:val="auto"/>
        </w:rPr>
        <w:t xml:space="preserve"> политехнический техникум») контингент учащихся в 2024 году составил 375 человек, что меньше на 6,9 %, чем </w:t>
      </w:r>
      <w:r>
        <w:rPr>
          <w:color w:val="auto"/>
        </w:rPr>
        <w:t xml:space="preserve">в 2023 году. </w:t>
      </w:r>
    </w:p>
    <w:p w:rsidR="00992BCE" w:rsidRDefault="00C3369C"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С 01.09.2023 года ГАПОУ МО «</w:t>
      </w:r>
      <w:proofErr w:type="spellStart"/>
      <w:r>
        <w:rPr>
          <w:color w:val="auto"/>
          <w:sz w:val="24"/>
          <w:szCs w:val="24"/>
        </w:rPr>
        <w:t>Печенгский</w:t>
      </w:r>
      <w:proofErr w:type="spellEnd"/>
      <w:r>
        <w:rPr>
          <w:color w:val="auto"/>
          <w:sz w:val="24"/>
          <w:szCs w:val="24"/>
        </w:rPr>
        <w:t xml:space="preserve"> политехнический техникум» принимает участие в качестве сетевой образовательной организации в реализации Федерального проекта «</w:t>
      </w:r>
      <w:proofErr w:type="spellStart"/>
      <w:r>
        <w:rPr>
          <w:color w:val="auto"/>
          <w:sz w:val="24"/>
          <w:szCs w:val="24"/>
        </w:rPr>
        <w:t>Профессионалитет</w:t>
      </w:r>
      <w:proofErr w:type="spellEnd"/>
      <w:r>
        <w:rPr>
          <w:color w:val="auto"/>
          <w:sz w:val="24"/>
          <w:szCs w:val="24"/>
        </w:rPr>
        <w:t xml:space="preserve">» в кластере образование на </w:t>
      </w:r>
      <w:proofErr w:type="spellStart"/>
      <w:r>
        <w:rPr>
          <w:color w:val="auto"/>
          <w:sz w:val="24"/>
          <w:szCs w:val="24"/>
        </w:rPr>
        <w:t>Мурмане</w:t>
      </w:r>
      <w:proofErr w:type="spellEnd"/>
      <w:r>
        <w:rPr>
          <w:color w:val="auto"/>
          <w:sz w:val="24"/>
          <w:szCs w:val="24"/>
        </w:rPr>
        <w:t>» (специальность «Дошкольн</w:t>
      </w:r>
      <w:r>
        <w:rPr>
          <w:color w:val="auto"/>
          <w:sz w:val="24"/>
          <w:szCs w:val="24"/>
        </w:rPr>
        <w:t xml:space="preserve">ое образование»). </w:t>
      </w:r>
    </w:p>
    <w:p w:rsidR="00992BCE" w:rsidRDefault="00C3369C">
      <w:pPr>
        <w:pStyle w:val="Default"/>
        <w:ind w:firstLine="709"/>
        <w:jc w:val="both"/>
        <w:rPr>
          <w:b/>
          <w:bCs/>
          <w:color w:val="FF0000"/>
        </w:rPr>
      </w:pPr>
      <w:r>
        <w:rPr>
          <w:color w:val="auto"/>
        </w:rPr>
        <w:t>В ГАПОУ МО «</w:t>
      </w:r>
      <w:proofErr w:type="spellStart"/>
      <w:r>
        <w:rPr>
          <w:color w:val="auto"/>
        </w:rPr>
        <w:t>Печенгский</w:t>
      </w:r>
      <w:proofErr w:type="spellEnd"/>
      <w:r>
        <w:rPr>
          <w:color w:val="auto"/>
        </w:rPr>
        <w:t xml:space="preserve"> политехнический техникум» </w:t>
      </w:r>
      <w:r>
        <w:t>совместно с Правительством Мурманской области, АНО «Центр социальных проектов «Вторая школа», ПАО «ГМК «Норильский никель» реализуется проект в рамках Плана социально-экономического развит</w:t>
      </w:r>
      <w:r>
        <w:t xml:space="preserve">ия </w:t>
      </w:r>
      <w:proofErr w:type="spellStart"/>
      <w:r>
        <w:t>Печенгского</w:t>
      </w:r>
      <w:proofErr w:type="spellEnd"/>
      <w:r>
        <w:t xml:space="preserve"> муниципального округа по Стратегии развития </w:t>
      </w:r>
      <w:proofErr w:type="spellStart"/>
      <w:r>
        <w:t>Печенгского</w:t>
      </w:r>
      <w:proofErr w:type="spellEnd"/>
      <w:r>
        <w:t xml:space="preserve"> политехнического техникума на 2024 - 2033гг. В 2024 году произведен ремонт общежития техникума (работы закончены)</w:t>
      </w:r>
      <w:proofErr w:type="gramStart"/>
      <w:r>
        <w:t>,в</w:t>
      </w:r>
      <w:proofErr w:type="gramEnd"/>
      <w:r>
        <w:t xml:space="preserve"> 2024-2025 годах проведен ремонт фасада здания техникума (работы завер</w:t>
      </w:r>
      <w:r>
        <w:t xml:space="preserve">шены), также в 2024 году выполнены ремонты учебных лабораторий и приобретено оснащение на сумму 14 6310,10 тыс. рублей, в 2025 году -6 572,6 </w:t>
      </w:r>
      <w:proofErr w:type="spellStart"/>
      <w:r>
        <w:t>тыс.рублей</w:t>
      </w:r>
      <w:proofErr w:type="spellEnd"/>
      <w:r>
        <w:t xml:space="preserve">. Кроме того в 2025 году на реализацию Стратегии развития </w:t>
      </w:r>
      <w:proofErr w:type="spellStart"/>
      <w:r>
        <w:t>Печенгского</w:t>
      </w:r>
      <w:proofErr w:type="spellEnd"/>
      <w:r>
        <w:t xml:space="preserve"> политехнического техникума предусмо</w:t>
      </w:r>
      <w:r>
        <w:t xml:space="preserve">трено 25 366,704 </w:t>
      </w:r>
      <w:proofErr w:type="spellStart"/>
      <w:r>
        <w:t>тыс</w:t>
      </w:r>
      <w:proofErr w:type="gramStart"/>
      <w:r>
        <w:t>.р</w:t>
      </w:r>
      <w:proofErr w:type="gramEnd"/>
      <w:r>
        <w:t>ублей</w:t>
      </w:r>
      <w:proofErr w:type="spellEnd"/>
      <w:r>
        <w:t>.</w:t>
      </w:r>
    </w:p>
    <w:p w:rsidR="00992BCE" w:rsidRDefault="00C3369C">
      <w:pPr>
        <w:pStyle w:val="Default"/>
        <w:ind w:firstLine="709"/>
        <w:jc w:val="both"/>
        <w:rPr>
          <w:color w:val="auto"/>
        </w:rPr>
      </w:pPr>
      <w:r>
        <w:rPr>
          <w:color w:val="auto"/>
        </w:rPr>
        <w:t>Муниципальное бюджетное культурно-просветительное учреждение «</w:t>
      </w:r>
      <w:proofErr w:type="spellStart"/>
      <w:r>
        <w:rPr>
          <w:color w:val="auto"/>
        </w:rPr>
        <w:t>Печенгское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межпоселенческое</w:t>
      </w:r>
      <w:proofErr w:type="spellEnd"/>
      <w:r>
        <w:rPr>
          <w:color w:val="auto"/>
        </w:rPr>
        <w:t xml:space="preserve"> библиотечное объединение» в 2024 году объединяло 10 библиотек,  обеспеченность общедоступными библиотеками в расчете на 100 тыс. человек </w:t>
      </w:r>
      <w:r>
        <w:rPr>
          <w:color w:val="auto"/>
        </w:rPr>
        <w:t xml:space="preserve">населения составила 34,2 единицы. </w:t>
      </w:r>
    </w:p>
    <w:p w:rsidR="00992BCE" w:rsidRDefault="00C3369C">
      <w:pPr>
        <w:pStyle w:val="Default"/>
        <w:ind w:firstLine="709"/>
        <w:jc w:val="both"/>
        <w:rPr>
          <w:color w:val="FF0000"/>
        </w:rPr>
      </w:pPr>
      <w:r>
        <w:rPr>
          <w:color w:val="auto"/>
        </w:rPr>
        <w:t xml:space="preserve">По итогам 2025 года данный показатель сократится до 31,3 единиц. </w:t>
      </w:r>
      <w:proofErr w:type="gramStart"/>
      <w:r>
        <w:rPr>
          <w:rFonts w:eastAsia="Times New Roman"/>
        </w:rPr>
        <w:t xml:space="preserve">В рамках комплексного плана повышения эффективности бюджетных расходов в Мурманской области, </w:t>
      </w:r>
      <w:r>
        <w:t xml:space="preserve">в целях оптимизации сети муниципальных учреждений </w:t>
      </w:r>
      <w:proofErr w:type="spellStart"/>
      <w:r>
        <w:t>Печенгского</w:t>
      </w:r>
      <w:proofErr w:type="spellEnd"/>
      <w:r>
        <w:t xml:space="preserve"> м</w:t>
      </w:r>
      <w:r>
        <w:t>униципального округа, рационального использования бюджетных средств на их содержание</w:t>
      </w:r>
      <w:r>
        <w:rPr>
          <w:color w:val="auto"/>
        </w:rPr>
        <w:t xml:space="preserve"> п</w:t>
      </w:r>
      <w:r>
        <w:rPr>
          <w:rFonts w:eastAsia="Times New Roman"/>
        </w:rPr>
        <w:t xml:space="preserve">остановлением администрации </w:t>
      </w:r>
      <w:proofErr w:type="spellStart"/>
      <w:r>
        <w:rPr>
          <w:rFonts w:eastAsia="Times New Roman"/>
        </w:rPr>
        <w:t>Печенгского</w:t>
      </w:r>
      <w:proofErr w:type="spellEnd"/>
      <w:r>
        <w:rPr>
          <w:rFonts w:eastAsia="Times New Roman"/>
        </w:rPr>
        <w:t xml:space="preserve"> муниципального округа </w:t>
      </w:r>
      <w:r>
        <w:rPr>
          <w:rFonts w:eastAsia="Times New Roman"/>
        </w:rPr>
        <w:br/>
        <w:t>от 15.11.2024 № 1799 «О мероприятиях по ликвидации библиотеки - филиала № 9 муниципального бюджетного культ</w:t>
      </w:r>
      <w:r>
        <w:rPr>
          <w:rFonts w:eastAsia="Times New Roman"/>
        </w:rPr>
        <w:t>урно-просветительного учреждения «</w:t>
      </w:r>
      <w:proofErr w:type="spellStart"/>
      <w:r>
        <w:rPr>
          <w:rFonts w:eastAsia="Times New Roman"/>
        </w:rPr>
        <w:t>Печенгское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межпоселенческое</w:t>
      </w:r>
      <w:proofErr w:type="spellEnd"/>
      <w:r>
        <w:rPr>
          <w:rFonts w:eastAsia="Times New Roman"/>
        </w:rPr>
        <w:t xml:space="preserve"> библиотечное объединение» принято решение о проведении </w:t>
      </w:r>
      <w:r>
        <w:rPr>
          <w:rFonts w:eastAsia="Times New Roman"/>
        </w:rPr>
        <w:br/>
        <w:t>с 01.02.2025 мероприятий по ликвидации библиотеки</w:t>
      </w:r>
      <w:proofErr w:type="gramEnd"/>
      <w:r>
        <w:rPr>
          <w:rFonts w:eastAsia="Times New Roman"/>
        </w:rPr>
        <w:t xml:space="preserve"> – филиала № 9 МБКПУ «</w:t>
      </w:r>
      <w:proofErr w:type="spellStart"/>
      <w:r>
        <w:rPr>
          <w:rFonts w:eastAsia="Times New Roman"/>
        </w:rPr>
        <w:t>Печенгское</w:t>
      </w:r>
      <w:proofErr w:type="spellEnd"/>
      <w:r>
        <w:rPr>
          <w:rFonts w:eastAsia="Times New Roman"/>
        </w:rPr>
        <w:t xml:space="preserve"> МБО». Функции и полномочия библиотеки – филиала № 9 по о</w:t>
      </w:r>
      <w:r>
        <w:rPr>
          <w:rFonts w:eastAsia="Times New Roman"/>
        </w:rPr>
        <w:t xml:space="preserve">существлению </w:t>
      </w:r>
      <w:proofErr w:type="spellStart"/>
      <w:r>
        <w:rPr>
          <w:rFonts w:eastAsia="Times New Roman"/>
        </w:rPr>
        <w:t>библиотечно</w:t>
      </w:r>
      <w:proofErr w:type="spellEnd"/>
      <w:r>
        <w:rPr>
          <w:rFonts w:eastAsia="Times New Roman"/>
        </w:rPr>
        <w:t xml:space="preserve"> – библиографического и информационного обслуживания населения переданы Центральной библиотеке МБКПУ «</w:t>
      </w:r>
      <w:proofErr w:type="spellStart"/>
      <w:r>
        <w:rPr>
          <w:rFonts w:eastAsia="Times New Roman"/>
        </w:rPr>
        <w:t>Печенгское</w:t>
      </w:r>
      <w:proofErr w:type="spellEnd"/>
      <w:r>
        <w:rPr>
          <w:rFonts w:eastAsia="Times New Roman"/>
        </w:rPr>
        <w:t xml:space="preserve"> МБО».</w:t>
      </w:r>
      <w:r>
        <w:rPr>
          <w:color w:val="FF0000"/>
        </w:rPr>
        <w:t xml:space="preserve"> </w:t>
      </w:r>
    </w:p>
    <w:p w:rsidR="00992BCE" w:rsidRDefault="00C3369C">
      <w:pPr>
        <w:pStyle w:val="Default"/>
        <w:ind w:firstLine="709"/>
        <w:jc w:val="both"/>
        <w:rPr>
          <w:color w:val="auto"/>
        </w:rPr>
      </w:pPr>
      <w:proofErr w:type="gramStart"/>
      <w:r>
        <w:rPr>
          <w:color w:val="auto"/>
        </w:rPr>
        <w:t xml:space="preserve">Сеть учреждений культурно-досугового типа в </w:t>
      </w:r>
      <w:proofErr w:type="spellStart"/>
      <w:r>
        <w:rPr>
          <w:color w:val="auto"/>
        </w:rPr>
        <w:t>Печенгском</w:t>
      </w:r>
      <w:proofErr w:type="spellEnd"/>
      <w:r>
        <w:rPr>
          <w:color w:val="auto"/>
        </w:rPr>
        <w:t xml:space="preserve"> муниципальном округе представлена в 2024 году представлен</w:t>
      </w:r>
      <w:r>
        <w:rPr>
          <w:color w:val="auto"/>
        </w:rPr>
        <w:t xml:space="preserve">а 5 учреждениями (МУК «ДК «Октябрь», </w:t>
      </w:r>
      <w:r>
        <w:rPr>
          <w:color w:val="auto"/>
        </w:rPr>
        <w:br/>
        <w:t xml:space="preserve">МБУК «ДК Восход», МБУ «КДЦ «Платформа», сельский клуб в </w:t>
      </w:r>
      <w:proofErr w:type="spellStart"/>
      <w:r>
        <w:rPr>
          <w:color w:val="auto"/>
        </w:rPr>
        <w:t>нп</w:t>
      </w:r>
      <w:proofErr w:type="spellEnd"/>
      <w:r>
        <w:rPr>
          <w:color w:val="auto"/>
        </w:rPr>
        <w:t>.</w:t>
      </w:r>
      <w:proofErr w:type="gramEnd"/>
      <w:r>
        <w:rPr>
          <w:color w:val="auto"/>
        </w:rPr>
        <w:t xml:space="preserve"> </w:t>
      </w:r>
      <w:proofErr w:type="spellStart"/>
      <w:r>
        <w:rPr>
          <w:color w:val="auto"/>
        </w:rPr>
        <w:t>Раякоски</w:t>
      </w:r>
      <w:proofErr w:type="spellEnd"/>
      <w:r>
        <w:rPr>
          <w:color w:val="auto"/>
        </w:rPr>
        <w:t xml:space="preserve">, сельский клуб в </w:t>
      </w:r>
      <w:proofErr w:type="spellStart"/>
      <w:r>
        <w:rPr>
          <w:color w:val="auto"/>
        </w:rPr>
        <w:t>нп</w:t>
      </w:r>
      <w:proofErr w:type="spellEnd"/>
      <w:r>
        <w:rPr>
          <w:color w:val="auto"/>
        </w:rPr>
        <w:t xml:space="preserve">. </w:t>
      </w:r>
      <w:proofErr w:type="gramStart"/>
      <w:r>
        <w:rPr>
          <w:color w:val="auto"/>
        </w:rPr>
        <w:t>Борисоглебский).</w:t>
      </w:r>
      <w:proofErr w:type="gramEnd"/>
    </w:p>
    <w:p w:rsidR="00992BCE" w:rsidRDefault="00C3369C">
      <w:pPr>
        <w:ind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>В 2025 году</w:t>
      </w:r>
      <w:r>
        <w:rPr>
          <w:sz w:val="28"/>
          <w:szCs w:val="28"/>
        </w:rPr>
        <w:t xml:space="preserve"> </w:t>
      </w:r>
      <w:r>
        <w:rPr>
          <w:bCs/>
          <w:sz w:val="24"/>
          <w:szCs w:val="24"/>
        </w:rPr>
        <w:t xml:space="preserve">МБУК «Дворец культуры «Октябрь» в соответствии с постановлением администрации </w:t>
      </w:r>
      <w:proofErr w:type="spellStart"/>
      <w:r>
        <w:rPr>
          <w:bCs/>
          <w:sz w:val="24"/>
          <w:szCs w:val="24"/>
        </w:rPr>
        <w:t>Печенгского</w:t>
      </w:r>
      <w:proofErr w:type="spellEnd"/>
      <w:r>
        <w:rPr>
          <w:bCs/>
          <w:sz w:val="24"/>
          <w:szCs w:val="24"/>
        </w:rPr>
        <w:t xml:space="preserve"> муниципального округа от 09.12.2024 № 1972 реорганизовано в форме присоединения к нему МБУК «Дворец культуры «Восход» и МБУ «Культурно – досуговый центр «Платформа». </w:t>
      </w:r>
      <w:r>
        <w:rPr>
          <w:sz w:val="24"/>
          <w:szCs w:val="24"/>
        </w:rPr>
        <w:t xml:space="preserve">С июня 2025 года на территории </w:t>
      </w:r>
      <w:proofErr w:type="spellStart"/>
      <w:r>
        <w:rPr>
          <w:sz w:val="24"/>
          <w:szCs w:val="24"/>
        </w:rPr>
        <w:t>Печенгского</w:t>
      </w:r>
      <w:proofErr w:type="spellEnd"/>
      <w:r>
        <w:rPr>
          <w:sz w:val="24"/>
          <w:szCs w:val="24"/>
        </w:rPr>
        <w:t xml:space="preserve"> округа функционирует МБУК «Центр культуры </w:t>
      </w:r>
      <w:proofErr w:type="spellStart"/>
      <w:r>
        <w:rPr>
          <w:sz w:val="24"/>
          <w:szCs w:val="24"/>
        </w:rPr>
        <w:t>Пече</w:t>
      </w:r>
      <w:r>
        <w:rPr>
          <w:sz w:val="24"/>
          <w:szCs w:val="24"/>
        </w:rPr>
        <w:t>нгского</w:t>
      </w:r>
      <w:proofErr w:type="spellEnd"/>
      <w:r>
        <w:rPr>
          <w:sz w:val="24"/>
          <w:szCs w:val="24"/>
        </w:rPr>
        <w:t xml:space="preserve"> муниципального округа». Реорганизованное учреждение осуществляет деятельность на базе </w:t>
      </w:r>
      <w:r>
        <w:rPr>
          <w:color w:val="auto"/>
          <w:sz w:val="24"/>
          <w:szCs w:val="24"/>
        </w:rPr>
        <w:t xml:space="preserve">ДК «Октябрь», ДК Восход», КДЦ «Платформа», сельских клубов в </w:t>
      </w:r>
      <w:proofErr w:type="spellStart"/>
      <w:r>
        <w:rPr>
          <w:color w:val="auto"/>
          <w:sz w:val="24"/>
          <w:szCs w:val="24"/>
        </w:rPr>
        <w:t>нп</w:t>
      </w:r>
      <w:proofErr w:type="spellEnd"/>
      <w:r>
        <w:rPr>
          <w:color w:val="auto"/>
          <w:sz w:val="24"/>
          <w:szCs w:val="24"/>
        </w:rPr>
        <w:t xml:space="preserve">. </w:t>
      </w:r>
      <w:proofErr w:type="spellStart"/>
      <w:r>
        <w:rPr>
          <w:color w:val="auto"/>
          <w:sz w:val="24"/>
          <w:szCs w:val="24"/>
        </w:rPr>
        <w:t>Раякоски</w:t>
      </w:r>
      <w:proofErr w:type="spellEnd"/>
      <w:r>
        <w:rPr>
          <w:color w:val="auto"/>
          <w:sz w:val="24"/>
          <w:szCs w:val="24"/>
        </w:rPr>
        <w:t xml:space="preserve"> и </w:t>
      </w:r>
      <w:r>
        <w:rPr>
          <w:color w:val="auto"/>
          <w:sz w:val="24"/>
          <w:szCs w:val="24"/>
        </w:rPr>
        <w:br/>
      </w:r>
      <w:proofErr w:type="spellStart"/>
      <w:r>
        <w:rPr>
          <w:color w:val="auto"/>
          <w:sz w:val="24"/>
          <w:szCs w:val="24"/>
        </w:rPr>
        <w:t>нп</w:t>
      </w:r>
      <w:proofErr w:type="spellEnd"/>
      <w:r>
        <w:rPr>
          <w:color w:val="auto"/>
          <w:sz w:val="24"/>
          <w:szCs w:val="24"/>
        </w:rPr>
        <w:t>. Борисоглебский.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 </w:t>
      </w:r>
    </w:p>
    <w:p w:rsidR="00992BCE" w:rsidRDefault="00C3369C">
      <w:pPr>
        <w:widowControl w:val="0"/>
        <w:ind w:firstLine="709"/>
        <w:jc w:val="both"/>
        <w:rPr>
          <w:color w:val="FF0000"/>
          <w:sz w:val="24"/>
          <w:szCs w:val="24"/>
        </w:rPr>
      </w:pPr>
      <w:r>
        <w:rPr>
          <w:color w:val="auto"/>
          <w:sz w:val="24"/>
          <w:szCs w:val="24"/>
        </w:rPr>
        <w:t>Показатель обеспеченности населения учреждениями культурно-досу</w:t>
      </w:r>
      <w:r>
        <w:rPr>
          <w:color w:val="auto"/>
          <w:sz w:val="24"/>
          <w:szCs w:val="24"/>
        </w:rPr>
        <w:t xml:space="preserve">гового типа в 2024 году 17,1 единиц на 100 тыс. человек населения (16,6 на 100 тыс. человек населения – в 2023 году). В 2025 году данный показатель прогнозируется за счет снижения </w:t>
      </w:r>
      <w:r>
        <w:rPr>
          <w:color w:val="auto"/>
          <w:sz w:val="24"/>
          <w:szCs w:val="24"/>
        </w:rPr>
        <w:lastRenderedPageBreak/>
        <w:t>численности населения на уровне 17,4 на 100 тыс. человек населения.</w:t>
      </w:r>
    </w:p>
    <w:p w:rsidR="00992BCE" w:rsidRDefault="00C3369C">
      <w:pPr>
        <w:shd w:val="clear" w:color="auto" w:fill="FFFFFF"/>
        <w:ind w:firstLine="709"/>
        <w:jc w:val="both"/>
        <w:outlineLvl w:val="1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Продолжа</w:t>
      </w:r>
      <w:r>
        <w:rPr>
          <w:color w:val="auto"/>
          <w:sz w:val="24"/>
          <w:szCs w:val="24"/>
        </w:rPr>
        <w:t xml:space="preserve">ет свою деятельность, созданное в 2023 году МБУ «ЦП и РМИ» - МБУ «Центр поддержки и развития молодежных инициатив </w:t>
      </w:r>
      <w:proofErr w:type="spellStart"/>
      <w:r>
        <w:rPr>
          <w:color w:val="auto"/>
          <w:sz w:val="24"/>
          <w:szCs w:val="24"/>
        </w:rPr>
        <w:t>Печенгского</w:t>
      </w:r>
      <w:proofErr w:type="spellEnd"/>
      <w:r>
        <w:rPr>
          <w:color w:val="auto"/>
          <w:sz w:val="24"/>
          <w:szCs w:val="24"/>
        </w:rPr>
        <w:t xml:space="preserve"> муниципального округа», которое является учреждением, созданным для предоставления услуг по осуществлению мероприятий по работе с </w:t>
      </w:r>
      <w:r>
        <w:rPr>
          <w:color w:val="auto"/>
          <w:sz w:val="24"/>
          <w:szCs w:val="24"/>
        </w:rPr>
        <w:t xml:space="preserve">подростками и молодежью в </w:t>
      </w:r>
      <w:proofErr w:type="spellStart"/>
      <w:r>
        <w:rPr>
          <w:color w:val="auto"/>
          <w:sz w:val="24"/>
          <w:szCs w:val="24"/>
        </w:rPr>
        <w:t>Печенгском</w:t>
      </w:r>
      <w:proofErr w:type="spellEnd"/>
      <w:r>
        <w:rPr>
          <w:color w:val="auto"/>
          <w:sz w:val="24"/>
          <w:szCs w:val="24"/>
        </w:rPr>
        <w:t xml:space="preserve"> муниципальном округе. На сегодняшний день на базе учреждения функционируют 3 молодежных пространства «Сопки» в </w:t>
      </w:r>
      <w:proofErr w:type="spellStart"/>
      <w:r>
        <w:rPr>
          <w:color w:val="auto"/>
          <w:sz w:val="24"/>
          <w:szCs w:val="24"/>
        </w:rPr>
        <w:t>пгт</w:t>
      </w:r>
      <w:proofErr w:type="spellEnd"/>
      <w:r>
        <w:rPr>
          <w:color w:val="auto"/>
          <w:sz w:val="24"/>
          <w:szCs w:val="24"/>
        </w:rPr>
        <w:t xml:space="preserve">. Никель, г. Заполярный и </w:t>
      </w:r>
      <w:proofErr w:type="spellStart"/>
      <w:r>
        <w:rPr>
          <w:color w:val="auto"/>
          <w:sz w:val="24"/>
          <w:szCs w:val="24"/>
        </w:rPr>
        <w:t>пгт</w:t>
      </w:r>
      <w:proofErr w:type="spellEnd"/>
      <w:r>
        <w:rPr>
          <w:color w:val="auto"/>
          <w:sz w:val="24"/>
          <w:szCs w:val="24"/>
        </w:rPr>
        <w:t>. Печенга.</w:t>
      </w:r>
    </w:p>
    <w:p w:rsidR="00992BCE" w:rsidRDefault="00C3369C">
      <w:pPr>
        <w:pStyle w:val="Default"/>
        <w:ind w:firstLine="709"/>
        <w:jc w:val="both"/>
        <w:rPr>
          <w:color w:val="auto"/>
        </w:rPr>
      </w:pPr>
      <w:r>
        <w:rPr>
          <w:color w:val="auto"/>
        </w:rPr>
        <w:t xml:space="preserve">На территории </w:t>
      </w:r>
      <w:proofErr w:type="spellStart"/>
      <w:r>
        <w:rPr>
          <w:color w:val="auto"/>
        </w:rPr>
        <w:t>Печенгского</w:t>
      </w:r>
      <w:proofErr w:type="spellEnd"/>
      <w:r>
        <w:rPr>
          <w:color w:val="auto"/>
        </w:rPr>
        <w:t xml:space="preserve"> муниципального округа открыт для посети</w:t>
      </w:r>
      <w:r>
        <w:rPr>
          <w:color w:val="auto"/>
        </w:rPr>
        <w:t xml:space="preserve">телей Историко-краеведческий музей </w:t>
      </w:r>
      <w:proofErr w:type="spellStart"/>
      <w:r>
        <w:rPr>
          <w:color w:val="auto"/>
        </w:rPr>
        <w:t>Печенгского</w:t>
      </w:r>
      <w:proofErr w:type="spellEnd"/>
      <w:r>
        <w:rPr>
          <w:color w:val="auto"/>
        </w:rPr>
        <w:t xml:space="preserve"> района. </w:t>
      </w:r>
    </w:p>
    <w:p w:rsidR="00992BCE" w:rsidRDefault="00C3369C">
      <w:pPr>
        <w:pStyle w:val="Default"/>
        <w:ind w:firstLine="709"/>
        <w:jc w:val="both"/>
        <w:rPr>
          <w:color w:val="auto"/>
        </w:rPr>
      </w:pPr>
      <w:r>
        <w:rPr>
          <w:color w:val="auto"/>
        </w:rPr>
        <w:t xml:space="preserve">До июня 2025 года на территории </w:t>
      </w:r>
      <w:proofErr w:type="spellStart"/>
      <w:r>
        <w:rPr>
          <w:color w:val="auto"/>
        </w:rPr>
        <w:t>Печенгского</w:t>
      </w:r>
      <w:proofErr w:type="spellEnd"/>
      <w:r>
        <w:rPr>
          <w:color w:val="auto"/>
        </w:rPr>
        <w:t xml:space="preserve"> округа осуществляли деятельность 3 музыкальные школы, 2 художественные, 2 дома детского творчества.</w:t>
      </w:r>
    </w:p>
    <w:p w:rsidR="00992BCE" w:rsidRDefault="00C3369C">
      <w:pPr>
        <w:pStyle w:val="Default"/>
        <w:ind w:firstLine="709"/>
        <w:jc w:val="both"/>
        <w:rPr>
          <w:color w:val="auto"/>
        </w:rPr>
      </w:pPr>
      <w:r>
        <w:rPr>
          <w:color w:val="auto"/>
        </w:rPr>
        <w:t>В июне текущего года, после завершения реорганизационных</w:t>
      </w:r>
      <w:r>
        <w:rPr>
          <w:color w:val="auto"/>
        </w:rPr>
        <w:t xml:space="preserve"> мероприятий путем присоединения:</w:t>
      </w:r>
    </w:p>
    <w:p w:rsidR="00992BCE" w:rsidRDefault="00C3369C">
      <w:pPr>
        <w:pStyle w:val="Default"/>
        <w:ind w:firstLine="709"/>
        <w:jc w:val="both"/>
        <w:rPr>
          <w:bCs/>
        </w:rPr>
      </w:pPr>
      <w:r>
        <w:rPr>
          <w:color w:val="auto"/>
        </w:rPr>
        <w:t xml:space="preserve">- к </w:t>
      </w:r>
      <w:r>
        <w:rPr>
          <w:bCs/>
        </w:rPr>
        <w:t>МБУ ДО «Детская музыкальная школа № 2»</w:t>
      </w:r>
      <w:r>
        <w:t xml:space="preserve"> </w:t>
      </w:r>
      <w:r>
        <w:rPr>
          <w:bCs/>
        </w:rPr>
        <w:t>МБУ ДО «Детская музыкальная школа № 1 имени А.А. Келаревой»</w:t>
      </w:r>
      <w:r>
        <w:t xml:space="preserve"> </w:t>
      </w:r>
      <w:r>
        <w:rPr>
          <w:bCs/>
        </w:rPr>
        <w:t xml:space="preserve">МБУ </w:t>
      </w:r>
      <w:proofErr w:type="gramStart"/>
      <w:r>
        <w:rPr>
          <w:bCs/>
        </w:rPr>
        <w:t>ДО</w:t>
      </w:r>
      <w:proofErr w:type="gramEnd"/>
      <w:r>
        <w:rPr>
          <w:bCs/>
        </w:rPr>
        <w:t xml:space="preserve"> «Детская музыкальная школа № 3» (МБУ ДО «Детская музыкальная школа № 2» переименовано в МБУ ДО «Детская музыкаль</w:t>
      </w:r>
      <w:r>
        <w:rPr>
          <w:bCs/>
        </w:rPr>
        <w:t>ная школа»);</w:t>
      </w:r>
    </w:p>
    <w:p w:rsidR="00992BCE" w:rsidRDefault="00C3369C">
      <w:pPr>
        <w:pStyle w:val="Default"/>
        <w:ind w:firstLine="709"/>
        <w:jc w:val="both"/>
        <w:rPr>
          <w:bCs/>
        </w:rPr>
      </w:pPr>
      <w:r>
        <w:rPr>
          <w:bCs/>
        </w:rPr>
        <w:t xml:space="preserve">- к МБУ </w:t>
      </w:r>
      <w:proofErr w:type="gramStart"/>
      <w:r>
        <w:rPr>
          <w:bCs/>
        </w:rPr>
        <w:t>ДО</w:t>
      </w:r>
      <w:proofErr w:type="gramEnd"/>
      <w:r>
        <w:rPr>
          <w:bCs/>
        </w:rPr>
        <w:t xml:space="preserve"> «Детская художественная школа № 2»</w:t>
      </w:r>
      <w:r>
        <w:t xml:space="preserve"> </w:t>
      </w:r>
      <w:r>
        <w:rPr>
          <w:bCs/>
        </w:rPr>
        <w:t>МБУ ДО «Детская художественная школа № 1» (МБУ ДО «Детская художественная школа № 2» переименовано в МБУ ДО «Детская художественная школа»)</w:t>
      </w:r>
    </w:p>
    <w:p w:rsidR="00992BCE" w:rsidRDefault="00C3369C">
      <w:pPr>
        <w:pStyle w:val="Default"/>
        <w:ind w:firstLine="709"/>
        <w:jc w:val="both"/>
        <w:rPr>
          <w:bCs/>
        </w:rPr>
      </w:pPr>
      <w:r>
        <w:rPr>
          <w:bCs/>
        </w:rPr>
        <w:t xml:space="preserve">сеть учреждений дополнительного образования в </w:t>
      </w:r>
      <w:proofErr w:type="spellStart"/>
      <w:r>
        <w:rPr>
          <w:bCs/>
        </w:rPr>
        <w:t>Печенгском</w:t>
      </w:r>
      <w:proofErr w:type="spellEnd"/>
      <w:r>
        <w:rPr>
          <w:bCs/>
        </w:rPr>
        <w:t xml:space="preserve"> муниципальном округе представлена 4 учреждениями.</w:t>
      </w:r>
    </w:p>
    <w:p w:rsidR="00992BCE" w:rsidRDefault="00C3369C">
      <w:pPr>
        <w:ind w:firstLine="709"/>
        <w:jc w:val="both"/>
        <w:rPr>
          <w:color w:val="FF0000"/>
        </w:rPr>
      </w:pPr>
      <w:r>
        <w:rPr>
          <w:bCs/>
          <w:sz w:val="24"/>
          <w:szCs w:val="24"/>
        </w:rPr>
        <w:t xml:space="preserve">С июня 2025 года также осуществлены реорганизационные мероприятия в учреждениях спортивной направленности </w:t>
      </w:r>
      <w:proofErr w:type="spellStart"/>
      <w:r>
        <w:rPr>
          <w:bCs/>
          <w:sz w:val="24"/>
          <w:szCs w:val="24"/>
        </w:rPr>
        <w:t>Печенгского</w:t>
      </w:r>
      <w:proofErr w:type="spellEnd"/>
      <w:r>
        <w:rPr>
          <w:bCs/>
          <w:sz w:val="24"/>
          <w:szCs w:val="24"/>
        </w:rPr>
        <w:t xml:space="preserve"> округа - МБУ ДО «Детско-юношеская спортивная школа» реорганизовано в форме присоединени</w:t>
      </w:r>
      <w:r>
        <w:rPr>
          <w:bCs/>
          <w:sz w:val="24"/>
          <w:szCs w:val="24"/>
        </w:rPr>
        <w:t xml:space="preserve">я к нему </w:t>
      </w:r>
      <w:proofErr w:type="spellStart"/>
      <w:r>
        <w:rPr>
          <w:bCs/>
          <w:sz w:val="24"/>
          <w:szCs w:val="24"/>
        </w:rPr>
        <w:t>МБУ</w:t>
      </w:r>
      <w:proofErr w:type="gramStart"/>
      <w:r>
        <w:rPr>
          <w:bCs/>
          <w:sz w:val="24"/>
          <w:szCs w:val="24"/>
        </w:rPr>
        <w:t>«С</w:t>
      </w:r>
      <w:proofErr w:type="gramEnd"/>
      <w:r>
        <w:rPr>
          <w:bCs/>
          <w:sz w:val="24"/>
          <w:szCs w:val="24"/>
        </w:rPr>
        <w:t>портивный</w:t>
      </w:r>
      <w:proofErr w:type="spellEnd"/>
      <w:r>
        <w:rPr>
          <w:bCs/>
          <w:sz w:val="24"/>
          <w:szCs w:val="24"/>
        </w:rPr>
        <w:t xml:space="preserve"> комплекс «Металлург» и МБУ «Спортивный комплекс «Дельфин».</w:t>
      </w:r>
    </w:p>
    <w:p w:rsidR="00992BCE" w:rsidRDefault="00C3369C">
      <w:pPr>
        <w:pStyle w:val="Default"/>
        <w:ind w:firstLine="709"/>
        <w:jc w:val="both"/>
        <w:rPr>
          <w:rFonts w:eastAsia="Times New Roman"/>
        </w:rPr>
      </w:pPr>
      <w:r>
        <w:rPr>
          <w:color w:val="auto"/>
        </w:rPr>
        <w:t xml:space="preserve">В 2025 году доля систематически занимающихся физической культурой и спортом ожидается на уровне 69,5 % от численности жителей </w:t>
      </w:r>
      <w:proofErr w:type="spellStart"/>
      <w:r>
        <w:rPr>
          <w:color w:val="auto"/>
        </w:rPr>
        <w:t>Печенгского</w:t>
      </w:r>
      <w:proofErr w:type="spellEnd"/>
      <w:r>
        <w:rPr>
          <w:color w:val="auto"/>
        </w:rPr>
        <w:t xml:space="preserve"> муниципального округа в возрасте от</w:t>
      </w:r>
      <w:r>
        <w:rPr>
          <w:color w:val="auto"/>
        </w:rPr>
        <w:t xml:space="preserve"> 3-х до 79 лет включительно (68,0 % - в 2024 году). </w:t>
      </w:r>
      <w:proofErr w:type="gramStart"/>
      <w:r>
        <w:rPr>
          <w:color w:val="auto"/>
        </w:rPr>
        <w:t>Рост % занимающихся связан с улучшением материально-технической базы и модернизацией учреждений физической культуры и спорта, популяризацией здорового образа жизни, вовлечением молодежи в спортивные мероп</w:t>
      </w:r>
      <w:r>
        <w:rPr>
          <w:color w:val="auto"/>
        </w:rPr>
        <w:t xml:space="preserve">риятия, </w:t>
      </w:r>
      <w:r>
        <w:rPr>
          <w:rFonts w:eastAsia="Times New Roman"/>
          <w:color w:val="auto"/>
        </w:rPr>
        <w:t xml:space="preserve">строительством быстровозводимого бассейна в </w:t>
      </w:r>
      <w:r>
        <w:rPr>
          <w:rFonts w:eastAsia="Times New Roman"/>
          <w:color w:val="auto"/>
        </w:rPr>
        <w:br/>
      </w:r>
      <w:proofErr w:type="spellStart"/>
      <w:r>
        <w:rPr>
          <w:rFonts w:eastAsia="Times New Roman"/>
          <w:color w:val="auto"/>
        </w:rPr>
        <w:t>пгт</w:t>
      </w:r>
      <w:proofErr w:type="spellEnd"/>
      <w:r>
        <w:rPr>
          <w:rFonts w:eastAsia="Times New Roman"/>
          <w:color w:val="auto"/>
        </w:rPr>
        <w:t>.</w:t>
      </w:r>
      <w:proofErr w:type="gramEnd"/>
      <w:r>
        <w:rPr>
          <w:rFonts w:eastAsia="Times New Roman"/>
          <w:color w:val="auto"/>
        </w:rPr>
        <w:t xml:space="preserve"> Печенга и горнолыжного подъемника в </w:t>
      </w:r>
      <w:proofErr w:type="spellStart"/>
      <w:r>
        <w:rPr>
          <w:rFonts w:eastAsia="Times New Roman"/>
          <w:color w:val="auto"/>
        </w:rPr>
        <w:t>пгт</w:t>
      </w:r>
      <w:proofErr w:type="spellEnd"/>
      <w:r>
        <w:rPr>
          <w:rFonts w:eastAsia="Times New Roman"/>
          <w:color w:val="auto"/>
        </w:rPr>
        <w:t>. Никель, капитальным ремонтом футбольного поля и благоустройством территории стадиона в г. Заполярный, созданием спортивного пространства «</w:t>
      </w:r>
      <w:proofErr w:type="spellStart"/>
      <w:r>
        <w:rPr>
          <w:rFonts w:eastAsia="Times New Roman"/>
          <w:color w:val="auto"/>
        </w:rPr>
        <w:t>Сопки</w:t>
      </w:r>
      <w:proofErr w:type="gramStart"/>
      <w:r>
        <w:rPr>
          <w:rFonts w:eastAsia="Times New Roman"/>
          <w:color w:val="auto"/>
        </w:rPr>
        <w:t>.С</w:t>
      </w:r>
      <w:proofErr w:type="gramEnd"/>
      <w:r>
        <w:rPr>
          <w:rFonts w:eastAsia="Times New Roman"/>
          <w:color w:val="auto"/>
        </w:rPr>
        <w:t>порт</w:t>
      </w:r>
      <w:proofErr w:type="spellEnd"/>
      <w:r>
        <w:rPr>
          <w:rFonts w:eastAsia="Times New Roman"/>
          <w:color w:val="auto"/>
        </w:rPr>
        <w:t xml:space="preserve">» в </w:t>
      </w:r>
      <w:proofErr w:type="spellStart"/>
      <w:r>
        <w:rPr>
          <w:rFonts w:eastAsia="Times New Roman"/>
          <w:color w:val="auto"/>
        </w:rPr>
        <w:t>пгт</w:t>
      </w:r>
      <w:proofErr w:type="spellEnd"/>
      <w:r>
        <w:rPr>
          <w:rFonts w:eastAsia="Times New Roman"/>
          <w:color w:val="auto"/>
        </w:rPr>
        <w:t>.</w:t>
      </w:r>
      <w:r>
        <w:rPr>
          <w:rFonts w:eastAsia="Times New Roman"/>
          <w:color w:val="auto"/>
        </w:rPr>
        <w:t xml:space="preserve"> Никель, реконструкцией здания </w:t>
      </w:r>
      <w:r>
        <w:rPr>
          <w:rFonts w:eastAsia="Times New Roman"/>
          <w:color w:val="auto"/>
        </w:rPr>
        <w:br/>
        <w:t xml:space="preserve">СК </w:t>
      </w:r>
      <w:r>
        <w:rPr>
          <w:rFonts w:eastAsia="Times New Roman"/>
        </w:rPr>
        <w:t xml:space="preserve">«Строитель», открытием хоккейных кортов в </w:t>
      </w:r>
      <w:proofErr w:type="spellStart"/>
      <w:r>
        <w:rPr>
          <w:rFonts w:eastAsia="Times New Roman"/>
        </w:rPr>
        <w:t>пгт</w:t>
      </w:r>
      <w:proofErr w:type="spellEnd"/>
      <w:r>
        <w:rPr>
          <w:rFonts w:eastAsia="Times New Roman"/>
        </w:rPr>
        <w:t>. Никель и в г. Заполярный.</w:t>
      </w:r>
    </w:p>
    <w:p w:rsidR="00992BCE" w:rsidRDefault="00C3369C">
      <w:pPr>
        <w:pStyle w:val="Default"/>
        <w:ind w:firstLine="709"/>
        <w:jc w:val="both"/>
        <w:rPr>
          <w:color w:val="auto"/>
          <w:highlight w:val="yellow"/>
        </w:rPr>
      </w:pPr>
      <w:r>
        <w:rPr>
          <w:color w:val="auto"/>
        </w:rPr>
        <w:t>Общая площадь жилых помещений в 2024 году составила 783,8 тыс. м</w:t>
      </w:r>
      <w:proofErr w:type="gramStart"/>
      <w:r>
        <w:rPr>
          <w:color w:val="auto"/>
          <w:vertAlign w:val="superscript"/>
        </w:rPr>
        <w:t>2</w:t>
      </w:r>
      <w:proofErr w:type="gramEnd"/>
      <w:r>
        <w:rPr>
          <w:color w:val="auto"/>
        </w:rPr>
        <w:t>. Средняя обеспеченность населения площадью жилых квартир в 2024 году по официально</w:t>
      </w:r>
      <w:r>
        <w:rPr>
          <w:color w:val="auto"/>
        </w:rPr>
        <w:t>й статистической информации составила 27,1 м</w:t>
      </w:r>
      <w:proofErr w:type="gramStart"/>
      <w:r>
        <w:rPr>
          <w:color w:val="auto"/>
          <w:vertAlign w:val="superscript"/>
        </w:rPr>
        <w:t>2</w:t>
      </w:r>
      <w:proofErr w:type="gramEnd"/>
      <w:r>
        <w:rPr>
          <w:color w:val="auto"/>
        </w:rPr>
        <w:t xml:space="preserve"> на человека (26,5 м</w:t>
      </w:r>
      <w:r>
        <w:rPr>
          <w:color w:val="auto"/>
          <w:vertAlign w:val="superscript"/>
        </w:rPr>
        <w:t xml:space="preserve">2 </w:t>
      </w:r>
      <w:r>
        <w:rPr>
          <w:color w:val="auto"/>
        </w:rPr>
        <w:t>на человека в 2023 году), за счет ввода в эксплуатацию 1,419 тыс. м</w:t>
      </w:r>
      <w:r>
        <w:rPr>
          <w:color w:val="auto"/>
          <w:vertAlign w:val="superscript"/>
        </w:rPr>
        <w:t>2</w:t>
      </w:r>
      <w:r>
        <w:rPr>
          <w:color w:val="auto"/>
        </w:rPr>
        <w:t xml:space="preserve"> жилой площади (включая индивидуальные жилые дома, построенные населением (с учётом построенных на земельных участках, пр</w:t>
      </w:r>
      <w:r>
        <w:rPr>
          <w:color w:val="auto"/>
        </w:rPr>
        <w:t xml:space="preserve">едназначенных для ведения садоводства) за счёт собственных и привлечённых средств и введённых в эксплуатацию в установленном порядке). </w:t>
      </w:r>
    </w:p>
    <w:p w:rsidR="00992BCE" w:rsidRDefault="00C3369C">
      <w:pPr>
        <w:pStyle w:val="Default"/>
        <w:ind w:firstLine="709"/>
        <w:jc w:val="both"/>
        <w:rPr>
          <w:color w:val="FF0000"/>
        </w:rPr>
      </w:pPr>
      <w:r>
        <w:rPr>
          <w:color w:val="auto"/>
        </w:rPr>
        <w:t>В 2025 году ожидается ввод индивидуальных жилых домов общей площадью 3,0 тыс.м</w:t>
      </w:r>
      <w:proofErr w:type="gramStart"/>
      <w:r>
        <w:rPr>
          <w:color w:val="auto"/>
          <w:vertAlign w:val="superscript"/>
        </w:rPr>
        <w:t>2</w:t>
      </w:r>
      <w:proofErr w:type="gramEnd"/>
      <w:r>
        <w:rPr>
          <w:color w:val="auto"/>
        </w:rPr>
        <w:t>. Обеспеченность населения площадью жилых</w:t>
      </w:r>
      <w:r>
        <w:rPr>
          <w:color w:val="auto"/>
        </w:rPr>
        <w:t xml:space="preserve"> квартир к концу 2025 года составит 27,4 м</w:t>
      </w:r>
      <w:proofErr w:type="gramStart"/>
      <w:r>
        <w:rPr>
          <w:color w:val="auto"/>
          <w:vertAlign w:val="superscript"/>
        </w:rPr>
        <w:t>2</w:t>
      </w:r>
      <w:proofErr w:type="gramEnd"/>
      <w:r>
        <w:rPr>
          <w:color w:val="auto"/>
        </w:rPr>
        <w:t xml:space="preserve"> на человека. </w:t>
      </w:r>
    </w:p>
    <w:p w:rsidR="00992BCE" w:rsidRDefault="00C3369C">
      <w:pPr>
        <w:pStyle w:val="Default"/>
        <w:ind w:firstLine="709"/>
        <w:jc w:val="both"/>
        <w:rPr>
          <w:color w:val="FF0000"/>
        </w:rPr>
      </w:pPr>
      <w:proofErr w:type="gramStart"/>
      <w:r>
        <w:rPr>
          <w:color w:val="auto"/>
        </w:rPr>
        <w:t xml:space="preserve">На конец 2024 года площадь ветхого и аварийного жилья в % к общей площади жилого фонда </w:t>
      </w:r>
      <w:proofErr w:type="spellStart"/>
      <w:r>
        <w:rPr>
          <w:color w:val="auto"/>
        </w:rPr>
        <w:t>Печенгского</w:t>
      </w:r>
      <w:proofErr w:type="spellEnd"/>
      <w:r>
        <w:rPr>
          <w:color w:val="auto"/>
        </w:rPr>
        <w:t xml:space="preserve"> муниципального округа составляла 0,4 %. Ожидается, что площадь жилого фонда, признанного ветхим и а</w:t>
      </w:r>
      <w:r>
        <w:rPr>
          <w:color w:val="auto"/>
        </w:rPr>
        <w:t xml:space="preserve">варийным в 2025 году после признания аварийными и сноса жилых домов в </w:t>
      </w:r>
      <w:proofErr w:type="spellStart"/>
      <w:r>
        <w:rPr>
          <w:color w:val="auto"/>
        </w:rPr>
        <w:t>пгт</w:t>
      </w:r>
      <w:proofErr w:type="spellEnd"/>
      <w:r>
        <w:rPr>
          <w:color w:val="auto"/>
        </w:rPr>
        <w:t>.</w:t>
      </w:r>
      <w:proofErr w:type="gramEnd"/>
      <w:r>
        <w:rPr>
          <w:color w:val="auto"/>
        </w:rPr>
        <w:t xml:space="preserve"> Никель, ул. 14 Армии, д. 14, ул. Советская, </w:t>
      </w:r>
      <w:r>
        <w:rPr>
          <w:color w:val="auto"/>
        </w:rPr>
        <w:br/>
      </w:r>
      <w:proofErr w:type="spellStart"/>
      <w:r>
        <w:rPr>
          <w:color w:val="auto"/>
        </w:rPr>
        <w:t>дд</w:t>
      </w:r>
      <w:proofErr w:type="spellEnd"/>
      <w:r>
        <w:rPr>
          <w:color w:val="auto"/>
        </w:rPr>
        <w:t>. 13, 22 общей жилой площадью 1,47 тыс. м</w:t>
      </w:r>
      <w:proofErr w:type="gramStart"/>
      <w:r>
        <w:rPr>
          <w:color w:val="auto"/>
          <w:vertAlign w:val="superscript"/>
        </w:rPr>
        <w:t>2</w:t>
      </w:r>
      <w:proofErr w:type="gramEnd"/>
      <w:r>
        <w:rPr>
          <w:color w:val="auto"/>
        </w:rPr>
        <w:t xml:space="preserve"> также составит 3,18 тыс. м</w:t>
      </w:r>
      <w:r>
        <w:rPr>
          <w:color w:val="auto"/>
          <w:vertAlign w:val="superscript"/>
        </w:rPr>
        <w:t>2</w:t>
      </w:r>
      <w:r>
        <w:rPr>
          <w:color w:val="auto"/>
        </w:rPr>
        <w:t xml:space="preserve"> (признанный аварийным жилой дом в </w:t>
      </w:r>
      <w:proofErr w:type="spellStart"/>
      <w:r>
        <w:rPr>
          <w:color w:val="auto"/>
        </w:rPr>
        <w:t>нп</w:t>
      </w:r>
      <w:proofErr w:type="spellEnd"/>
      <w:r>
        <w:rPr>
          <w:color w:val="auto"/>
        </w:rPr>
        <w:t xml:space="preserve">. </w:t>
      </w:r>
      <w:proofErr w:type="gramStart"/>
      <w:r>
        <w:rPr>
          <w:color w:val="auto"/>
        </w:rPr>
        <w:t>Приречный</w:t>
      </w:r>
      <w:proofErr w:type="gramEnd"/>
      <w:r>
        <w:rPr>
          <w:color w:val="auto"/>
        </w:rPr>
        <w:t xml:space="preserve">, ул. Горняков, </w:t>
      </w:r>
      <w:r>
        <w:rPr>
          <w:color w:val="auto"/>
        </w:rPr>
        <w:t xml:space="preserve">д. 6), что составит 0,4 % к общей площади жилого фонда. </w:t>
      </w:r>
    </w:p>
    <w:p w:rsidR="00992BCE" w:rsidRDefault="00C3369C">
      <w:pPr>
        <w:widowControl w:val="0"/>
        <w:pBdr>
          <w:top w:val="single" w:sz="4" w:space="0" w:color="FFFFFF"/>
          <w:left w:val="single" w:sz="4" w:space="0" w:color="FFFFFF"/>
          <w:bottom w:val="single" w:sz="4" w:space="10" w:color="FFFFFF"/>
          <w:right w:val="single" w:sz="4" w:space="0" w:color="FFFFFF"/>
        </w:pBd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Протяженность автодорог общего пользования местного значения в </w:t>
      </w:r>
      <w:proofErr w:type="spellStart"/>
      <w:r>
        <w:rPr>
          <w:color w:val="auto"/>
          <w:sz w:val="24"/>
          <w:szCs w:val="24"/>
        </w:rPr>
        <w:t>Печенгском</w:t>
      </w:r>
      <w:proofErr w:type="spellEnd"/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lastRenderedPageBreak/>
        <w:t>муниципальном округе в 2024 году составила 76,4</w:t>
      </w:r>
      <w:r>
        <w:rPr>
          <w:color w:val="FF0000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>км (+1,7 км к уровню 2023 года).</w:t>
      </w:r>
    </w:p>
    <w:p w:rsidR="00992BCE" w:rsidRDefault="00C3369C">
      <w:pPr>
        <w:widowControl w:val="0"/>
        <w:pBdr>
          <w:top w:val="single" w:sz="4" w:space="0" w:color="FFFFFF"/>
          <w:left w:val="single" w:sz="4" w:space="0" w:color="FFFFFF"/>
          <w:bottom w:val="single" w:sz="4" w:space="10" w:color="FFFFFF"/>
          <w:right w:val="single" w:sz="4" w:space="0" w:color="FFFFFF"/>
        </w:pBd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 2024 году проведены ремонтные работы 0,670 км дорог по адресам:</w:t>
      </w:r>
    </w:p>
    <w:p w:rsidR="00992BCE" w:rsidRDefault="00C3369C">
      <w:pPr>
        <w:widowControl w:val="0"/>
        <w:pBdr>
          <w:top w:val="single" w:sz="4" w:space="0" w:color="FFFFFF"/>
          <w:left w:val="single" w:sz="4" w:space="0" w:color="FFFFFF"/>
          <w:bottom w:val="single" w:sz="4" w:space="10" w:color="FFFFFF"/>
          <w:right w:val="single" w:sz="4" w:space="0" w:color="FFFFFF"/>
        </w:pBd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участок внутриквартальной дороги ул. Ленина (33-35, 25-29) от дома № 21 до дома № 29 в г. Заполярный (0,150 км);</w:t>
      </w:r>
    </w:p>
    <w:p w:rsidR="00992BCE" w:rsidRDefault="00C3369C">
      <w:pPr>
        <w:widowControl w:val="0"/>
        <w:pBdr>
          <w:top w:val="single" w:sz="4" w:space="0" w:color="FFFFFF"/>
          <w:left w:val="single" w:sz="4" w:space="0" w:color="FFFFFF"/>
          <w:bottom w:val="single" w:sz="4" w:space="10" w:color="FFFFFF"/>
          <w:right w:val="single" w:sz="4" w:space="0" w:color="FFFFFF"/>
        </w:pBd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внутриквартальная дорога от дома № 8 до дома № 18 по ул. </w:t>
      </w:r>
      <w:proofErr w:type="spellStart"/>
      <w:r>
        <w:rPr>
          <w:sz w:val="24"/>
          <w:szCs w:val="24"/>
        </w:rPr>
        <w:t>Бредова</w:t>
      </w:r>
      <w:proofErr w:type="spellEnd"/>
      <w:r>
        <w:rPr>
          <w:sz w:val="24"/>
          <w:szCs w:val="24"/>
        </w:rPr>
        <w:t xml:space="preserve"> в </w:t>
      </w:r>
      <w:proofErr w:type="spellStart"/>
      <w:r>
        <w:rPr>
          <w:sz w:val="24"/>
          <w:szCs w:val="24"/>
        </w:rPr>
        <w:t>пгт</w:t>
      </w:r>
      <w:proofErr w:type="spellEnd"/>
      <w:r>
        <w:rPr>
          <w:sz w:val="24"/>
          <w:szCs w:val="24"/>
        </w:rPr>
        <w:t>. Н</w:t>
      </w:r>
      <w:r>
        <w:rPr>
          <w:sz w:val="24"/>
          <w:szCs w:val="24"/>
        </w:rPr>
        <w:t xml:space="preserve">икель (0,300 км); </w:t>
      </w:r>
    </w:p>
    <w:p w:rsidR="00992BCE" w:rsidRDefault="00C3369C">
      <w:pPr>
        <w:widowControl w:val="0"/>
        <w:pBdr>
          <w:top w:val="single" w:sz="4" w:space="0" w:color="FFFFFF"/>
          <w:left w:val="single" w:sz="4" w:space="0" w:color="FFFFFF"/>
          <w:bottom w:val="single" w:sz="4" w:space="10" w:color="FFFFFF"/>
          <w:right w:val="single" w:sz="4" w:space="0" w:color="FFFFFF"/>
        </w:pBd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автотранспортная дорога к больничному городку в </w:t>
      </w:r>
      <w:proofErr w:type="spellStart"/>
      <w:r>
        <w:rPr>
          <w:sz w:val="24"/>
          <w:szCs w:val="24"/>
        </w:rPr>
        <w:t>пгт</w:t>
      </w:r>
      <w:proofErr w:type="spellEnd"/>
      <w:r>
        <w:rPr>
          <w:sz w:val="24"/>
          <w:szCs w:val="24"/>
        </w:rPr>
        <w:t xml:space="preserve">. Никель (от Гвардейского проспекта до центральной районной больницы) (0,220 км). </w:t>
      </w:r>
    </w:p>
    <w:p w:rsidR="00992BCE" w:rsidRDefault="00C3369C">
      <w:pPr>
        <w:widowControl w:val="0"/>
        <w:pBdr>
          <w:top w:val="single" w:sz="4" w:space="0" w:color="FFFFFF"/>
          <w:left w:val="single" w:sz="4" w:space="0" w:color="FFFFFF"/>
          <w:bottom w:val="single" w:sz="4" w:space="10" w:color="FFFFFF"/>
          <w:right w:val="single" w:sz="4" w:space="0" w:color="FFFFFF"/>
        </w:pBd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Доля протяженности автомобильных дорог общего пользования местного значения, не отвечающих нормативны</w:t>
      </w:r>
      <w:r>
        <w:rPr>
          <w:sz w:val="24"/>
          <w:szCs w:val="24"/>
        </w:rPr>
        <w:t xml:space="preserve">м требованиям, в общей протяженности автомобильных дорог общего пользования местного значения составила 14,53%. По итогам 2023 года значение данного показателя составляло 15,81%. </w:t>
      </w:r>
    </w:p>
    <w:p w:rsidR="00992BCE" w:rsidRDefault="00C3369C">
      <w:pPr>
        <w:widowControl w:val="0"/>
        <w:pBdr>
          <w:top w:val="single" w:sz="4" w:space="0" w:color="FFFFFF"/>
          <w:left w:val="single" w:sz="4" w:space="0" w:color="FFFFFF"/>
          <w:bottom w:val="single" w:sz="4" w:space="10" w:color="FFFFFF"/>
          <w:right w:val="single" w:sz="4" w:space="0" w:color="FFFFFF"/>
        </w:pBd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 2025 году проведены ремонтные работы 1,09 км дорог по адресам:</w:t>
      </w:r>
    </w:p>
    <w:p w:rsidR="00992BCE" w:rsidRDefault="00C3369C">
      <w:pPr>
        <w:widowControl w:val="0"/>
        <w:pBdr>
          <w:top w:val="single" w:sz="4" w:space="0" w:color="FFFFFF"/>
          <w:left w:val="single" w:sz="4" w:space="0" w:color="FFFFFF"/>
          <w:bottom w:val="single" w:sz="4" w:space="10" w:color="FFFFFF"/>
          <w:right w:val="single" w:sz="4" w:space="0" w:color="FFFFFF"/>
        </w:pBd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внутриква</w:t>
      </w:r>
      <w:r>
        <w:rPr>
          <w:sz w:val="24"/>
          <w:szCs w:val="24"/>
        </w:rPr>
        <w:t xml:space="preserve">ртальная дорога пер. Шмакова г. Заполярный (0,400 км); </w:t>
      </w:r>
    </w:p>
    <w:p w:rsidR="00992BCE" w:rsidRDefault="00C3369C">
      <w:pPr>
        <w:widowControl w:val="0"/>
        <w:pBdr>
          <w:top w:val="single" w:sz="4" w:space="0" w:color="FFFFFF"/>
          <w:left w:val="single" w:sz="4" w:space="0" w:color="FFFFFF"/>
          <w:bottom w:val="single" w:sz="4" w:space="10" w:color="FFFFFF"/>
          <w:right w:val="single" w:sz="4" w:space="0" w:color="FFFFFF"/>
        </w:pBd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автомобильная дорога по ул. Мира </w:t>
      </w:r>
      <w:proofErr w:type="spellStart"/>
      <w:r>
        <w:rPr>
          <w:sz w:val="24"/>
          <w:szCs w:val="24"/>
        </w:rPr>
        <w:t>пгт</w:t>
      </w:r>
      <w:proofErr w:type="spellEnd"/>
      <w:r>
        <w:rPr>
          <w:sz w:val="24"/>
          <w:szCs w:val="24"/>
        </w:rPr>
        <w:t xml:space="preserve">. </w:t>
      </w:r>
      <w:proofErr w:type="gramStart"/>
      <w:r>
        <w:rPr>
          <w:sz w:val="24"/>
          <w:szCs w:val="24"/>
        </w:rPr>
        <w:t>Никель (0,450 км);</w:t>
      </w:r>
      <w:proofErr w:type="gramEnd"/>
    </w:p>
    <w:p w:rsidR="00992BCE" w:rsidRDefault="00C3369C">
      <w:pPr>
        <w:widowControl w:val="0"/>
        <w:pBdr>
          <w:top w:val="single" w:sz="4" w:space="0" w:color="FFFFFF"/>
          <w:left w:val="single" w:sz="4" w:space="0" w:color="FFFFFF"/>
          <w:bottom w:val="single" w:sz="4" w:space="10" w:color="FFFFFF"/>
          <w:right w:val="single" w:sz="4" w:space="0" w:color="FFFFFF"/>
        </w:pBdr>
        <w:ind w:firstLine="709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- внутриквартальная дорога ул. </w:t>
      </w:r>
      <w:proofErr w:type="spellStart"/>
      <w:r>
        <w:rPr>
          <w:sz w:val="24"/>
          <w:szCs w:val="24"/>
        </w:rPr>
        <w:t>Бабикова</w:t>
      </w:r>
      <w:proofErr w:type="spellEnd"/>
      <w:r>
        <w:rPr>
          <w:sz w:val="24"/>
          <w:szCs w:val="24"/>
        </w:rPr>
        <w:t xml:space="preserve"> г. Заполярный (от дома № 15а до пересечения с ул. Юбилейная) (0,244 км). </w:t>
      </w:r>
      <w:proofErr w:type="gramEnd"/>
    </w:p>
    <w:p w:rsidR="00992BCE" w:rsidRDefault="00C3369C">
      <w:pPr>
        <w:widowControl w:val="0"/>
        <w:pBdr>
          <w:top w:val="single" w:sz="4" w:space="0" w:color="FFFFFF"/>
          <w:left w:val="single" w:sz="4" w:space="0" w:color="FFFFFF"/>
          <w:bottom w:val="single" w:sz="4" w:space="10" w:color="FFFFFF"/>
          <w:right w:val="single" w:sz="4" w:space="0" w:color="FFFFFF"/>
        </w:pBdr>
        <w:ind w:firstLine="709"/>
        <w:jc w:val="both"/>
        <w:rPr>
          <w:color w:val="auto"/>
          <w:sz w:val="24"/>
          <w:szCs w:val="24"/>
        </w:rPr>
      </w:pPr>
      <w:r>
        <w:rPr>
          <w:sz w:val="24"/>
          <w:szCs w:val="24"/>
        </w:rPr>
        <w:t>Таким образом, ожидаемая до</w:t>
      </w:r>
      <w:r>
        <w:rPr>
          <w:sz w:val="24"/>
          <w:szCs w:val="24"/>
        </w:rPr>
        <w:t>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 по итогам 2025 года составит 13,87%.</w:t>
      </w:r>
    </w:p>
    <w:p w:rsidR="00992BCE" w:rsidRDefault="00C3369C">
      <w:pPr>
        <w:widowControl w:val="0"/>
        <w:pBdr>
          <w:top w:val="single" w:sz="4" w:space="0" w:color="FFFFFF"/>
          <w:left w:val="single" w:sz="4" w:space="0" w:color="FFFFFF"/>
          <w:bottom w:val="single" w:sz="4" w:space="10" w:color="FFFFFF"/>
          <w:right w:val="single" w:sz="4" w:space="0" w:color="FFFFFF"/>
        </w:pBdr>
        <w:ind w:firstLine="709"/>
        <w:jc w:val="both"/>
        <w:rPr>
          <w:b/>
          <w:color w:val="auto"/>
          <w:sz w:val="24"/>
          <w:szCs w:val="24"/>
          <w:highlight w:val="yellow"/>
        </w:rPr>
      </w:pPr>
      <w:r>
        <w:rPr>
          <w:color w:val="auto"/>
          <w:sz w:val="24"/>
          <w:szCs w:val="24"/>
        </w:rPr>
        <w:t>Фактический уровень платеж</w:t>
      </w:r>
      <w:r>
        <w:rPr>
          <w:color w:val="auto"/>
          <w:sz w:val="24"/>
          <w:szCs w:val="24"/>
        </w:rPr>
        <w:t>ей населения за жилье и коммунальные услуги в 2024 году увеличился по сравнению с 2023 годом с 90,8 % до 91,2 %. К концу 2025 года фактический уровень платежей населения за жилье и коммунальные услуги ожидается на уровне 86,6 %.</w:t>
      </w:r>
    </w:p>
    <w:p w:rsidR="00992BCE" w:rsidRDefault="00C3369C">
      <w:pPr>
        <w:jc w:val="center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>9. Доходы бюджета</w:t>
      </w:r>
    </w:p>
    <w:p w:rsidR="00992BCE" w:rsidRDefault="00992BCE">
      <w:pPr>
        <w:tabs>
          <w:tab w:val="left" w:pos="-3686"/>
        </w:tabs>
        <w:ind w:firstLine="709"/>
        <w:jc w:val="both"/>
        <w:rPr>
          <w:color w:val="FF0000"/>
          <w:sz w:val="24"/>
          <w:szCs w:val="24"/>
          <w:highlight w:val="yellow"/>
        </w:rPr>
      </w:pPr>
    </w:p>
    <w:p w:rsidR="00992BCE" w:rsidRDefault="00C3369C">
      <w:pPr>
        <w:pStyle w:val="Default"/>
        <w:ind w:firstLine="709"/>
        <w:jc w:val="both"/>
        <w:rPr>
          <w:color w:val="auto"/>
        </w:rPr>
      </w:pPr>
      <w:r>
        <w:rPr>
          <w:color w:val="auto"/>
        </w:rPr>
        <w:t xml:space="preserve">Доходная часть бюджета </w:t>
      </w:r>
      <w:proofErr w:type="spellStart"/>
      <w:r>
        <w:rPr>
          <w:color w:val="auto"/>
        </w:rPr>
        <w:t>Печенгского</w:t>
      </w:r>
      <w:proofErr w:type="spellEnd"/>
      <w:r>
        <w:rPr>
          <w:color w:val="auto"/>
        </w:rPr>
        <w:t xml:space="preserve"> муниципального округа (далее – бюджет округа) за 2024 год исполнена в сумме 3 840</w:t>
      </w:r>
      <w:r>
        <w:rPr>
          <w:color w:val="auto"/>
          <w:lang w:val="en-US"/>
        </w:rPr>
        <w:t> </w:t>
      </w:r>
      <w:r>
        <w:rPr>
          <w:color w:val="auto"/>
        </w:rPr>
        <w:t xml:space="preserve">283,9 тыс. рублей (2023 год – 3 194 061,4 тыс. рублей), что составляет 100,9 % плановых показателей 3 804 146,6 тыс. рублей. </w:t>
      </w:r>
    </w:p>
    <w:p w:rsidR="00992BCE" w:rsidRDefault="00C3369C">
      <w:pPr>
        <w:pStyle w:val="Default"/>
        <w:ind w:firstLine="709"/>
        <w:jc w:val="both"/>
        <w:rPr>
          <w:color w:val="auto"/>
        </w:rPr>
      </w:pPr>
      <w:r>
        <w:rPr>
          <w:color w:val="auto"/>
        </w:rPr>
        <w:t>Поступления н</w:t>
      </w:r>
      <w:r>
        <w:rPr>
          <w:color w:val="auto"/>
        </w:rPr>
        <w:t xml:space="preserve">алоговых и неналоговых доходов составили 1 211 737,1 тыс. рублей, что составляет 106,5 % от поступлений 2023 года. </w:t>
      </w:r>
    </w:p>
    <w:p w:rsidR="00992BCE" w:rsidRDefault="00C3369C">
      <w:pPr>
        <w:pStyle w:val="Default"/>
        <w:ind w:firstLine="709"/>
        <w:jc w:val="both"/>
        <w:rPr>
          <w:color w:val="FF0000"/>
        </w:rPr>
      </w:pPr>
      <w:r>
        <w:t>Поступление налога на доходы физических лиц (далее – НДФЛ</w:t>
      </w:r>
      <w:proofErr w:type="gramStart"/>
      <w:r>
        <w:t>)</w:t>
      </w:r>
      <w:r>
        <w:rPr>
          <w:color w:val="auto"/>
        </w:rPr>
        <w:t>в</w:t>
      </w:r>
      <w:proofErr w:type="gramEnd"/>
      <w:r>
        <w:rPr>
          <w:color w:val="auto"/>
        </w:rPr>
        <w:t xml:space="preserve"> целом в бюджет округа в </w:t>
      </w:r>
      <w:r>
        <w:t>2024 году, при плановых назначениях 757 687,7 тыс. рубле</w:t>
      </w:r>
      <w:r>
        <w:t>й, составило 757 573,2  тыс. рублей, или 100%. Снижение поступлений по данному виду доходов, в сравнении с соответствующим периодом прошлого года, составило 5 688,6 тыс. рублей (на 0,7% ниже аналогичного показателя прошлого года) и обусловлено</w:t>
      </w:r>
      <w:r>
        <w:rPr>
          <w:color w:val="FF0000"/>
        </w:rPr>
        <w:t xml:space="preserve"> </w:t>
      </w:r>
      <w:r>
        <w:rPr>
          <w:color w:val="auto"/>
        </w:rPr>
        <w:t>консервацией</w:t>
      </w:r>
      <w:r>
        <w:rPr>
          <w:color w:val="auto"/>
        </w:rPr>
        <w:t xml:space="preserve"> шахты «</w:t>
      </w:r>
      <w:proofErr w:type="spellStart"/>
      <w:r>
        <w:rPr>
          <w:color w:val="auto"/>
        </w:rPr>
        <w:t>Каула-Котсельваара</w:t>
      </w:r>
      <w:proofErr w:type="spellEnd"/>
      <w:r>
        <w:rPr>
          <w:color w:val="auto"/>
        </w:rPr>
        <w:t>» в рамках реконфигурации горнодобывающих мощностей АО «</w:t>
      </w:r>
      <w:proofErr w:type="gramStart"/>
      <w:r>
        <w:rPr>
          <w:color w:val="auto"/>
        </w:rPr>
        <w:t>Кольская</w:t>
      </w:r>
      <w:proofErr w:type="gramEnd"/>
      <w:r>
        <w:rPr>
          <w:color w:val="auto"/>
        </w:rPr>
        <w:t xml:space="preserve"> ГМК» в </w:t>
      </w:r>
      <w:proofErr w:type="spellStart"/>
      <w:r>
        <w:rPr>
          <w:color w:val="auto"/>
        </w:rPr>
        <w:t>Печенгском</w:t>
      </w:r>
      <w:proofErr w:type="spellEnd"/>
      <w:r>
        <w:rPr>
          <w:color w:val="auto"/>
        </w:rPr>
        <w:t xml:space="preserve"> округе, а</w:t>
      </w:r>
      <w:r>
        <w:t xml:space="preserve"> также в связи с оттоком военнослужащих. </w:t>
      </w:r>
      <w:proofErr w:type="gramStart"/>
      <w:r>
        <w:t>Тем не менее, отклонение поступлений НДФЛ по сравнению с соответствующим периодом прошлого года н</w:t>
      </w:r>
      <w:r>
        <w:t xml:space="preserve">е значительно, что было обеспечено проведенной с 1 января 2024 года на 7,9 % индексацией заработной платы отдельных категорий работников бюджетной сферы, не подпадающих под действие Указов Президента Российской Федерации от 07.05.2012 </w:t>
      </w:r>
      <w:r>
        <w:br/>
        <w:t>№ 597 «О мероприятия</w:t>
      </w:r>
      <w:r>
        <w:t>х по реализации государственной социальной политики».</w:t>
      </w:r>
      <w:proofErr w:type="gramEnd"/>
    </w:p>
    <w:p w:rsidR="00992BCE" w:rsidRDefault="00C3369C">
      <w:pPr>
        <w:pStyle w:val="Default"/>
        <w:ind w:firstLine="709"/>
        <w:jc w:val="both"/>
        <w:rPr>
          <w:color w:val="auto"/>
        </w:rPr>
      </w:pPr>
      <w:r>
        <w:rPr>
          <w:color w:val="auto"/>
        </w:rPr>
        <w:t>Поступление НДФЛ, в отношении которых исчисление и уплата налога осуществляются в соответствии со статьями 227, 227.1 и 228 Налогового кодекса Российской Федерации в 2024 году составило 5 354,1 тыс. руб</w:t>
      </w:r>
      <w:r>
        <w:rPr>
          <w:color w:val="auto"/>
        </w:rPr>
        <w:t xml:space="preserve">лей. </w:t>
      </w:r>
      <w:proofErr w:type="gramStart"/>
      <w:r>
        <w:rPr>
          <w:color w:val="auto"/>
        </w:rPr>
        <w:t>Относительно 2023+ года поступления увеличились на 63,1 %. Рост поступлений НДФЛ, зачисляемого в бюджет округа, связан с увеличением доходов, полученных от осуществления деятельности физическими лицами, зарегистрированными в качестве индивидуальных пр</w:t>
      </w:r>
      <w:r>
        <w:rPr>
          <w:color w:val="auto"/>
        </w:rPr>
        <w:t>едпринимателей, нотариусов, занимающихся частной практикой, адвокатов, учредивших адвокатские кабинеты, и других лиц, занимающихся частной практикой, в соответствии со статьей 227 Налогового кодекса Российской Федерации.</w:t>
      </w:r>
      <w:proofErr w:type="gramEnd"/>
    </w:p>
    <w:p w:rsidR="00992BCE" w:rsidRDefault="00C3369C">
      <w:pPr>
        <w:pStyle w:val="Default"/>
        <w:ind w:firstLine="709"/>
        <w:jc w:val="both"/>
        <w:rPr>
          <w:color w:val="FF0000"/>
        </w:rPr>
      </w:pPr>
      <w:r>
        <w:rPr>
          <w:color w:val="auto"/>
        </w:rPr>
        <w:lastRenderedPageBreak/>
        <w:t xml:space="preserve">Доходы, получаемые в виде арендной </w:t>
      </w:r>
      <w:r>
        <w:rPr>
          <w:color w:val="auto"/>
        </w:rPr>
        <w:t>либо иной платы за передачу в возмездное пользование государственного и муниципального имущества, поступили в сумме 197 578,1 тыс. рублей, что составляет 122,5 % от поступлений 2023 года. Увеличение поступлений данного вида доходов связано с погашением аре</w:t>
      </w:r>
      <w:r>
        <w:rPr>
          <w:color w:val="auto"/>
        </w:rPr>
        <w:t>ндаторами задолженности за предыдущие периоды.</w:t>
      </w:r>
    </w:p>
    <w:p w:rsidR="00992BCE" w:rsidRDefault="00C3369C">
      <w:pPr>
        <w:pStyle w:val="Default"/>
        <w:ind w:firstLine="709"/>
        <w:jc w:val="both"/>
      </w:pPr>
      <w:r>
        <w:rPr>
          <w:color w:val="auto"/>
        </w:rPr>
        <w:t xml:space="preserve">Налоги на совокупный доход (упрощенная система налогообложения (далее – УСН), патентная система) в 2024 году в бюджет округа поступили в сумме 164 559,1 тыс. рублей, что на 30,4%  выше уровня 2023 года, что </w:t>
      </w:r>
      <w:r>
        <w:t>обусловлено увеличением количества налогоплательщиков и налогооблагаемого дохода налогоплательщиков, выбравших в качестве объекта налогообложения доходы.</w:t>
      </w:r>
    </w:p>
    <w:p w:rsidR="00992BCE" w:rsidRDefault="00C3369C">
      <w:pPr>
        <w:tabs>
          <w:tab w:val="left" w:pos="1134"/>
        </w:tabs>
        <w:ind w:right="-1" w:firstLine="709"/>
        <w:jc w:val="both"/>
        <w:rPr>
          <w:sz w:val="24"/>
          <w:szCs w:val="24"/>
        </w:rPr>
      </w:pPr>
      <w:r>
        <w:rPr>
          <w:sz w:val="24"/>
          <w:szCs w:val="24"/>
        </w:rPr>
        <w:t>В разрезе специальных налоговых режимов поступления в 2024 году составили:</w:t>
      </w:r>
    </w:p>
    <w:p w:rsidR="00992BCE" w:rsidRDefault="00C3369C">
      <w:pPr>
        <w:tabs>
          <w:tab w:val="left" w:pos="1134"/>
        </w:tabs>
        <w:ind w:right="-1" w:firstLine="709"/>
        <w:jc w:val="both"/>
        <w:rPr>
          <w:sz w:val="24"/>
          <w:szCs w:val="24"/>
        </w:rPr>
      </w:pPr>
      <w:r>
        <w:rPr>
          <w:sz w:val="24"/>
          <w:szCs w:val="24"/>
        </w:rPr>
        <w:t>- УСН</w:t>
      </w:r>
      <w:r>
        <w:rPr>
          <w:b/>
          <w:sz w:val="24"/>
          <w:szCs w:val="24"/>
        </w:rPr>
        <w:t xml:space="preserve"> – </w:t>
      </w:r>
      <w:r>
        <w:rPr>
          <w:sz w:val="24"/>
          <w:szCs w:val="24"/>
        </w:rPr>
        <w:t>163 158,1 тыс. рубл</w:t>
      </w:r>
      <w:r>
        <w:rPr>
          <w:sz w:val="24"/>
          <w:szCs w:val="24"/>
        </w:rPr>
        <w:t>ей. Невыполнение плановых назначений связано с уменьшением налогооблагаемой базы на уплату страховых взносов;</w:t>
      </w:r>
    </w:p>
    <w:p w:rsidR="00992BCE" w:rsidRDefault="00C3369C">
      <w:pPr>
        <w:tabs>
          <w:tab w:val="left" w:pos="1134"/>
        </w:tabs>
        <w:ind w:right="-1" w:firstLine="709"/>
        <w:jc w:val="both"/>
        <w:rPr>
          <w:sz w:val="24"/>
          <w:szCs w:val="24"/>
        </w:rPr>
      </w:pPr>
      <w:r>
        <w:rPr>
          <w:sz w:val="24"/>
          <w:szCs w:val="24"/>
        </w:rPr>
        <w:t>- единый налог на вмененный доход для отдельных видов деятельности – 28,7 тыс. рублей. Данный налоговый режим отменен с 01.01.2021 года в соответс</w:t>
      </w:r>
      <w:r>
        <w:rPr>
          <w:sz w:val="24"/>
          <w:szCs w:val="24"/>
        </w:rPr>
        <w:t>твии с Федеральным законом от 29.06.2012 № 97-ФЗ, осуществляется уплата задолженности за предыдущие периоды;</w:t>
      </w:r>
    </w:p>
    <w:p w:rsidR="00992BCE" w:rsidRDefault="00C3369C">
      <w:pPr>
        <w:tabs>
          <w:tab w:val="left" w:pos="1134"/>
        </w:tabs>
        <w:ind w:right="-1" w:firstLine="709"/>
        <w:jc w:val="both"/>
        <w:rPr>
          <w:color w:val="auto"/>
          <w:sz w:val="24"/>
          <w:szCs w:val="24"/>
        </w:rPr>
      </w:pPr>
      <w:r>
        <w:rPr>
          <w:sz w:val="24"/>
          <w:szCs w:val="24"/>
        </w:rPr>
        <w:t>- патентная система – 1 372,2 тыс. рублей или 95,4% уточненных плановых назначений. Низкое поступление обусловлено</w:t>
      </w:r>
      <w:r>
        <w:rPr>
          <w:color w:val="auto"/>
          <w:sz w:val="24"/>
          <w:szCs w:val="24"/>
        </w:rPr>
        <w:t xml:space="preserve"> тем, что в соответствии с пункто</w:t>
      </w:r>
      <w:r>
        <w:rPr>
          <w:color w:val="auto"/>
          <w:sz w:val="24"/>
          <w:szCs w:val="24"/>
        </w:rPr>
        <w:t>м 1.2 статьи 346.51 Налогового кодекса Российской Федерации и на основании представленного плательщиком Уведомления производится уменьшение суммы налога на сумму уплаченных страховых платежей (взносов) и пособий. В связи с чем, образуется переплата по нало</w:t>
      </w:r>
      <w:r>
        <w:rPr>
          <w:color w:val="auto"/>
          <w:sz w:val="24"/>
          <w:szCs w:val="24"/>
        </w:rPr>
        <w:t>гу, которая в рамках введения института ЕНС отражается в составе сальдо.</w:t>
      </w:r>
    </w:p>
    <w:p w:rsidR="00992BCE" w:rsidRDefault="00C3369C">
      <w:pPr>
        <w:pStyle w:val="Default"/>
        <w:ind w:firstLine="709"/>
        <w:jc w:val="both"/>
        <w:rPr>
          <w:color w:val="FF0000"/>
        </w:rPr>
      </w:pPr>
      <w:r>
        <w:rPr>
          <w:color w:val="auto"/>
        </w:rPr>
        <w:t>Кроме того, в случаях, когда последний день срока уплаты налога приходится на день, признаваемый в соответствии с законодательством Российской Федерации или актом Президента Российско</w:t>
      </w:r>
      <w:r>
        <w:rPr>
          <w:color w:val="auto"/>
        </w:rPr>
        <w:t>й Федерации выходным, нерабочим праздничным и (или) нерабочим днем, согласно пункту 7 статьи 6.1 Налогового кодекса Российской Федерации срок уплаты налога был перенесен на 09.01.2025.</w:t>
      </w:r>
    </w:p>
    <w:p w:rsidR="00992BCE" w:rsidRDefault="00C3369C">
      <w:pPr>
        <w:pStyle w:val="Default"/>
        <w:ind w:firstLine="709"/>
        <w:jc w:val="both"/>
        <w:rPr>
          <w:color w:val="auto"/>
        </w:rPr>
      </w:pPr>
      <w:r>
        <w:rPr>
          <w:color w:val="auto"/>
        </w:rPr>
        <w:t>По итогам 1 полугодия 2025 года поступление доходов в бюджет округа сос</w:t>
      </w:r>
      <w:r>
        <w:rPr>
          <w:color w:val="auto"/>
        </w:rPr>
        <w:t xml:space="preserve">тавило 1 778 394,5 тыс. рублей, что составляет 44,5 % к плановым показателям на год. Поступления увеличились на 2,8 % к аналогичному периоду 2024 года. </w:t>
      </w:r>
    </w:p>
    <w:p w:rsidR="00992BCE" w:rsidRDefault="00C3369C">
      <w:pPr>
        <w:pStyle w:val="Default"/>
        <w:ind w:firstLine="709"/>
        <w:jc w:val="both"/>
        <w:rPr>
          <w:color w:val="auto"/>
        </w:rPr>
      </w:pPr>
      <w:r>
        <w:rPr>
          <w:color w:val="auto"/>
        </w:rPr>
        <w:t>Налоговые и неналоговые доходы за январь-июнь 2025 года составили 603 493,3 тыс. рублей. Поступления ув</w:t>
      </w:r>
      <w:r>
        <w:rPr>
          <w:color w:val="auto"/>
        </w:rPr>
        <w:t>еличились на 1,3 % к аналогичному периоду 2024 года.</w:t>
      </w:r>
    </w:p>
    <w:p w:rsidR="00992BCE" w:rsidRDefault="00C3369C">
      <w:pPr>
        <w:pStyle w:val="Default"/>
        <w:ind w:firstLine="709"/>
        <w:jc w:val="both"/>
        <w:rPr>
          <w:color w:val="auto"/>
        </w:rPr>
      </w:pPr>
      <w:r>
        <w:rPr>
          <w:color w:val="auto"/>
        </w:rPr>
        <w:t>НДФЛ за январь - июнь 2025 года поступил в сумме 340 237,7 тыс. рублей. Относительно аналогичного периода 2024 года поступления увеличились на 2,7 %. Рост поступлений  обусловлен увеличением МРОТ с 01.01</w:t>
      </w:r>
      <w:r>
        <w:rPr>
          <w:color w:val="auto"/>
        </w:rPr>
        <w:t xml:space="preserve">.2025, а также изменениями </w:t>
      </w:r>
      <w:r>
        <w:rPr>
          <w:color w:val="auto"/>
        </w:rPr>
        <w:br/>
        <w:t>с 01.01.2025 в части применения ставок (НДФЛ с зарплаты и НДФЛ с районного коэффициента и северных надбавок).</w:t>
      </w:r>
    </w:p>
    <w:p w:rsidR="00992BCE" w:rsidRDefault="00C3369C">
      <w:pPr>
        <w:pStyle w:val="Default"/>
        <w:ind w:firstLine="709"/>
        <w:jc w:val="both"/>
        <w:rPr>
          <w:color w:val="FF0000"/>
        </w:rPr>
      </w:pPr>
      <w:r>
        <w:rPr>
          <w:color w:val="auto"/>
        </w:rPr>
        <w:t>НДФЛ, в отношении которых исчисление и уплата налога осуществляются в соответствии со статьями 227, 227.1 и 228 Налого</w:t>
      </w:r>
      <w:r>
        <w:rPr>
          <w:color w:val="auto"/>
        </w:rPr>
        <w:t>вого кодекса Российской Федерации за период январь-июнь 2025 года в бюджет округа поступил в сумме 633,7 тыс. рублей. Относительно аналогичного периода 2024 года поступления составили 61,1 %. Более высокие в 2024 году в сравнении с 2025 годом объемы поступ</w:t>
      </w:r>
      <w:r>
        <w:rPr>
          <w:color w:val="auto"/>
        </w:rPr>
        <w:t>лений НДФЛ связаны с авансовыми платежами НДФЛ, исчисленными в соответствии со статьями 227 и 228 Налогового кодекса Российской Федерации (по сроку уплаты до 28 июля и 15 июля соответственно).</w:t>
      </w:r>
    </w:p>
    <w:p w:rsidR="00992BCE" w:rsidRDefault="00C3369C">
      <w:pPr>
        <w:pStyle w:val="Default"/>
        <w:ind w:firstLine="709"/>
        <w:jc w:val="both"/>
        <w:rPr>
          <w:color w:val="auto"/>
        </w:rPr>
      </w:pPr>
      <w:r>
        <w:rPr>
          <w:color w:val="auto"/>
        </w:rPr>
        <w:t>Поступления доходов, получаемых в виде арендной либо иной платы</w:t>
      </w:r>
      <w:r>
        <w:rPr>
          <w:color w:val="auto"/>
        </w:rPr>
        <w:t xml:space="preserve"> за передачу в возмездное пользование государственного и муниципального имущества, за январь-июнь 2025 года составили 189 529,7 тыс. рублей. Относительно аналогичного периода 2024 года поступления увеличились на 66,8 %. Причина роста поступлений – применен</w:t>
      </w:r>
      <w:r>
        <w:rPr>
          <w:color w:val="auto"/>
        </w:rPr>
        <w:t>ие единообразного принципа расчета арендной платы для всех плательщиков, отмена большинства льгот в соответствии с Постановлением Правительства Мурманской области от 26.12.2024 № 965-ПП.</w:t>
      </w:r>
    </w:p>
    <w:p w:rsidR="00992BCE" w:rsidRDefault="00C3369C">
      <w:pPr>
        <w:pStyle w:val="Default"/>
        <w:ind w:firstLine="709"/>
        <w:jc w:val="both"/>
        <w:rPr>
          <w:color w:val="FF0000"/>
        </w:rPr>
      </w:pPr>
      <w:r>
        <w:rPr>
          <w:color w:val="auto"/>
        </w:rPr>
        <w:lastRenderedPageBreak/>
        <w:t>Налоги на совокупный доход (УСН, патентная система) за январь-июнь 20</w:t>
      </w:r>
      <w:r>
        <w:rPr>
          <w:color w:val="auto"/>
        </w:rPr>
        <w:t>25 года поступили в бюджет округа в сумме 34 877,8 109 746,2 тыс. рублей, что на 68,2 % меньше, чем в аналогичном периоде 2024 года. Снижение поступлений связано с изменением норматива зачисления в бюджет округа поступлений от данных налоговых доходов.</w:t>
      </w:r>
    </w:p>
    <w:p w:rsidR="00992BCE" w:rsidRDefault="00C3369C">
      <w:pPr>
        <w:pStyle w:val="Default"/>
        <w:ind w:firstLine="709"/>
        <w:jc w:val="both"/>
        <w:rPr>
          <w:color w:val="FF0000"/>
        </w:rPr>
      </w:pPr>
      <w:r>
        <w:rPr>
          <w:color w:val="auto"/>
        </w:rPr>
        <w:t xml:space="preserve">По </w:t>
      </w:r>
      <w:r>
        <w:rPr>
          <w:color w:val="auto"/>
        </w:rPr>
        <w:t xml:space="preserve">оценке в 2025 году поступление налоговых и неналоговых доходов в бюджет округа ожидается в сумме 1 260 316,2 тыс. рублей (104,1 % от поступлений 2024 года). </w:t>
      </w:r>
    </w:p>
    <w:p w:rsidR="00992BCE" w:rsidRDefault="00C3369C">
      <w:pPr>
        <w:tabs>
          <w:tab w:val="left" w:pos="-3686"/>
        </w:tabs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Ожидаемое общее поступление НДФЛ в 2025 году прогнозируется в сумме 754 773,2 тыс. рублей (99,6 % </w:t>
      </w:r>
      <w:r>
        <w:rPr>
          <w:color w:val="auto"/>
          <w:sz w:val="24"/>
          <w:szCs w:val="24"/>
        </w:rPr>
        <w:t>к поступлению 2024 года). В том числе, поступления НДФЛ, в отношении которых исчисление и уплата налога осуществляются в соответствии со статьями 227, 227.1 и 228 Налогового кодекса Российской Федерации, в 2025 году прогнозируются в сумме 4 473,2 тыс. рубл</w:t>
      </w:r>
      <w:r>
        <w:rPr>
          <w:color w:val="auto"/>
          <w:sz w:val="24"/>
          <w:szCs w:val="24"/>
        </w:rPr>
        <w:t>ей (на 16,4 %  ниже поступлений 2024 года). Несмотря на увеличение МРОТ с 01.01.2025 года поступления НДФЛ с доходов, источником которых является налоговый агент, падают, причиной снижения является закрытие производств на территории округа, а также оттоком</w:t>
      </w:r>
      <w:r>
        <w:rPr>
          <w:color w:val="auto"/>
          <w:sz w:val="24"/>
          <w:szCs w:val="24"/>
        </w:rPr>
        <w:t xml:space="preserve"> военнослужащих по основным плательщикам, доля в общем поступлении НДФЛ которых составляет более 31%.</w:t>
      </w:r>
    </w:p>
    <w:p w:rsidR="00992BCE" w:rsidRDefault="00C3369C">
      <w:pPr>
        <w:pStyle w:val="Default"/>
        <w:ind w:firstLine="709"/>
        <w:jc w:val="both"/>
        <w:rPr>
          <w:color w:val="auto"/>
        </w:rPr>
      </w:pPr>
      <w:r>
        <w:rPr>
          <w:color w:val="auto"/>
        </w:rPr>
        <w:t>Доходы, получаемые в виде арендной либо иной платы за передачу в возмездное пользование государственного и муниципального имущества, в 2025 году ожидаются</w:t>
      </w:r>
      <w:r>
        <w:rPr>
          <w:color w:val="auto"/>
        </w:rPr>
        <w:t xml:space="preserve"> в сумме 362 102,1 тыс. рублей, что значительно выше уровня 2024 года (183,3%). Увеличение поступлений связано с применением единообразного принципа расчета арендной платы для всех плательщиков, отменой большинства льгот в соответствии с Постановлением Пра</w:t>
      </w:r>
      <w:r>
        <w:rPr>
          <w:color w:val="auto"/>
        </w:rPr>
        <w:t>вительства Мурманской области № 965-ПП от 26.12.2024.</w:t>
      </w:r>
    </w:p>
    <w:p w:rsidR="00992BCE" w:rsidRDefault="00C3369C">
      <w:pPr>
        <w:pStyle w:val="Default"/>
        <w:ind w:firstLine="709"/>
        <w:jc w:val="both"/>
        <w:rPr>
          <w:color w:val="auto"/>
        </w:rPr>
      </w:pPr>
      <w:r>
        <w:rPr>
          <w:color w:val="auto"/>
        </w:rPr>
        <w:t>Поступление налогов на совокупный доход ожидается в сумме 65 541,7 тыс. рублей, что на 60,2% ниже уровня 2024 года. Снижение поступлений от данных налоговых доходов обусловлено внесением изменений в Зак</w:t>
      </w:r>
      <w:r>
        <w:rPr>
          <w:color w:val="auto"/>
        </w:rPr>
        <w:t xml:space="preserve">он Мурманской области </w:t>
      </w:r>
      <w:r>
        <w:rPr>
          <w:color w:val="auto"/>
        </w:rPr>
        <w:br/>
        <w:t>от 10.12.2007 № 916-01-ЗМО «О межбюджетных отношениях в Мурманской области» в части изменения норматива зачисления УСНО в местные бюджеты со 100% до 30%.</w:t>
      </w:r>
    </w:p>
    <w:p w:rsidR="00992BCE" w:rsidRDefault="00C3369C">
      <w:pPr>
        <w:widowControl w:val="0"/>
        <w:pBdr>
          <w:top w:val="single" w:sz="4" w:space="0" w:color="FFFFFF"/>
          <w:left w:val="single" w:sz="4" w:space="0" w:color="FFFFFF"/>
          <w:bottom w:val="single" w:sz="4" w:space="31" w:color="FFFFFF"/>
          <w:right w:val="single" w:sz="4" w:space="0" w:color="FFFFFF"/>
        </w:pBdr>
        <w:ind w:firstLine="709"/>
        <w:contextualSpacing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Новый туристический налог (с минимальной возможной ставкой в 100 рублей) мобилизован на территории </w:t>
      </w:r>
      <w:proofErr w:type="spellStart"/>
      <w:r>
        <w:rPr>
          <w:color w:val="auto"/>
          <w:sz w:val="24"/>
          <w:szCs w:val="24"/>
        </w:rPr>
        <w:t>Печенгского</w:t>
      </w:r>
      <w:proofErr w:type="spellEnd"/>
      <w:r>
        <w:rPr>
          <w:color w:val="auto"/>
          <w:sz w:val="24"/>
          <w:szCs w:val="24"/>
        </w:rPr>
        <w:t xml:space="preserve"> муниципального округа за 6 месяцев 2025 года в сумме 523,1 тыс. рублей, ожидаемая оценка до конца 2025 года прогнозируется в сумме 1 554,9 тыс. р</w:t>
      </w:r>
      <w:r>
        <w:rPr>
          <w:color w:val="auto"/>
          <w:sz w:val="24"/>
          <w:szCs w:val="24"/>
        </w:rPr>
        <w:t>ублей.</w:t>
      </w:r>
    </w:p>
    <w:p w:rsidR="00992BCE" w:rsidRDefault="00992BCE">
      <w:pPr>
        <w:pStyle w:val="Default"/>
        <w:ind w:firstLine="709"/>
        <w:jc w:val="both"/>
        <w:rPr>
          <w:color w:val="auto"/>
        </w:rPr>
      </w:pPr>
    </w:p>
    <w:p w:rsidR="00992BCE" w:rsidRDefault="00992BCE">
      <w:pPr>
        <w:pStyle w:val="Default"/>
        <w:ind w:firstLine="709"/>
        <w:jc w:val="both"/>
        <w:rPr>
          <w:color w:val="auto"/>
        </w:rPr>
      </w:pPr>
    </w:p>
    <w:p w:rsidR="00992BCE" w:rsidRDefault="00992BCE">
      <w:pPr>
        <w:ind w:left="5670"/>
        <w:jc w:val="right"/>
        <w:rPr>
          <w:color w:val="FF0000"/>
          <w:sz w:val="22"/>
          <w:szCs w:val="22"/>
        </w:rPr>
      </w:pPr>
    </w:p>
    <w:p w:rsidR="00992BCE" w:rsidRDefault="00992BCE">
      <w:pPr>
        <w:ind w:left="5670"/>
        <w:jc w:val="right"/>
        <w:rPr>
          <w:color w:val="FF0000"/>
          <w:sz w:val="22"/>
          <w:szCs w:val="22"/>
        </w:rPr>
      </w:pPr>
    </w:p>
    <w:p w:rsidR="00992BCE" w:rsidRDefault="00992BCE">
      <w:pPr>
        <w:ind w:left="5529"/>
        <w:jc w:val="both"/>
        <w:rPr>
          <w:color w:val="auto"/>
          <w:sz w:val="22"/>
          <w:szCs w:val="22"/>
        </w:rPr>
      </w:pPr>
    </w:p>
    <w:p w:rsidR="00992BCE" w:rsidRDefault="00992BCE">
      <w:pPr>
        <w:ind w:left="5529"/>
        <w:jc w:val="both"/>
        <w:rPr>
          <w:color w:val="auto"/>
          <w:sz w:val="22"/>
          <w:szCs w:val="22"/>
        </w:rPr>
      </w:pPr>
    </w:p>
    <w:p w:rsidR="00992BCE" w:rsidRDefault="00992BCE">
      <w:pPr>
        <w:ind w:left="5529"/>
        <w:jc w:val="both"/>
        <w:rPr>
          <w:color w:val="auto"/>
          <w:sz w:val="22"/>
          <w:szCs w:val="22"/>
        </w:rPr>
      </w:pPr>
    </w:p>
    <w:p w:rsidR="00992BCE" w:rsidRDefault="00992BCE">
      <w:pPr>
        <w:ind w:left="5529"/>
        <w:jc w:val="both"/>
        <w:rPr>
          <w:color w:val="auto"/>
          <w:sz w:val="22"/>
          <w:szCs w:val="22"/>
        </w:rPr>
      </w:pPr>
    </w:p>
    <w:p w:rsidR="00992BCE" w:rsidRDefault="00992BCE">
      <w:pPr>
        <w:ind w:left="5529"/>
        <w:jc w:val="both"/>
        <w:rPr>
          <w:color w:val="auto"/>
          <w:sz w:val="22"/>
          <w:szCs w:val="22"/>
        </w:rPr>
      </w:pPr>
    </w:p>
    <w:p w:rsidR="00992BCE" w:rsidRDefault="00992BCE">
      <w:pPr>
        <w:ind w:left="5529"/>
        <w:jc w:val="both"/>
        <w:rPr>
          <w:color w:val="auto"/>
          <w:sz w:val="22"/>
          <w:szCs w:val="22"/>
        </w:rPr>
      </w:pPr>
    </w:p>
    <w:p w:rsidR="00992BCE" w:rsidRDefault="00992BCE">
      <w:pPr>
        <w:ind w:left="5529"/>
        <w:jc w:val="both"/>
        <w:rPr>
          <w:color w:val="auto"/>
          <w:sz w:val="22"/>
          <w:szCs w:val="22"/>
        </w:rPr>
      </w:pPr>
    </w:p>
    <w:p w:rsidR="00992BCE" w:rsidRDefault="00992BCE">
      <w:pPr>
        <w:ind w:left="5529"/>
        <w:jc w:val="both"/>
        <w:rPr>
          <w:color w:val="auto"/>
          <w:sz w:val="22"/>
          <w:szCs w:val="22"/>
        </w:rPr>
      </w:pPr>
    </w:p>
    <w:p w:rsidR="00992BCE" w:rsidRDefault="00992BCE">
      <w:pPr>
        <w:ind w:left="5529"/>
        <w:jc w:val="both"/>
        <w:rPr>
          <w:color w:val="auto"/>
          <w:sz w:val="24"/>
          <w:szCs w:val="24"/>
        </w:rPr>
      </w:pPr>
    </w:p>
    <w:p w:rsidR="00992BCE" w:rsidRDefault="00992BCE">
      <w:pPr>
        <w:ind w:left="5529"/>
        <w:jc w:val="both"/>
        <w:rPr>
          <w:color w:val="auto"/>
          <w:sz w:val="24"/>
          <w:szCs w:val="24"/>
        </w:rPr>
      </w:pPr>
    </w:p>
    <w:p w:rsidR="00992BCE" w:rsidRDefault="00992BCE">
      <w:pPr>
        <w:ind w:left="5529"/>
        <w:jc w:val="both"/>
        <w:rPr>
          <w:color w:val="auto"/>
          <w:sz w:val="24"/>
          <w:szCs w:val="24"/>
        </w:rPr>
      </w:pPr>
    </w:p>
    <w:p w:rsidR="00992BCE" w:rsidRDefault="00992BCE">
      <w:pPr>
        <w:ind w:left="5529"/>
        <w:jc w:val="both"/>
        <w:rPr>
          <w:color w:val="auto"/>
          <w:sz w:val="24"/>
          <w:szCs w:val="24"/>
        </w:rPr>
      </w:pPr>
    </w:p>
    <w:p w:rsidR="00992BCE" w:rsidRDefault="00992BCE">
      <w:pPr>
        <w:ind w:left="5529"/>
        <w:jc w:val="both"/>
        <w:rPr>
          <w:color w:val="auto"/>
          <w:sz w:val="24"/>
          <w:szCs w:val="24"/>
        </w:rPr>
      </w:pPr>
    </w:p>
    <w:p w:rsidR="00992BCE" w:rsidRDefault="00992BCE">
      <w:pPr>
        <w:ind w:left="5529"/>
        <w:jc w:val="both"/>
        <w:rPr>
          <w:color w:val="auto"/>
          <w:sz w:val="24"/>
          <w:szCs w:val="24"/>
        </w:rPr>
      </w:pPr>
    </w:p>
    <w:p w:rsidR="00992BCE" w:rsidRDefault="00992BCE">
      <w:pPr>
        <w:ind w:left="5529"/>
        <w:jc w:val="both"/>
        <w:rPr>
          <w:color w:val="auto"/>
          <w:sz w:val="24"/>
          <w:szCs w:val="24"/>
        </w:rPr>
      </w:pPr>
    </w:p>
    <w:p w:rsidR="00992BCE" w:rsidRDefault="00992BCE">
      <w:pPr>
        <w:ind w:left="5529"/>
        <w:jc w:val="both"/>
        <w:rPr>
          <w:color w:val="auto"/>
          <w:sz w:val="24"/>
          <w:szCs w:val="24"/>
        </w:rPr>
      </w:pPr>
    </w:p>
    <w:p w:rsidR="00992BCE" w:rsidRDefault="00992BCE">
      <w:pPr>
        <w:ind w:left="5529"/>
        <w:jc w:val="both"/>
        <w:rPr>
          <w:color w:val="auto"/>
          <w:sz w:val="24"/>
          <w:szCs w:val="24"/>
        </w:rPr>
      </w:pPr>
    </w:p>
    <w:p w:rsidR="00992BCE" w:rsidRDefault="00992BCE">
      <w:pPr>
        <w:ind w:left="5529"/>
        <w:jc w:val="both"/>
        <w:rPr>
          <w:color w:val="auto"/>
          <w:sz w:val="24"/>
          <w:szCs w:val="24"/>
        </w:rPr>
      </w:pPr>
    </w:p>
    <w:p w:rsidR="00992BCE" w:rsidRDefault="00992BCE">
      <w:pPr>
        <w:ind w:left="5529"/>
        <w:jc w:val="both"/>
        <w:rPr>
          <w:color w:val="auto"/>
          <w:sz w:val="24"/>
          <w:szCs w:val="24"/>
        </w:rPr>
      </w:pPr>
    </w:p>
    <w:p w:rsidR="00992BCE" w:rsidRDefault="00992BCE">
      <w:pPr>
        <w:ind w:left="5529"/>
        <w:jc w:val="both"/>
        <w:rPr>
          <w:color w:val="auto"/>
          <w:sz w:val="24"/>
          <w:szCs w:val="24"/>
        </w:rPr>
      </w:pPr>
    </w:p>
    <w:p w:rsidR="00992BCE" w:rsidRDefault="00992BCE">
      <w:pPr>
        <w:ind w:left="5529"/>
        <w:jc w:val="both"/>
        <w:rPr>
          <w:color w:val="auto"/>
          <w:sz w:val="24"/>
          <w:szCs w:val="24"/>
        </w:rPr>
      </w:pPr>
    </w:p>
    <w:p w:rsidR="00992BCE" w:rsidRDefault="00C3369C">
      <w:pPr>
        <w:ind w:left="552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Приложение № 2</w:t>
      </w:r>
    </w:p>
    <w:p w:rsidR="00992BCE" w:rsidRDefault="00C3369C">
      <w:pPr>
        <w:ind w:left="5529"/>
        <w:jc w:val="both"/>
        <w:rPr>
          <w:color w:val="FF0000"/>
          <w:sz w:val="24"/>
          <w:szCs w:val="24"/>
        </w:rPr>
      </w:pPr>
      <w:r>
        <w:rPr>
          <w:color w:val="auto"/>
          <w:sz w:val="24"/>
          <w:szCs w:val="24"/>
        </w:rPr>
        <w:t xml:space="preserve">к прогнозу социально-экономического развития </w:t>
      </w:r>
      <w:proofErr w:type="spellStart"/>
      <w:r>
        <w:rPr>
          <w:color w:val="auto"/>
          <w:sz w:val="24"/>
          <w:szCs w:val="24"/>
        </w:rPr>
        <w:t>Печенгского</w:t>
      </w:r>
      <w:proofErr w:type="spellEnd"/>
      <w:r>
        <w:rPr>
          <w:color w:val="auto"/>
          <w:sz w:val="24"/>
          <w:szCs w:val="24"/>
        </w:rPr>
        <w:t xml:space="preserve"> муниципального округа на 2026 год и на плановый период 2027 и 2028 годов</w:t>
      </w:r>
    </w:p>
    <w:p w:rsidR="00992BCE" w:rsidRDefault="00992BCE">
      <w:pPr>
        <w:jc w:val="right"/>
        <w:rPr>
          <w:rFonts w:eastAsiaTheme="minorHAnsi"/>
          <w:bCs/>
          <w:color w:val="FF0000"/>
          <w:sz w:val="26"/>
          <w:szCs w:val="26"/>
          <w:highlight w:val="yellow"/>
          <w:lang w:eastAsia="en-US"/>
        </w:rPr>
      </w:pPr>
    </w:p>
    <w:p w:rsidR="00992BCE" w:rsidRDefault="00992BCE">
      <w:pPr>
        <w:jc w:val="center"/>
        <w:rPr>
          <w:rFonts w:eastAsiaTheme="minorHAnsi"/>
          <w:bCs/>
          <w:color w:val="FF0000"/>
          <w:sz w:val="26"/>
          <w:szCs w:val="26"/>
          <w:highlight w:val="yellow"/>
          <w:lang w:eastAsia="en-US"/>
        </w:rPr>
      </w:pPr>
    </w:p>
    <w:p w:rsidR="00992BCE" w:rsidRDefault="00C3369C">
      <w:pPr>
        <w:jc w:val="center"/>
        <w:rPr>
          <w:rFonts w:eastAsiaTheme="minorHAnsi"/>
          <w:b/>
          <w:bCs/>
          <w:color w:val="auto"/>
          <w:sz w:val="24"/>
          <w:szCs w:val="24"/>
          <w:lang w:eastAsia="en-US"/>
        </w:rPr>
      </w:pPr>
      <w:r>
        <w:rPr>
          <w:rFonts w:eastAsiaTheme="minorHAnsi"/>
          <w:b/>
          <w:bCs/>
          <w:color w:val="auto"/>
          <w:sz w:val="24"/>
          <w:szCs w:val="24"/>
          <w:lang w:eastAsia="en-US"/>
        </w:rPr>
        <w:t>ПОЯСНИТЕЛЬНАЯ ЗАПИСКА</w:t>
      </w:r>
    </w:p>
    <w:p w:rsidR="00992BCE" w:rsidRDefault="00C3369C">
      <w:pPr>
        <w:jc w:val="center"/>
        <w:rPr>
          <w:rFonts w:eastAsiaTheme="minorHAnsi"/>
          <w:b/>
          <w:bCs/>
          <w:color w:val="auto"/>
          <w:sz w:val="24"/>
          <w:szCs w:val="24"/>
          <w:lang w:eastAsia="en-US"/>
        </w:rPr>
      </w:pPr>
      <w:r>
        <w:rPr>
          <w:rFonts w:eastAsiaTheme="minorHAnsi"/>
          <w:b/>
          <w:bCs/>
          <w:color w:val="auto"/>
          <w:sz w:val="24"/>
          <w:szCs w:val="24"/>
          <w:lang w:eastAsia="en-US"/>
        </w:rPr>
        <w:t xml:space="preserve">к прогнозу социально-экономического развития </w:t>
      </w:r>
      <w:proofErr w:type="spellStart"/>
      <w:r>
        <w:rPr>
          <w:rFonts w:eastAsiaTheme="minorHAnsi"/>
          <w:b/>
          <w:bCs/>
          <w:color w:val="auto"/>
          <w:sz w:val="24"/>
          <w:szCs w:val="24"/>
          <w:lang w:eastAsia="en-US"/>
        </w:rPr>
        <w:t>Печенгского</w:t>
      </w:r>
      <w:proofErr w:type="spellEnd"/>
      <w:r>
        <w:rPr>
          <w:rFonts w:eastAsiaTheme="minorHAnsi"/>
          <w:b/>
          <w:bCs/>
          <w:color w:val="auto"/>
          <w:sz w:val="24"/>
          <w:szCs w:val="24"/>
          <w:lang w:eastAsia="en-US"/>
        </w:rPr>
        <w:t xml:space="preserve"> муниципального округа на 2026 год и на плановый период 2027 и 2028 годов</w:t>
      </w:r>
    </w:p>
    <w:p w:rsidR="00992BCE" w:rsidRDefault="00992BCE">
      <w:pPr>
        <w:tabs>
          <w:tab w:val="left" w:pos="-3686"/>
        </w:tabs>
        <w:ind w:firstLine="709"/>
        <w:jc w:val="center"/>
        <w:rPr>
          <w:rFonts w:eastAsiaTheme="minorHAnsi"/>
          <w:bCs/>
          <w:color w:val="FF0000"/>
          <w:sz w:val="26"/>
          <w:szCs w:val="26"/>
          <w:highlight w:val="yellow"/>
          <w:lang w:eastAsia="en-US"/>
        </w:rPr>
      </w:pPr>
    </w:p>
    <w:p w:rsidR="00992BCE" w:rsidRDefault="00C3369C">
      <w:pPr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Прогноз социально-экономического развития </w:t>
      </w:r>
      <w:proofErr w:type="spellStart"/>
      <w:r>
        <w:rPr>
          <w:rFonts w:eastAsiaTheme="minorHAnsi"/>
          <w:color w:val="auto"/>
          <w:sz w:val="24"/>
          <w:szCs w:val="24"/>
          <w:lang w:eastAsia="en-US"/>
        </w:rPr>
        <w:t>Печенгского</w:t>
      </w:r>
      <w:proofErr w:type="spellEnd"/>
      <w:r>
        <w:rPr>
          <w:rFonts w:eastAsiaTheme="minorHAnsi"/>
          <w:color w:val="auto"/>
          <w:sz w:val="24"/>
          <w:szCs w:val="24"/>
          <w:lang w:eastAsia="en-US"/>
        </w:rPr>
        <w:t xml:space="preserve"> муниципального округа на 2026 год и на плановый период 2027 и 2028 годов разработан в двух вариантах: базовом и конс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ервативном, на основе отдельных положений сценарных условий социально-экономического развития Российской Федерации и Мурманской области, а также данных, представленных участниками разработки прогноза. </w:t>
      </w:r>
    </w:p>
    <w:p w:rsidR="00992BCE" w:rsidRDefault="00C3369C">
      <w:pPr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t>При разработке основных параметров прогноза использова</w:t>
      </w:r>
      <w:r>
        <w:rPr>
          <w:rFonts w:eastAsiaTheme="minorHAnsi"/>
          <w:color w:val="auto"/>
          <w:sz w:val="24"/>
          <w:szCs w:val="24"/>
          <w:lang w:eastAsia="en-US"/>
        </w:rPr>
        <w:t>ны отчетные данные, предоставленные ТОФСГС Мурманской области, материалы организаций и территориальных подразделений исполнительных органов государственной власти.</w:t>
      </w:r>
    </w:p>
    <w:p w:rsidR="00992BCE" w:rsidRDefault="00C3369C">
      <w:pPr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proofErr w:type="gramStart"/>
      <w:r>
        <w:rPr>
          <w:rFonts w:eastAsiaTheme="minorHAnsi"/>
          <w:color w:val="auto"/>
          <w:sz w:val="24"/>
          <w:szCs w:val="24"/>
          <w:lang w:eastAsia="en-US"/>
        </w:rPr>
        <w:t xml:space="preserve">В прогнозном периоде ориентиром социально-экономического развития </w:t>
      </w:r>
      <w:proofErr w:type="spellStart"/>
      <w:r>
        <w:rPr>
          <w:rFonts w:eastAsiaTheme="minorHAnsi"/>
          <w:color w:val="auto"/>
          <w:sz w:val="24"/>
          <w:szCs w:val="24"/>
          <w:lang w:eastAsia="en-US"/>
        </w:rPr>
        <w:t>Печенгского</w:t>
      </w:r>
      <w:proofErr w:type="spellEnd"/>
      <w:r>
        <w:rPr>
          <w:rFonts w:eastAsiaTheme="minorHAnsi"/>
          <w:color w:val="auto"/>
          <w:sz w:val="24"/>
          <w:szCs w:val="24"/>
          <w:lang w:eastAsia="en-US"/>
        </w:rPr>
        <w:t xml:space="preserve"> муниципального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 округа будут национальные цели развития, приоритеты, направления и задачи государственной политики, установленные в государственным программах Мурманской области, достижение и реализация которых предусмотрены в муниципальных программах </w:t>
      </w:r>
      <w:proofErr w:type="spellStart"/>
      <w:r>
        <w:rPr>
          <w:rFonts w:eastAsiaTheme="minorHAnsi"/>
          <w:color w:val="auto"/>
          <w:sz w:val="24"/>
          <w:szCs w:val="24"/>
          <w:lang w:eastAsia="en-US"/>
        </w:rPr>
        <w:t>Печенгского</w:t>
      </w:r>
      <w:proofErr w:type="spellEnd"/>
      <w:r>
        <w:rPr>
          <w:rFonts w:eastAsiaTheme="minorHAnsi"/>
          <w:color w:val="auto"/>
          <w:sz w:val="24"/>
          <w:szCs w:val="24"/>
          <w:lang w:eastAsia="en-US"/>
        </w:rPr>
        <w:t xml:space="preserve"> муницип</w:t>
      </w:r>
      <w:r>
        <w:rPr>
          <w:rFonts w:eastAsiaTheme="minorHAnsi"/>
          <w:color w:val="auto"/>
          <w:sz w:val="24"/>
          <w:szCs w:val="24"/>
          <w:lang w:eastAsia="en-US"/>
        </w:rPr>
        <w:t>ального округа.</w:t>
      </w:r>
      <w:proofErr w:type="gramEnd"/>
    </w:p>
    <w:p w:rsidR="00992BCE" w:rsidRDefault="00C3369C">
      <w:pPr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В пояснительной записке к прогнозу социально-экономического развития </w:t>
      </w:r>
      <w:proofErr w:type="spellStart"/>
      <w:r>
        <w:rPr>
          <w:rFonts w:eastAsiaTheme="minorHAnsi"/>
          <w:color w:val="auto"/>
          <w:sz w:val="24"/>
          <w:szCs w:val="24"/>
          <w:lang w:eastAsia="en-US"/>
        </w:rPr>
        <w:t>Печенгского</w:t>
      </w:r>
      <w:proofErr w:type="spellEnd"/>
      <w:r>
        <w:rPr>
          <w:rFonts w:eastAsiaTheme="minorHAnsi"/>
          <w:color w:val="auto"/>
          <w:sz w:val="24"/>
          <w:szCs w:val="24"/>
          <w:lang w:eastAsia="en-US"/>
        </w:rPr>
        <w:t xml:space="preserve"> муниципального округа на 2026 год и на плановый период 2027 и 2028 годов представлено описание основных параметров социально-экономического развития </w:t>
      </w:r>
      <w:proofErr w:type="spellStart"/>
      <w:r>
        <w:rPr>
          <w:rFonts w:eastAsiaTheme="minorHAnsi"/>
          <w:color w:val="auto"/>
          <w:sz w:val="24"/>
          <w:szCs w:val="24"/>
          <w:lang w:eastAsia="en-US"/>
        </w:rPr>
        <w:t>Печенгског</w:t>
      </w:r>
      <w:r>
        <w:rPr>
          <w:rFonts w:eastAsiaTheme="minorHAnsi"/>
          <w:color w:val="auto"/>
          <w:sz w:val="24"/>
          <w:szCs w:val="24"/>
          <w:lang w:eastAsia="en-US"/>
        </w:rPr>
        <w:t>о</w:t>
      </w:r>
      <w:proofErr w:type="spellEnd"/>
      <w:r>
        <w:rPr>
          <w:rFonts w:eastAsiaTheme="minorHAnsi"/>
          <w:color w:val="auto"/>
          <w:sz w:val="24"/>
          <w:szCs w:val="24"/>
          <w:lang w:eastAsia="en-US"/>
        </w:rPr>
        <w:t xml:space="preserve"> муниципального округа по базовому варианту.</w:t>
      </w:r>
    </w:p>
    <w:p w:rsidR="00992BCE" w:rsidRDefault="00C3369C">
      <w:pPr>
        <w:ind w:firstLine="709"/>
        <w:jc w:val="both"/>
        <w:rPr>
          <w:color w:val="auto"/>
          <w:sz w:val="24"/>
          <w:szCs w:val="24"/>
        </w:rP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Базовый вариант предусматривает </w:t>
      </w:r>
      <w:r>
        <w:rPr>
          <w:color w:val="auto"/>
          <w:sz w:val="24"/>
          <w:szCs w:val="24"/>
        </w:rPr>
        <w:t xml:space="preserve">умеренные траектории развития экономики с учетом дальнейшей адаптации экономики к текущей геополитической обстановке в условиях </w:t>
      </w:r>
      <w:proofErr w:type="spellStart"/>
      <w:r>
        <w:rPr>
          <w:color w:val="auto"/>
          <w:sz w:val="24"/>
          <w:szCs w:val="24"/>
        </w:rPr>
        <w:t>импортозамещения</w:t>
      </w:r>
      <w:proofErr w:type="spellEnd"/>
      <w:r>
        <w:rPr>
          <w:color w:val="auto"/>
          <w:sz w:val="24"/>
          <w:szCs w:val="24"/>
        </w:rPr>
        <w:t>.</w:t>
      </w:r>
    </w:p>
    <w:p w:rsidR="00992BCE" w:rsidRDefault="00992BCE">
      <w:pPr>
        <w:ind w:firstLine="709"/>
        <w:jc w:val="both"/>
        <w:rPr>
          <w:b/>
          <w:color w:val="FF0000"/>
          <w:sz w:val="24"/>
          <w:szCs w:val="24"/>
        </w:rPr>
      </w:pPr>
    </w:p>
    <w:p w:rsidR="00992BCE" w:rsidRDefault="00992BCE">
      <w:pPr>
        <w:ind w:firstLine="709"/>
        <w:jc w:val="both"/>
        <w:rPr>
          <w:rFonts w:eastAsiaTheme="minorHAnsi"/>
          <w:color w:val="FF0000"/>
          <w:sz w:val="24"/>
          <w:szCs w:val="24"/>
          <w:highlight w:val="yellow"/>
          <w:lang w:eastAsia="en-US"/>
        </w:rPr>
      </w:pPr>
    </w:p>
    <w:p w:rsidR="00992BCE" w:rsidRDefault="00C3369C">
      <w:pPr>
        <w:jc w:val="center"/>
        <w:rPr>
          <w:b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  <w:t>2. Производство товаров и услу</w:t>
      </w:r>
      <w:r>
        <w:rPr>
          <w:b/>
          <w:bCs/>
          <w:color w:val="auto"/>
          <w:sz w:val="24"/>
          <w:szCs w:val="24"/>
        </w:rPr>
        <w:t>г</w:t>
      </w:r>
    </w:p>
    <w:p w:rsidR="00992BCE" w:rsidRDefault="00992BCE">
      <w:pPr>
        <w:jc w:val="center"/>
        <w:rPr>
          <w:b/>
          <w:color w:val="auto"/>
          <w:sz w:val="24"/>
          <w:szCs w:val="24"/>
        </w:rPr>
      </w:pPr>
    </w:p>
    <w:p w:rsidR="00992BCE" w:rsidRDefault="00C3369C">
      <w:pPr>
        <w:jc w:val="center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>2.1. Промышленное производство</w:t>
      </w:r>
    </w:p>
    <w:p w:rsidR="00992BCE" w:rsidRDefault="00992BCE">
      <w:pPr>
        <w:ind w:firstLine="709"/>
        <w:jc w:val="both"/>
        <w:rPr>
          <w:rFonts w:eastAsiaTheme="minorHAnsi"/>
          <w:color w:val="FF0000"/>
          <w:sz w:val="24"/>
          <w:szCs w:val="24"/>
          <w:highlight w:val="yellow"/>
          <w:lang w:eastAsia="en-US"/>
        </w:rPr>
      </w:pPr>
    </w:p>
    <w:p w:rsidR="00992BCE" w:rsidRDefault="00C3369C">
      <w:pPr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t>На показатели производства в прогнозируемом периоде будут влиять структурные изменения, меры по оптимизации деятельности предприятий, снижение потерь и повышение производительности, контроль промышленных активов и автомат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изация процессов. </w:t>
      </w:r>
    </w:p>
    <w:p w:rsidR="00992BCE" w:rsidRDefault="00C3369C">
      <w:pPr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Ожидается, что в 2028 году: </w:t>
      </w:r>
    </w:p>
    <w:p w:rsidR="00992BCE" w:rsidRDefault="00C3369C">
      <w:pPr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- объем промышленного производства по крупным и средним предприятиям </w:t>
      </w:r>
      <w:proofErr w:type="spellStart"/>
      <w:r>
        <w:rPr>
          <w:rFonts w:eastAsiaTheme="minorHAnsi"/>
          <w:color w:val="auto"/>
          <w:sz w:val="24"/>
          <w:szCs w:val="24"/>
          <w:lang w:eastAsia="en-US"/>
        </w:rPr>
        <w:t>Печенгского</w:t>
      </w:r>
      <w:proofErr w:type="spellEnd"/>
      <w:r>
        <w:rPr>
          <w:rFonts w:eastAsiaTheme="minorHAnsi"/>
          <w:color w:val="auto"/>
          <w:sz w:val="24"/>
          <w:szCs w:val="24"/>
          <w:lang w:eastAsia="en-US"/>
        </w:rPr>
        <w:t xml:space="preserve"> муниципального округа составит 40 817,0 млн. рублей (109,3 % к 2024 году);</w:t>
      </w:r>
    </w:p>
    <w:p w:rsidR="00992BCE" w:rsidRDefault="00C3369C">
      <w:pPr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- объем отгруженных товаров собственного производства, выполненных работ и услуг по виду деятельности «Добыча полезных ископаемых» составит 34 905,6 млн. рублей; </w:t>
      </w:r>
    </w:p>
    <w:p w:rsidR="00992BCE" w:rsidRDefault="00C3369C">
      <w:pPr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lastRenderedPageBreak/>
        <w:t>- объем отгруженных товаров собственного производства, выполненных работ и услуг по виду деят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ельности «Обрабатывающее производство» составит 2 254,8 млн. рублей; </w:t>
      </w:r>
    </w:p>
    <w:p w:rsidR="00992BCE" w:rsidRDefault="00C3369C">
      <w:pPr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t>- объем отгруженных товаров собственного производства, выполненных работ и услуг по виду деятельности «Обеспечение электрической энергией, газом и паром; кондиционирование воздуха» соста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вит 3 396,0 млн. рублей; </w:t>
      </w:r>
    </w:p>
    <w:p w:rsidR="00992BCE" w:rsidRDefault="00C3369C">
      <w:pPr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- объем отгруженных товаров собственного производства, выполненных работ и услуг по виду деятельности «Водоснабжение; водоотведение, организация сбора и утилизация отходов» составит 260,6 млн. рублей. </w:t>
      </w:r>
    </w:p>
    <w:p w:rsidR="00992BCE" w:rsidRDefault="00C3369C"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На объемы промышленного прои</w:t>
      </w:r>
      <w:r>
        <w:rPr>
          <w:color w:val="auto"/>
          <w:sz w:val="24"/>
          <w:szCs w:val="24"/>
        </w:rPr>
        <w:t xml:space="preserve">зводства существенное влияние будет оказывать степень </w:t>
      </w:r>
      <w:proofErr w:type="spellStart"/>
      <w:r>
        <w:rPr>
          <w:color w:val="auto"/>
          <w:sz w:val="24"/>
          <w:szCs w:val="24"/>
        </w:rPr>
        <w:t>санкционного</w:t>
      </w:r>
      <w:proofErr w:type="spellEnd"/>
      <w:r>
        <w:rPr>
          <w:color w:val="auto"/>
          <w:sz w:val="24"/>
          <w:szCs w:val="24"/>
        </w:rPr>
        <w:t xml:space="preserve"> давления со стороны зарубежных государств, динамика внутреннего спроса на основные виды продукции.</w:t>
      </w:r>
    </w:p>
    <w:p w:rsidR="00992BCE" w:rsidRDefault="00C3369C">
      <w:pPr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color w:val="auto"/>
          <w:sz w:val="24"/>
          <w:szCs w:val="24"/>
        </w:rPr>
        <w:t xml:space="preserve">В связи с тем, что основным потребителем </w:t>
      </w:r>
      <w:proofErr w:type="spellStart"/>
      <w:r>
        <w:rPr>
          <w:color w:val="auto"/>
          <w:sz w:val="24"/>
          <w:szCs w:val="24"/>
        </w:rPr>
        <w:t>теплоэнергии</w:t>
      </w:r>
      <w:proofErr w:type="spellEnd"/>
      <w:r>
        <w:rPr>
          <w:color w:val="auto"/>
          <w:sz w:val="24"/>
          <w:szCs w:val="24"/>
        </w:rPr>
        <w:t xml:space="preserve"> и воды является население, численнос</w:t>
      </w:r>
      <w:r>
        <w:rPr>
          <w:color w:val="auto"/>
          <w:sz w:val="24"/>
          <w:szCs w:val="24"/>
        </w:rPr>
        <w:t>ть которого сохраняет устойчивую тенденцию к снижению, а большую часть электроэнергии потребляют предприятия, дальнейшее развитие сферы производства и распределения электроэнергии и воды будет в большей степени зависеть от экономической активности и состоя</w:t>
      </w:r>
      <w:r>
        <w:rPr>
          <w:color w:val="auto"/>
          <w:sz w:val="24"/>
          <w:szCs w:val="24"/>
        </w:rPr>
        <w:t>ния предприятий, расположенных на территории округа.</w:t>
      </w:r>
      <w:r>
        <w:rPr>
          <w:color w:val="auto"/>
          <w:szCs w:val="28"/>
        </w:rPr>
        <w:t xml:space="preserve"> 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Сдерживающим фактором роста потребления энергетических ресурсов будет снижение численности населения </w:t>
      </w:r>
      <w:proofErr w:type="spellStart"/>
      <w:r>
        <w:rPr>
          <w:rFonts w:eastAsiaTheme="minorHAnsi"/>
          <w:color w:val="auto"/>
          <w:sz w:val="24"/>
          <w:szCs w:val="24"/>
          <w:lang w:eastAsia="en-US"/>
        </w:rPr>
        <w:t>Печенгского</w:t>
      </w:r>
      <w:proofErr w:type="spellEnd"/>
      <w:r>
        <w:rPr>
          <w:rFonts w:eastAsiaTheme="minorHAnsi"/>
          <w:color w:val="auto"/>
          <w:sz w:val="24"/>
          <w:szCs w:val="24"/>
          <w:lang w:eastAsia="en-US"/>
        </w:rPr>
        <w:t xml:space="preserve"> муниципального округа, </w:t>
      </w:r>
      <w:r>
        <w:rPr>
          <w:color w:val="auto"/>
          <w:sz w:val="24"/>
          <w:szCs w:val="24"/>
        </w:rPr>
        <w:t>снижением объемов экспортных поставок электроэнергии,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 а также реали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зация мер по повышению </w:t>
      </w:r>
      <w:proofErr w:type="spellStart"/>
      <w:r>
        <w:rPr>
          <w:rFonts w:eastAsiaTheme="minorHAnsi"/>
          <w:color w:val="auto"/>
          <w:sz w:val="24"/>
          <w:szCs w:val="24"/>
          <w:lang w:eastAsia="en-US"/>
        </w:rPr>
        <w:t>энергоэффективности</w:t>
      </w:r>
      <w:proofErr w:type="spellEnd"/>
      <w:r>
        <w:rPr>
          <w:rFonts w:eastAsiaTheme="minorHAnsi"/>
          <w:color w:val="auto"/>
          <w:sz w:val="24"/>
          <w:szCs w:val="24"/>
          <w:lang w:eastAsia="en-US"/>
        </w:rPr>
        <w:t xml:space="preserve"> экономики, разработка и внедрение энергосберегающих технологий, выбытие неэффективных мощностей, сокращение потерь энергии. </w:t>
      </w:r>
    </w:p>
    <w:p w:rsidR="00992BCE" w:rsidRDefault="00992BCE">
      <w:pPr>
        <w:ind w:firstLine="709"/>
        <w:jc w:val="both"/>
        <w:rPr>
          <w:rFonts w:eastAsiaTheme="minorHAnsi"/>
          <w:color w:val="FF0000"/>
          <w:sz w:val="24"/>
          <w:szCs w:val="24"/>
          <w:highlight w:val="yellow"/>
          <w:lang w:eastAsia="en-US"/>
        </w:rPr>
      </w:pPr>
    </w:p>
    <w:p w:rsidR="00992BCE" w:rsidRDefault="00C3369C">
      <w:pPr>
        <w:jc w:val="center"/>
        <w:rPr>
          <w:rFonts w:eastAsiaTheme="minorHAnsi"/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>3. Рынок товаров и услуг</w:t>
      </w:r>
    </w:p>
    <w:p w:rsidR="00992BCE" w:rsidRDefault="00992BCE">
      <w:pPr>
        <w:ind w:left="360"/>
        <w:jc w:val="center"/>
        <w:rPr>
          <w:rFonts w:eastAsiaTheme="minorHAnsi"/>
          <w:b/>
          <w:color w:val="auto"/>
          <w:sz w:val="24"/>
          <w:szCs w:val="24"/>
          <w:highlight w:val="yellow"/>
          <w:lang w:eastAsia="en-US"/>
        </w:rPr>
      </w:pPr>
    </w:p>
    <w:p w:rsidR="00992BCE" w:rsidRDefault="00C3369C">
      <w:pPr>
        <w:ind w:firstLine="709"/>
        <w:jc w:val="both"/>
        <w:rPr>
          <w:color w:val="auto"/>
          <w:sz w:val="24"/>
          <w:szCs w:val="24"/>
        </w:rPr>
      </w:pPr>
      <w:r>
        <w:rPr>
          <w:rFonts w:eastAsiaTheme="minorHAnsi"/>
          <w:color w:val="auto"/>
          <w:sz w:val="24"/>
          <w:szCs w:val="24"/>
          <w:lang w:eastAsia="en-US"/>
        </w:rPr>
        <w:t>На развитие потребительского рынка в прогнозном периоде будет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 влиять с одной стороны снижение численности населения, а с другой – рост внутреннего спроса на фоне </w:t>
      </w:r>
      <w:r>
        <w:rPr>
          <w:color w:val="auto"/>
          <w:sz w:val="24"/>
          <w:szCs w:val="24"/>
        </w:rPr>
        <w:t>увеличения денежной массы у населения.</w:t>
      </w:r>
    </w:p>
    <w:p w:rsidR="00992BCE" w:rsidRDefault="00C3369C"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В результате к концу прогнозного периода индекс физического объема розничной торговли составит 99,2 %, индекс физиче</w:t>
      </w:r>
      <w:r>
        <w:rPr>
          <w:color w:val="auto"/>
          <w:sz w:val="24"/>
          <w:szCs w:val="24"/>
        </w:rPr>
        <w:t xml:space="preserve">ского объема оборота общественного питания составит 102,4 %, индекс физического объема платных услуг прогнозируется на уровне 104,2%. </w:t>
      </w:r>
    </w:p>
    <w:p w:rsidR="00992BCE" w:rsidRDefault="00C3369C"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Ожидается, что инфраструктура гостеприимства </w:t>
      </w:r>
      <w:proofErr w:type="spellStart"/>
      <w:r>
        <w:rPr>
          <w:color w:val="auto"/>
          <w:sz w:val="24"/>
          <w:szCs w:val="24"/>
        </w:rPr>
        <w:t>Печенгского</w:t>
      </w:r>
      <w:proofErr w:type="spellEnd"/>
      <w:r>
        <w:rPr>
          <w:color w:val="auto"/>
          <w:sz w:val="24"/>
          <w:szCs w:val="24"/>
        </w:rPr>
        <w:t xml:space="preserve"> муниципального округа к 2028 году будет включать  18 объектов ко</w:t>
      </w:r>
      <w:r>
        <w:rPr>
          <w:color w:val="auto"/>
          <w:sz w:val="24"/>
          <w:szCs w:val="24"/>
        </w:rPr>
        <w:t xml:space="preserve">ллективного размещения (гостиницы, отели, хостелы и пр.). Увеличение количества объектов коллективного размещения возможно при введении в эксплуатацию </w:t>
      </w:r>
      <w:proofErr w:type="spellStart"/>
      <w:r>
        <w:rPr>
          <w:color w:val="auto"/>
          <w:sz w:val="24"/>
          <w:szCs w:val="24"/>
        </w:rPr>
        <w:t>глэмпинга</w:t>
      </w:r>
      <w:proofErr w:type="spellEnd"/>
      <w:r>
        <w:rPr>
          <w:color w:val="auto"/>
          <w:sz w:val="24"/>
          <w:szCs w:val="24"/>
        </w:rPr>
        <w:t xml:space="preserve"> на берегу озера </w:t>
      </w:r>
      <w:proofErr w:type="spellStart"/>
      <w:r>
        <w:rPr>
          <w:color w:val="auto"/>
          <w:sz w:val="24"/>
          <w:szCs w:val="24"/>
        </w:rPr>
        <w:t>Куэтс-ярви</w:t>
      </w:r>
      <w:proofErr w:type="spellEnd"/>
      <w:r>
        <w:rPr>
          <w:color w:val="auto"/>
          <w:sz w:val="24"/>
          <w:szCs w:val="24"/>
        </w:rPr>
        <w:t>. Последующий рост количества КСР возможен только при успешной реализ</w:t>
      </w:r>
      <w:r>
        <w:rPr>
          <w:color w:val="auto"/>
          <w:sz w:val="24"/>
          <w:szCs w:val="24"/>
        </w:rPr>
        <w:t>ации планов  кластера промышленного туризма «</w:t>
      </w:r>
      <w:proofErr w:type="gramStart"/>
      <w:r>
        <w:rPr>
          <w:color w:val="auto"/>
          <w:sz w:val="24"/>
          <w:szCs w:val="24"/>
        </w:rPr>
        <w:t>Кольская</w:t>
      </w:r>
      <w:proofErr w:type="gramEnd"/>
      <w:r>
        <w:rPr>
          <w:color w:val="auto"/>
          <w:sz w:val="24"/>
          <w:szCs w:val="24"/>
        </w:rPr>
        <w:t xml:space="preserve"> сверхглубокая-Плавильный цех-шахта «</w:t>
      </w:r>
      <w:proofErr w:type="spellStart"/>
      <w:r>
        <w:rPr>
          <w:color w:val="auto"/>
          <w:sz w:val="24"/>
          <w:szCs w:val="24"/>
        </w:rPr>
        <w:t>Каула-Котсельвара</w:t>
      </w:r>
      <w:proofErr w:type="spellEnd"/>
      <w:r>
        <w:rPr>
          <w:color w:val="auto"/>
          <w:sz w:val="24"/>
          <w:szCs w:val="24"/>
        </w:rPr>
        <w:t>». Развитие инфраструктуры также предполагается на п-</w:t>
      </w:r>
      <w:proofErr w:type="spellStart"/>
      <w:r>
        <w:rPr>
          <w:color w:val="auto"/>
          <w:sz w:val="24"/>
          <w:szCs w:val="24"/>
        </w:rPr>
        <w:t>вах</w:t>
      </w:r>
      <w:proofErr w:type="spellEnd"/>
      <w:r>
        <w:rPr>
          <w:color w:val="auto"/>
          <w:sz w:val="24"/>
          <w:szCs w:val="24"/>
        </w:rPr>
        <w:t xml:space="preserve"> Средний и Рыбачий за счет расширения деятельности Арктик-отеля «Китовый берег» </w:t>
      </w:r>
      <w:r>
        <w:rPr>
          <w:color w:val="auto"/>
          <w:sz w:val="24"/>
          <w:szCs w:val="24"/>
        </w:rPr>
        <w:br/>
        <w:t>(ООО «</w:t>
      </w:r>
      <w:proofErr w:type="spellStart"/>
      <w:r>
        <w:rPr>
          <w:color w:val="auto"/>
          <w:sz w:val="24"/>
          <w:szCs w:val="24"/>
        </w:rPr>
        <w:t>Панарк</w:t>
      </w:r>
      <w:r>
        <w:rPr>
          <w:color w:val="auto"/>
          <w:sz w:val="24"/>
          <w:szCs w:val="24"/>
        </w:rPr>
        <w:t>тик</w:t>
      </w:r>
      <w:proofErr w:type="spellEnd"/>
      <w:r>
        <w:rPr>
          <w:color w:val="auto"/>
          <w:sz w:val="24"/>
          <w:szCs w:val="24"/>
        </w:rPr>
        <w:t>-Стар»).</w:t>
      </w:r>
    </w:p>
    <w:p w:rsidR="00992BCE" w:rsidRDefault="00C3369C">
      <w:pPr>
        <w:widowControl w:val="0"/>
        <w:pBdr>
          <w:top w:val="single" w:sz="4" w:space="0" w:color="FFFFFF"/>
          <w:left w:val="single" w:sz="4" w:space="0" w:color="FFFFFF"/>
          <w:bottom w:val="single" w:sz="4" w:space="9" w:color="FFFFFF"/>
          <w:right w:val="single" w:sz="4" w:space="0" w:color="FFFFFF"/>
        </w:pBd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Несмотря на увеличивающийся поток туристов, в среднесрочном периоде не прогнозируется значительного роста количества объектов коллективного размещения. Турпоток к концу прогнозного периода ожидается на уровне 16,3 тыс. человек.</w:t>
      </w:r>
    </w:p>
    <w:p w:rsidR="00992BCE" w:rsidRDefault="00C3369C">
      <w:pPr>
        <w:widowControl w:val="0"/>
        <w:pBdr>
          <w:top w:val="single" w:sz="4" w:space="0" w:color="FFFFFF"/>
          <w:left w:val="single" w:sz="4" w:space="0" w:color="FFFFFF"/>
          <w:bottom w:val="single" w:sz="4" w:space="9" w:color="FFFFFF"/>
          <w:right w:val="single" w:sz="4" w:space="0" w:color="FFFFFF"/>
        </w:pBd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Увеличение турпо</w:t>
      </w:r>
      <w:r>
        <w:rPr>
          <w:color w:val="auto"/>
          <w:sz w:val="24"/>
          <w:szCs w:val="24"/>
        </w:rPr>
        <w:t>тока будет происходить в основном за счет посещения туристами  п-</w:t>
      </w:r>
      <w:proofErr w:type="spellStart"/>
      <w:r>
        <w:rPr>
          <w:color w:val="auto"/>
          <w:sz w:val="24"/>
          <w:szCs w:val="24"/>
        </w:rPr>
        <w:t>вов</w:t>
      </w:r>
      <w:proofErr w:type="spellEnd"/>
      <w:r>
        <w:rPr>
          <w:color w:val="auto"/>
          <w:sz w:val="24"/>
          <w:szCs w:val="24"/>
        </w:rPr>
        <w:t xml:space="preserve"> Средний и Рыбачий, а также </w:t>
      </w:r>
      <w:proofErr w:type="spellStart"/>
      <w:r>
        <w:rPr>
          <w:color w:val="auto"/>
          <w:sz w:val="24"/>
          <w:szCs w:val="24"/>
        </w:rPr>
        <w:t>нп</w:t>
      </w:r>
      <w:proofErr w:type="spellEnd"/>
      <w:r>
        <w:rPr>
          <w:color w:val="auto"/>
          <w:sz w:val="24"/>
          <w:szCs w:val="24"/>
        </w:rPr>
        <w:t xml:space="preserve">. </w:t>
      </w:r>
      <w:proofErr w:type="spellStart"/>
      <w:r>
        <w:rPr>
          <w:color w:val="auto"/>
          <w:sz w:val="24"/>
          <w:szCs w:val="24"/>
        </w:rPr>
        <w:t>Лииинахамари</w:t>
      </w:r>
      <w:proofErr w:type="spellEnd"/>
      <w:r>
        <w:rPr>
          <w:color w:val="auto"/>
          <w:sz w:val="24"/>
          <w:szCs w:val="24"/>
        </w:rPr>
        <w:t xml:space="preserve"> и п-</w:t>
      </w:r>
      <w:proofErr w:type="spellStart"/>
      <w:r>
        <w:rPr>
          <w:color w:val="auto"/>
          <w:sz w:val="24"/>
          <w:szCs w:val="24"/>
        </w:rPr>
        <w:t>ва</w:t>
      </w:r>
      <w:proofErr w:type="spellEnd"/>
      <w:r>
        <w:rPr>
          <w:color w:val="auto"/>
          <w:sz w:val="24"/>
          <w:szCs w:val="24"/>
        </w:rPr>
        <w:t xml:space="preserve"> </w:t>
      </w:r>
      <w:proofErr w:type="spellStart"/>
      <w:r>
        <w:rPr>
          <w:color w:val="auto"/>
          <w:sz w:val="24"/>
          <w:szCs w:val="24"/>
        </w:rPr>
        <w:t>Малонемецкий</w:t>
      </w:r>
      <w:proofErr w:type="spellEnd"/>
      <w:r>
        <w:rPr>
          <w:color w:val="auto"/>
          <w:sz w:val="24"/>
          <w:szCs w:val="24"/>
        </w:rPr>
        <w:t>.</w:t>
      </w:r>
    </w:p>
    <w:p w:rsidR="00992BCE" w:rsidRDefault="00C3369C">
      <w:pPr>
        <w:widowControl w:val="0"/>
        <w:pBdr>
          <w:top w:val="single" w:sz="4" w:space="0" w:color="FFFFFF"/>
          <w:left w:val="single" w:sz="4" w:space="0" w:color="FFFFFF"/>
          <w:bottom w:val="single" w:sz="4" w:space="9" w:color="FFFFFF"/>
          <w:right w:val="single" w:sz="4" w:space="0" w:color="FFFFFF"/>
        </w:pBd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Возможен рост экскурсионного потока и потока самостоятельных туристов в центральную часть </w:t>
      </w:r>
      <w:proofErr w:type="spellStart"/>
      <w:r>
        <w:rPr>
          <w:color w:val="auto"/>
          <w:sz w:val="24"/>
          <w:szCs w:val="24"/>
        </w:rPr>
        <w:t>Печенгского</w:t>
      </w:r>
      <w:proofErr w:type="spellEnd"/>
      <w:r>
        <w:rPr>
          <w:color w:val="auto"/>
          <w:sz w:val="24"/>
          <w:szCs w:val="24"/>
        </w:rPr>
        <w:t xml:space="preserve"> округа. </w:t>
      </w:r>
    </w:p>
    <w:p w:rsidR="00992BCE" w:rsidRDefault="00C3369C">
      <w:pPr>
        <w:widowControl w:val="0"/>
        <w:pBdr>
          <w:top w:val="single" w:sz="4" w:space="0" w:color="FFFFFF"/>
          <w:left w:val="single" w:sz="4" w:space="0" w:color="FFFFFF"/>
          <w:bottom w:val="single" w:sz="4" w:space="9" w:color="FFFFFF"/>
          <w:right w:val="single" w:sz="4" w:space="0" w:color="FFFFFF"/>
        </w:pBd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Реализация </w:t>
      </w:r>
      <w:r>
        <w:rPr>
          <w:color w:val="auto"/>
          <w:sz w:val="24"/>
          <w:szCs w:val="24"/>
        </w:rPr>
        <w:t>проектов развития туризма  возможна по трем направлениям:</w:t>
      </w:r>
    </w:p>
    <w:p w:rsidR="00992BCE" w:rsidRDefault="00C3369C">
      <w:pPr>
        <w:widowControl w:val="0"/>
        <w:pBdr>
          <w:top w:val="single" w:sz="4" w:space="0" w:color="FFFFFF"/>
          <w:left w:val="single" w:sz="4" w:space="0" w:color="FFFFFF"/>
          <w:bottom w:val="single" w:sz="4" w:space="9" w:color="FFFFFF"/>
          <w:right w:val="single" w:sz="4" w:space="0" w:color="FFFFFF"/>
        </w:pBd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1. В рамках федеральной туристической межрегиональной схемы территориально-пространственного планирования </w:t>
      </w:r>
      <w:proofErr w:type="spellStart"/>
      <w:r>
        <w:rPr>
          <w:color w:val="auto"/>
          <w:sz w:val="24"/>
          <w:szCs w:val="24"/>
        </w:rPr>
        <w:t>макротерритории</w:t>
      </w:r>
      <w:proofErr w:type="spellEnd"/>
      <w:r>
        <w:rPr>
          <w:color w:val="auto"/>
          <w:sz w:val="24"/>
          <w:szCs w:val="24"/>
        </w:rPr>
        <w:t xml:space="preserve"> «Русский Север и Арктика», утвержденной 18.04.2025 № ДЧ-П44-13834 резолюцией</w:t>
      </w:r>
      <w:r>
        <w:rPr>
          <w:color w:val="auto"/>
          <w:sz w:val="24"/>
          <w:szCs w:val="24"/>
        </w:rPr>
        <w:t xml:space="preserve"> Заместителя Председателя Правительства Российской Федерации Д.Н. Чернышенко приоритетный проект «Кольская </w:t>
      </w:r>
      <w:proofErr w:type="spellStart"/>
      <w:r>
        <w:rPr>
          <w:color w:val="auto"/>
          <w:sz w:val="24"/>
          <w:szCs w:val="24"/>
        </w:rPr>
        <w:t>сверхлубокая</w:t>
      </w:r>
      <w:proofErr w:type="spellEnd"/>
      <w:r>
        <w:rPr>
          <w:color w:val="auto"/>
          <w:sz w:val="24"/>
          <w:szCs w:val="24"/>
        </w:rPr>
        <w:t xml:space="preserve">». Объем инвестиций  порядка 1,8 млрд. рублей. Срок реализации – до 2030 </w:t>
      </w:r>
      <w:r>
        <w:rPr>
          <w:color w:val="auto"/>
          <w:sz w:val="24"/>
          <w:szCs w:val="24"/>
        </w:rPr>
        <w:lastRenderedPageBreak/>
        <w:t>года.</w:t>
      </w:r>
    </w:p>
    <w:p w:rsidR="00992BCE" w:rsidRDefault="00C3369C">
      <w:pPr>
        <w:widowControl w:val="0"/>
        <w:pBdr>
          <w:top w:val="single" w:sz="4" w:space="0" w:color="FFFFFF"/>
          <w:left w:val="single" w:sz="4" w:space="0" w:color="FFFFFF"/>
          <w:bottom w:val="single" w:sz="4" w:space="9" w:color="FFFFFF"/>
          <w:right w:val="single" w:sz="4" w:space="0" w:color="FFFFFF"/>
        </w:pBd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2. В рамках реализации кластера промышленного туризма </w:t>
      </w:r>
      <w:proofErr w:type="spellStart"/>
      <w:r>
        <w:rPr>
          <w:color w:val="auto"/>
          <w:sz w:val="24"/>
          <w:szCs w:val="24"/>
        </w:rPr>
        <w:t>Пече</w:t>
      </w:r>
      <w:r>
        <w:rPr>
          <w:color w:val="auto"/>
          <w:sz w:val="24"/>
          <w:szCs w:val="24"/>
        </w:rPr>
        <w:t>нгского</w:t>
      </w:r>
      <w:proofErr w:type="spellEnd"/>
      <w:r>
        <w:rPr>
          <w:color w:val="auto"/>
          <w:sz w:val="24"/>
          <w:szCs w:val="24"/>
        </w:rPr>
        <w:t xml:space="preserve"> муниципального округа – «Кольская сверхглубокая-Плавильный цех-Шахта «</w:t>
      </w:r>
      <w:proofErr w:type="spellStart"/>
      <w:r>
        <w:rPr>
          <w:color w:val="auto"/>
          <w:sz w:val="24"/>
          <w:szCs w:val="24"/>
        </w:rPr>
        <w:t>Каул</w:t>
      </w:r>
      <w:proofErr w:type="gramStart"/>
      <w:r>
        <w:rPr>
          <w:color w:val="auto"/>
          <w:sz w:val="24"/>
          <w:szCs w:val="24"/>
        </w:rPr>
        <w:t>а</w:t>
      </w:r>
      <w:proofErr w:type="spellEnd"/>
      <w:r>
        <w:rPr>
          <w:color w:val="auto"/>
          <w:sz w:val="24"/>
          <w:szCs w:val="24"/>
        </w:rPr>
        <w:t>-</w:t>
      </w:r>
      <w:proofErr w:type="gramEnd"/>
      <w:r>
        <w:rPr>
          <w:color w:val="auto"/>
          <w:sz w:val="24"/>
          <w:szCs w:val="24"/>
        </w:rPr>
        <w:t xml:space="preserve"> </w:t>
      </w:r>
      <w:proofErr w:type="spellStart"/>
      <w:r>
        <w:rPr>
          <w:color w:val="auto"/>
          <w:sz w:val="24"/>
          <w:szCs w:val="24"/>
        </w:rPr>
        <w:t>Котсельваара</w:t>
      </w:r>
      <w:proofErr w:type="spellEnd"/>
      <w:r>
        <w:rPr>
          <w:color w:val="auto"/>
          <w:sz w:val="24"/>
          <w:szCs w:val="24"/>
        </w:rPr>
        <w:t xml:space="preserve">». Объем инвестиций более 1 млрд. рублей. Срок реализации – до 2040 года. </w:t>
      </w:r>
    </w:p>
    <w:p w:rsidR="00992BCE" w:rsidRDefault="00C3369C">
      <w:pPr>
        <w:widowControl w:val="0"/>
        <w:pBdr>
          <w:top w:val="single" w:sz="4" w:space="0" w:color="FFFFFF"/>
          <w:left w:val="single" w:sz="4" w:space="0" w:color="FFFFFF"/>
          <w:bottom w:val="single" w:sz="4" w:space="9" w:color="FFFFFF"/>
          <w:right w:val="single" w:sz="4" w:space="0" w:color="FFFFFF"/>
        </w:pBdr>
        <w:ind w:firstLine="709"/>
        <w:contextualSpacing/>
        <w:jc w:val="both"/>
        <w:rPr>
          <w:color w:val="FF0000"/>
          <w:highlight w:val="yellow"/>
        </w:rPr>
      </w:pPr>
      <w:r>
        <w:rPr>
          <w:color w:val="auto"/>
          <w:sz w:val="24"/>
          <w:szCs w:val="24"/>
        </w:rPr>
        <w:t>3. В ходе дальнейшего развития кластера  приключенческого туризма «</w:t>
      </w:r>
      <w:proofErr w:type="spellStart"/>
      <w:r>
        <w:rPr>
          <w:color w:val="auto"/>
          <w:sz w:val="24"/>
          <w:szCs w:val="24"/>
        </w:rPr>
        <w:t>Валла-тунтури</w:t>
      </w:r>
      <w:proofErr w:type="spellEnd"/>
      <w:r>
        <w:rPr>
          <w:color w:val="auto"/>
          <w:sz w:val="24"/>
          <w:szCs w:val="24"/>
        </w:rPr>
        <w:t>» на п-</w:t>
      </w:r>
      <w:proofErr w:type="spellStart"/>
      <w:r>
        <w:rPr>
          <w:color w:val="auto"/>
          <w:sz w:val="24"/>
          <w:szCs w:val="24"/>
        </w:rPr>
        <w:t>ве</w:t>
      </w:r>
      <w:proofErr w:type="spellEnd"/>
      <w:r>
        <w:rPr>
          <w:color w:val="auto"/>
          <w:sz w:val="24"/>
          <w:szCs w:val="24"/>
        </w:rPr>
        <w:t xml:space="preserve"> </w:t>
      </w:r>
      <w:proofErr w:type="gramStart"/>
      <w:r>
        <w:rPr>
          <w:color w:val="auto"/>
          <w:sz w:val="24"/>
          <w:szCs w:val="24"/>
        </w:rPr>
        <w:t>Рыбачий</w:t>
      </w:r>
      <w:proofErr w:type="gramEnd"/>
      <w:r>
        <w:rPr>
          <w:color w:val="auto"/>
          <w:sz w:val="24"/>
          <w:szCs w:val="24"/>
        </w:rPr>
        <w:t xml:space="preserve">, включающий завершение строительства </w:t>
      </w:r>
      <w:proofErr w:type="spellStart"/>
      <w:r>
        <w:rPr>
          <w:color w:val="auto"/>
          <w:sz w:val="24"/>
          <w:szCs w:val="24"/>
        </w:rPr>
        <w:t>двухполосной</w:t>
      </w:r>
      <w:proofErr w:type="spellEnd"/>
      <w:r>
        <w:rPr>
          <w:color w:val="auto"/>
          <w:sz w:val="24"/>
          <w:szCs w:val="24"/>
        </w:rPr>
        <w:t xml:space="preserve"> автодороги от трассы Р-21 «Кола» к объекту и создание сети средств размещения. Изначальный объем инвестиций 23, 8 млрд. рублей. Срок реализации – 2032 год. </w:t>
      </w:r>
    </w:p>
    <w:p w:rsidR="00992BCE" w:rsidRDefault="00C3369C">
      <w:pPr>
        <w:pStyle w:val="Default"/>
        <w:jc w:val="center"/>
        <w:rPr>
          <w:b/>
          <w:color w:val="auto"/>
        </w:rPr>
      </w:pPr>
      <w:r>
        <w:rPr>
          <w:b/>
          <w:color w:val="auto"/>
        </w:rPr>
        <w:t xml:space="preserve">4. </w:t>
      </w:r>
      <w:r>
        <w:rPr>
          <w:b/>
          <w:color w:val="auto"/>
        </w:rPr>
        <w:t>Малое и среднее предпринимательство</w:t>
      </w:r>
    </w:p>
    <w:p w:rsidR="00992BCE" w:rsidRDefault="00992BCE">
      <w:pPr>
        <w:pStyle w:val="Default"/>
        <w:ind w:left="360"/>
        <w:jc w:val="center"/>
        <w:rPr>
          <w:b/>
          <w:color w:val="FF0000"/>
          <w:highlight w:val="yellow"/>
        </w:rPr>
      </w:pPr>
    </w:p>
    <w:p w:rsidR="00992BCE" w:rsidRDefault="00C3369C">
      <w:pPr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В прогнозном периоде ожидается, что к 2028 году количество субъектов МСП составит 755 единиц (95,8 % к 2024 году), в том числе: малых предприятий (включая </w:t>
      </w:r>
      <w:proofErr w:type="spellStart"/>
      <w:r>
        <w:rPr>
          <w:rFonts w:eastAsiaTheme="minorHAnsi"/>
          <w:color w:val="auto"/>
          <w:sz w:val="24"/>
          <w:szCs w:val="24"/>
          <w:lang w:eastAsia="en-US"/>
        </w:rPr>
        <w:t>микропредприятия</w:t>
      </w:r>
      <w:proofErr w:type="spellEnd"/>
      <w:r>
        <w:rPr>
          <w:rFonts w:eastAsiaTheme="minorHAnsi"/>
          <w:color w:val="auto"/>
          <w:sz w:val="24"/>
          <w:szCs w:val="24"/>
          <w:lang w:eastAsia="en-US"/>
        </w:rPr>
        <w:t>) 155 единиц со среднесписочной численностью раб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отающих 565 человек, индивидуальных предпринимателей – 600 единиц. </w:t>
      </w:r>
    </w:p>
    <w:p w:rsidR="00992BCE" w:rsidRDefault="00C3369C">
      <w:pPr>
        <w:pStyle w:val="af5"/>
        <w:ind w:firstLine="709"/>
        <w:rPr>
          <w:sz w:val="24"/>
          <w:szCs w:val="24"/>
        </w:rPr>
      </w:pPr>
      <w:r>
        <w:rPr>
          <w:rFonts w:eastAsiaTheme="minorHAnsi"/>
          <w:sz w:val="24"/>
          <w:szCs w:val="24"/>
          <w:lang w:eastAsia="en-US"/>
        </w:rPr>
        <w:t xml:space="preserve">В прогнозный период будет продолжена работа по созданию благоприятных условий для развития предпринимательства в рамках разрабатываемой на 2026-2028 годы подпрограммы </w:t>
      </w:r>
      <w:proofErr w:type="spellStart"/>
      <w:r>
        <w:rPr>
          <w:rFonts w:eastAsiaTheme="minorHAnsi"/>
          <w:sz w:val="24"/>
          <w:szCs w:val="24"/>
          <w:lang w:eastAsia="en-US"/>
        </w:rPr>
        <w:t>Печенгского</w:t>
      </w:r>
      <w:proofErr w:type="spellEnd"/>
      <w:r>
        <w:rPr>
          <w:rFonts w:eastAsiaTheme="minorHAnsi"/>
          <w:sz w:val="24"/>
          <w:szCs w:val="24"/>
          <w:lang w:eastAsia="en-US"/>
        </w:rPr>
        <w:t xml:space="preserve"> муниципал</w:t>
      </w:r>
      <w:r>
        <w:rPr>
          <w:rFonts w:eastAsiaTheme="minorHAnsi"/>
          <w:sz w:val="24"/>
          <w:szCs w:val="24"/>
          <w:lang w:eastAsia="en-US"/>
        </w:rPr>
        <w:t xml:space="preserve">ьного округа «Повышение инвестиционной привлекательности </w:t>
      </w:r>
      <w:proofErr w:type="spellStart"/>
      <w:r>
        <w:rPr>
          <w:rFonts w:eastAsiaTheme="minorHAnsi"/>
          <w:sz w:val="24"/>
          <w:szCs w:val="24"/>
          <w:lang w:eastAsia="en-US"/>
        </w:rPr>
        <w:t>Печенгского</w:t>
      </w:r>
      <w:proofErr w:type="spellEnd"/>
      <w:r>
        <w:rPr>
          <w:rFonts w:eastAsiaTheme="minorHAnsi"/>
          <w:sz w:val="24"/>
          <w:szCs w:val="24"/>
          <w:lang w:eastAsia="en-US"/>
        </w:rPr>
        <w:t xml:space="preserve"> муниципального округа» муниципальной программы «Экономический потенциал». Продолжится финансовая, имущественная, консультационная поддержка субъектов МСП, </w:t>
      </w:r>
      <w:r>
        <w:rPr>
          <w:sz w:val="24"/>
          <w:szCs w:val="24"/>
        </w:rPr>
        <w:t>поддержка резидентов АЗ РФ, вклю</w:t>
      </w:r>
      <w:r>
        <w:rPr>
          <w:sz w:val="24"/>
          <w:szCs w:val="24"/>
        </w:rPr>
        <w:t>чающая большой пакет административных и налоговых преференций, предоставление земельных участков, находящихся в государственной и муниципальной собственности, без торгов, по льготным ставкам аренды и выкупа, разработка и реализация механизмов для привлечен</w:t>
      </w:r>
      <w:r>
        <w:rPr>
          <w:sz w:val="24"/>
          <w:szCs w:val="24"/>
        </w:rPr>
        <w:t>ия инвестиций. Продолжится работа по организации и проведению конференций, форумов, встреч, семинаров, тренингов для субъектов МСП.</w:t>
      </w:r>
    </w:p>
    <w:p w:rsidR="00992BCE" w:rsidRDefault="00C3369C">
      <w:pPr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Сдерживающими факторами увеличения числа субъектов МСП в прогнозном периоде будут являться: </w:t>
      </w:r>
    </w:p>
    <w:p w:rsidR="00992BCE" w:rsidRDefault="00C3369C">
      <w:pPr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t>- отток молодежи, имеющей высок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ий предпринимательский потенциал; </w:t>
      </w:r>
    </w:p>
    <w:p w:rsidR="00992BCE" w:rsidRDefault="00C3369C">
      <w:pPr>
        <w:ind w:firstLine="709"/>
        <w:jc w:val="both"/>
        <w:rPr>
          <w:color w:val="auto"/>
          <w:sz w:val="24"/>
          <w:szCs w:val="24"/>
        </w:rP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- </w:t>
      </w:r>
      <w:r>
        <w:rPr>
          <w:color w:val="auto"/>
          <w:sz w:val="24"/>
          <w:szCs w:val="24"/>
        </w:rPr>
        <w:t>недостаток трудовых ресурсов, недостаточный уровень профессиональной подготовки;</w:t>
      </w:r>
    </w:p>
    <w:p w:rsidR="00992BCE" w:rsidRDefault="00C3369C">
      <w:pPr>
        <w:pStyle w:val="af5"/>
        <w:ind w:firstLine="709"/>
        <w:jc w:val="left"/>
        <w:rPr>
          <w:sz w:val="24"/>
          <w:szCs w:val="24"/>
        </w:rPr>
      </w:pPr>
      <w:r>
        <w:rPr>
          <w:sz w:val="24"/>
          <w:szCs w:val="24"/>
        </w:rPr>
        <w:t>- недостаток собственных оборотных сре</w:t>
      </w:r>
      <w:proofErr w:type="gramStart"/>
      <w:r>
        <w:rPr>
          <w:sz w:val="24"/>
          <w:szCs w:val="24"/>
        </w:rPr>
        <w:t>дств пр</w:t>
      </w:r>
      <w:proofErr w:type="gramEnd"/>
      <w:r>
        <w:rPr>
          <w:sz w:val="24"/>
          <w:szCs w:val="24"/>
        </w:rPr>
        <w:t>едприятий;</w:t>
      </w:r>
    </w:p>
    <w:p w:rsidR="00992BCE" w:rsidRDefault="00C3369C">
      <w:pPr>
        <w:pStyle w:val="af5"/>
        <w:ind w:firstLine="709"/>
        <w:jc w:val="left"/>
        <w:rPr>
          <w:rFonts w:eastAsiaTheme="minorHAnsi"/>
          <w:sz w:val="24"/>
          <w:szCs w:val="24"/>
          <w:lang w:eastAsia="en-US"/>
        </w:rPr>
      </w:pPr>
      <w:r>
        <w:rPr>
          <w:sz w:val="24"/>
          <w:szCs w:val="24"/>
        </w:rPr>
        <w:t>- высокие процентные ставки по кредитам;</w:t>
      </w:r>
    </w:p>
    <w:p w:rsidR="00992BCE" w:rsidRDefault="00C3369C">
      <w:pPr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t>- мероприятия по реконфигурации горнодобы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вающих мощностей в </w:t>
      </w:r>
      <w:proofErr w:type="spellStart"/>
      <w:r>
        <w:rPr>
          <w:rFonts w:eastAsiaTheme="minorHAnsi"/>
          <w:color w:val="auto"/>
          <w:sz w:val="24"/>
          <w:szCs w:val="24"/>
          <w:lang w:eastAsia="en-US"/>
        </w:rPr>
        <w:t>Печенгском</w:t>
      </w:r>
      <w:proofErr w:type="spellEnd"/>
      <w:r>
        <w:rPr>
          <w:rFonts w:eastAsiaTheme="minorHAnsi"/>
          <w:color w:val="auto"/>
          <w:sz w:val="24"/>
          <w:szCs w:val="24"/>
          <w:lang w:eastAsia="en-US"/>
        </w:rPr>
        <w:t xml:space="preserve"> округе;</w:t>
      </w:r>
    </w:p>
    <w:p w:rsidR="00992BCE" w:rsidRDefault="00C3369C">
      <w:pPr>
        <w:tabs>
          <w:tab w:val="left" w:pos="142"/>
          <w:tab w:val="left" w:pos="426"/>
        </w:tabs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t>- адаптация к новым условиям ведения хозяйственной деятельности, вызванным внешнеэкономической ситуацией;</w:t>
      </w:r>
    </w:p>
    <w:p w:rsidR="00992BCE" w:rsidRDefault="00C3369C">
      <w:pPr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- высокая стоимость ресурсов: </w:t>
      </w:r>
      <w:proofErr w:type="spellStart"/>
      <w:r>
        <w:rPr>
          <w:rFonts w:eastAsiaTheme="minorHAnsi"/>
          <w:color w:val="auto"/>
          <w:sz w:val="24"/>
          <w:szCs w:val="24"/>
          <w:lang w:eastAsia="en-US"/>
        </w:rPr>
        <w:t>энерг</w:t>
      </w:r>
      <w:proofErr w:type="gramStart"/>
      <w:r>
        <w:rPr>
          <w:rFonts w:eastAsiaTheme="minorHAnsi"/>
          <w:color w:val="auto"/>
          <w:sz w:val="24"/>
          <w:szCs w:val="24"/>
          <w:lang w:eastAsia="en-US"/>
        </w:rPr>
        <w:t>о</w:t>
      </w:r>
      <w:proofErr w:type="spellEnd"/>
      <w:r>
        <w:rPr>
          <w:rFonts w:eastAsiaTheme="minorHAnsi"/>
          <w:color w:val="auto"/>
          <w:sz w:val="24"/>
          <w:szCs w:val="24"/>
          <w:lang w:eastAsia="en-US"/>
        </w:rPr>
        <w:t>-</w:t>
      </w:r>
      <w:proofErr w:type="gramEnd"/>
      <w:r>
        <w:rPr>
          <w:rFonts w:eastAsiaTheme="minorHAnsi"/>
          <w:color w:val="auto"/>
          <w:sz w:val="24"/>
          <w:szCs w:val="24"/>
          <w:lang w:eastAsia="en-US"/>
        </w:rPr>
        <w:t xml:space="preserve"> и </w:t>
      </w:r>
      <w:proofErr w:type="spellStart"/>
      <w:r>
        <w:rPr>
          <w:rFonts w:eastAsiaTheme="minorHAnsi"/>
          <w:color w:val="auto"/>
          <w:sz w:val="24"/>
          <w:szCs w:val="24"/>
          <w:lang w:eastAsia="en-US"/>
        </w:rPr>
        <w:t>теплоресурсов</w:t>
      </w:r>
      <w:proofErr w:type="spellEnd"/>
      <w:r>
        <w:rPr>
          <w:rFonts w:eastAsiaTheme="minorHAnsi"/>
          <w:color w:val="auto"/>
          <w:sz w:val="24"/>
          <w:szCs w:val="24"/>
          <w:lang w:eastAsia="en-US"/>
        </w:rPr>
        <w:t>, аренды земли и помещений, отсутствие начального капитала.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 </w:t>
      </w:r>
    </w:p>
    <w:p w:rsidR="00992BCE" w:rsidRDefault="00992BCE">
      <w:pPr>
        <w:jc w:val="both"/>
        <w:rPr>
          <w:rFonts w:eastAsiaTheme="minorHAnsi"/>
          <w:color w:val="FF0000"/>
          <w:sz w:val="24"/>
          <w:szCs w:val="24"/>
          <w:highlight w:val="yellow"/>
          <w:lang w:eastAsia="en-US"/>
        </w:rPr>
      </w:pPr>
    </w:p>
    <w:p w:rsidR="00992BCE" w:rsidRDefault="00C3369C">
      <w:pPr>
        <w:pStyle w:val="ac"/>
        <w:numPr>
          <w:ilvl w:val="0"/>
          <w:numId w:val="1"/>
        </w:numPr>
        <w:ind w:left="0" w:firstLine="0"/>
        <w:jc w:val="center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>Инвестиции и строительство</w:t>
      </w:r>
    </w:p>
    <w:p w:rsidR="00992BCE" w:rsidRDefault="00992BCE">
      <w:pPr>
        <w:ind w:left="360"/>
        <w:jc w:val="center"/>
        <w:rPr>
          <w:rFonts w:eastAsiaTheme="minorHAnsi"/>
          <w:color w:val="FF0000"/>
          <w:sz w:val="24"/>
          <w:szCs w:val="24"/>
          <w:highlight w:val="yellow"/>
          <w:lang w:eastAsia="en-US"/>
        </w:rPr>
      </w:pPr>
    </w:p>
    <w:p w:rsidR="00992BCE" w:rsidRDefault="00C3369C">
      <w:pPr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В прогнозном периоде предполагается реализация проектов, начатых в предыдущие годы, а также начало реализации новых инвестиционных проектов: </w:t>
      </w:r>
    </w:p>
    <w:p w:rsidR="00992BCE" w:rsidRDefault="00C3369C">
      <w:pPr>
        <w:widowControl w:val="0"/>
        <w:tabs>
          <w:tab w:val="left" w:pos="-7938"/>
          <w:tab w:val="left" w:pos="993"/>
        </w:tabs>
        <w:ind w:firstLine="709"/>
        <w:contextualSpacing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- продолжение строительства одноагрегатной малой гидроэлектростанции «Арктика» на реке Паз (период реализации 2021 - 2027 гг.);</w:t>
      </w:r>
    </w:p>
    <w:p w:rsidR="00992BCE" w:rsidRDefault="00C3369C">
      <w:pPr>
        <w:widowControl w:val="0"/>
        <w:tabs>
          <w:tab w:val="left" w:pos="-7938"/>
          <w:tab w:val="left" w:pos="993"/>
        </w:tabs>
        <w:ind w:firstLine="709"/>
        <w:contextualSpacing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реализация проекта по созданию </w:t>
      </w:r>
      <w:proofErr w:type="gramStart"/>
      <w:r>
        <w:rPr>
          <w:color w:val="auto"/>
          <w:sz w:val="24"/>
          <w:szCs w:val="24"/>
        </w:rPr>
        <w:t>комплексов инженерно-технических средств охраны объектов Каскада</w:t>
      </w:r>
      <w:proofErr w:type="gramEnd"/>
      <w:r>
        <w:rPr>
          <w:color w:val="auto"/>
          <w:sz w:val="24"/>
          <w:szCs w:val="24"/>
        </w:rPr>
        <w:t xml:space="preserve"> </w:t>
      </w:r>
      <w:proofErr w:type="spellStart"/>
      <w:r>
        <w:rPr>
          <w:color w:val="auto"/>
          <w:sz w:val="24"/>
          <w:szCs w:val="24"/>
        </w:rPr>
        <w:t>Пазских</w:t>
      </w:r>
      <w:proofErr w:type="spellEnd"/>
      <w:r>
        <w:rPr>
          <w:color w:val="auto"/>
          <w:sz w:val="24"/>
          <w:szCs w:val="24"/>
        </w:rPr>
        <w:t xml:space="preserve"> ГЭС (период реализации</w:t>
      </w:r>
      <w:r>
        <w:rPr>
          <w:color w:val="auto"/>
          <w:sz w:val="24"/>
          <w:szCs w:val="24"/>
        </w:rPr>
        <w:t xml:space="preserve"> 2025 - 2028 гг.);</w:t>
      </w:r>
    </w:p>
    <w:p w:rsidR="00992BCE" w:rsidRDefault="00C3369C">
      <w:pPr>
        <w:widowControl w:val="0"/>
        <w:tabs>
          <w:tab w:val="left" w:pos="-7938"/>
          <w:tab w:val="left" w:pos="993"/>
        </w:tabs>
        <w:ind w:firstLine="709"/>
        <w:contextualSpacing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реализация инвестиционного проекта «Оборудование многоквартирных жилых домов интеллектуальной системой учета» в рамках инвестиционной программы </w:t>
      </w:r>
      <w:r>
        <w:rPr>
          <w:color w:val="auto"/>
          <w:sz w:val="24"/>
          <w:szCs w:val="24"/>
        </w:rPr>
        <w:br/>
        <w:t>на 2023 - 2027 гг. АО «</w:t>
      </w:r>
      <w:proofErr w:type="spellStart"/>
      <w:r>
        <w:rPr>
          <w:color w:val="auto"/>
          <w:sz w:val="24"/>
          <w:szCs w:val="24"/>
        </w:rPr>
        <w:t>АтомЭнергоСбыт</w:t>
      </w:r>
      <w:proofErr w:type="spellEnd"/>
      <w:r>
        <w:rPr>
          <w:color w:val="auto"/>
          <w:sz w:val="24"/>
          <w:szCs w:val="24"/>
        </w:rPr>
        <w:t>»;</w:t>
      </w:r>
    </w:p>
    <w:p w:rsidR="00992BCE" w:rsidRDefault="00C3369C">
      <w:pPr>
        <w:widowControl w:val="0"/>
        <w:tabs>
          <w:tab w:val="left" w:pos="-7938"/>
          <w:tab w:val="left" w:pos="993"/>
        </w:tabs>
        <w:ind w:firstLine="709"/>
        <w:contextualSpacing/>
        <w:jc w:val="both"/>
        <w:rPr>
          <w:color w:val="auto"/>
          <w:sz w:val="24"/>
          <w:szCs w:val="24"/>
        </w:rPr>
      </w:pPr>
      <w:proofErr w:type="gramStart"/>
      <w:r>
        <w:rPr>
          <w:color w:val="auto"/>
          <w:sz w:val="24"/>
          <w:szCs w:val="24"/>
        </w:rPr>
        <w:t xml:space="preserve">- инвестиционные проекты, реализуемые АО «Кольская ГМК», на территории </w:t>
      </w:r>
      <w:proofErr w:type="spellStart"/>
      <w:r>
        <w:rPr>
          <w:color w:val="auto"/>
          <w:sz w:val="24"/>
          <w:szCs w:val="24"/>
        </w:rPr>
        <w:t>Печенгского</w:t>
      </w:r>
      <w:proofErr w:type="spellEnd"/>
      <w:r>
        <w:rPr>
          <w:color w:val="auto"/>
          <w:sz w:val="24"/>
          <w:szCs w:val="24"/>
        </w:rPr>
        <w:t xml:space="preserve"> муниципального округа (период реализации 2023 - 2027 гг.);</w:t>
      </w:r>
      <w:proofErr w:type="gramEnd"/>
    </w:p>
    <w:p w:rsidR="00992BCE" w:rsidRDefault="00C3369C">
      <w:pPr>
        <w:widowControl w:val="0"/>
        <w:tabs>
          <w:tab w:val="left" w:pos="-7938"/>
          <w:tab w:val="left" w:pos="993"/>
        </w:tabs>
        <w:ind w:firstLine="709"/>
        <w:contextualSpacing/>
        <w:jc w:val="both"/>
        <w:rPr>
          <w:color w:val="auto"/>
        </w:rPr>
      </w:pPr>
      <w:r>
        <w:rPr>
          <w:color w:val="auto"/>
          <w:sz w:val="24"/>
          <w:szCs w:val="24"/>
        </w:rPr>
        <w:lastRenderedPageBreak/>
        <w:t>- индустриальный объект – рыбоводный (</w:t>
      </w:r>
      <w:proofErr w:type="spellStart"/>
      <w:r>
        <w:rPr>
          <w:color w:val="auto"/>
          <w:sz w:val="24"/>
          <w:szCs w:val="24"/>
        </w:rPr>
        <w:t>смолтовый</w:t>
      </w:r>
      <w:proofErr w:type="spellEnd"/>
      <w:r>
        <w:rPr>
          <w:color w:val="auto"/>
          <w:sz w:val="24"/>
          <w:szCs w:val="24"/>
        </w:rPr>
        <w:t xml:space="preserve">) завод по выращиванию посадочного материала атлантического лосося </w:t>
      </w:r>
      <w:r>
        <w:rPr>
          <w:color w:val="auto"/>
          <w:sz w:val="24"/>
          <w:szCs w:val="24"/>
        </w:rPr>
        <w:t xml:space="preserve">и форели в </w:t>
      </w:r>
      <w:proofErr w:type="spellStart"/>
      <w:r>
        <w:rPr>
          <w:color w:val="auto"/>
          <w:sz w:val="24"/>
          <w:szCs w:val="24"/>
        </w:rPr>
        <w:t>Печенгском</w:t>
      </w:r>
      <w:proofErr w:type="spellEnd"/>
      <w:r>
        <w:rPr>
          <w:color w:val="auto"/>
          <w:sz w:val="24"/>
          <w:szCs w:val="24"/>
        </w:rPr>
        <w:t xml:space="preserve"> районе Мурманской области (период реализации 2021 - 2027 гг.);</w:t>
      </w:r>
    </w:p>
    <w:p w:rsidR="00992BCE" w:rsidRDefault="00C3369C">
      <w:pPr>
        <w:widowControl w:val="0"/>
        <w:tabs>
          <w:tab w:val="left" w:pos="-7938"/>
          <w:tab w:val="left" w:pos="993"/>
        </w:tabs>
        <w:ind w:firstLine="709"/>
        <w:contextualSpacing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строительство туристического комплекса в </w:t>
      </w:r>
      <w:proofErr w:type="spellStart"/>
      <w:r>
        <w:rPr>
          <w:color w:val="auto"/>
          <w:sz w:val="24"/>
          <w:szCs w:val="24"/>
        </w:rPr>
        <w:t>Печенгском</w:t>
      </w:r>
      <w:proofErr w:type="spellEnd"/>
      <w:r>
        <w:rPr>
          <w:color w:val="auto"/>
          <w:sz w:val="24"/>
          <w:szCs w:val="24"/>
        </w:rPr>
        <w:t xml:space="preserve"> округе (срок реализации 2022 - 2026 гг.);</w:t>
      </w:r>
    </w:p>
    <w:p w:rsidR="00992BCE" w:rsidRDefault="00C3369C">
      <w:pPr>
        <w:widowControl w:val="0"/>
        <w:tabs>
          <w:tab w:val="left" w:pos="-7938"/>
          <w:tab w:val="left" w:pos="993"/>
        </w:tabs>
        <w:ind w:firstLine="709"/>
        <w:contextualSpacing/>
        <w:jc w:val="both"/>
        <w:rPr>
          <w:color w:val="auto"/>
        </w:rPr>
      </w:pPr>
      <w:r>
        <w:rPr>
          <w:color w:val="auto"/>
          <w:sz w:val="24"/>
          <w:szCs w:val="24"/>
        </w:rPr>
        <w:t>- Центр обработки данных (срок реализации 2021 - 2026 гг.);</w:t>
      </w:r>
    </w:p>
    <w:p w:rsidR="00992BCE" w:rsidRDefault="00C3369C">
      <w:pPr>
        <w:widowControl w:val="0"/>
        <w:tabs>
          <w:tab w:val="left" w:pos="-7938"/>
          <w:tab w:val="left" w:pos="993"/>
        </w:tabs>
        <w:ind w:firstLine="709"/>
        <w:contextualSpacing/>
        <w:jc w:val="both"/>
        <w:rPr>
          <w:color w:val="auto"/>
        </w:rPr>
      </w:pPr>
      <w:r>
        <w:rPr>
          <w:color w:val="auto"/>
          <w:sz w:val="24"/>
          <w:szCs w:val="24"/>
        </w:rPr>
        <w:t>- туристический</w:t>
      </w:r>
      <w:r>
        <w:rPr>
          <w:color w:val="auto"/>
          <w:sz w:val="24"/>
          <w:szCs w:val="24"/>
        </w:rPr>
        <w:t xml:space="preserve"> кластер «</w:t>
      </w:r>
      <w:proofErr w:type="spellStart"/>
      <w:r>
        <w:rPr>
          <w:color w:val="auto"/>
          <w:sz w:val="24"/>
          <w:szCs w:val="24"/>
        </w:rPr>
        <w:t>Валла-Тунтури</w:t>
      </w:r>
      <w:proofErr w:type="spellEnd"/>
      <w:r>
        <w:rPr>
          <w:color w:val="auto"/>
          <w:sz w:val="24"/>
          <w:szCs w:val="24"/>
        </w:rPr>
        <w:t>» (срок реализации 2021 - 2028 гг.);</w:t>
      </w:r>
    </w:p>
    <w:p w:rsidR="00992BCE" w:rsidRDefault="00C3369C">
      <w:pPr>
        <w:widowControl w:val="0"/>
        <w:numPr>
          <w:ilvl w:val="0"/>
          <w:numId w:val="22"/>
        </w:numPr>
        <w:tabs>
          <w:tab w:val="left" w:pos="-7938"/>
          <w:tab w:val="left" w:pos="993"/>
        </w:tabs>
        <w:ind w:left="0" w:firstLine="709"/>
        <w:contextualSpacing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проектирование, строительство и ввод в эксплуатацию объекта капитального строительства «Детский сад на 350 мест в </w:t>
      </w:r>
      <w:proofErr w:type="spellStart"/>
      <w:r>
        <w:rPr>
          <w:color w:val="auto"/>
          <w:sz w:val="24"/>
          <w:szCs w:val="24"/>
        </w:rPr>
        <w:t>пгт</w:t>
      </w:r>
      <w:proofErr w:type="spellEnd"/>
      <w:r>
        <w:rPr>
          <w:color w:val="auto"/>
          <w:sz w:val="24"/>
          <w:szCs w:val="24"/>
        </w:rPr>
        <w:t>. Печенга (срок реализации 2024 - 2026 гг.);</w:t>
      </w:r>
    </w:p>
    <w:p w:rsidR="00992BCE" w:rsidRDefault="00C3369C">
      <w:pPr>
        <w:widowControl w:val="0"/>
        <w:numPr>
          <w:ilvl w:val="0"/>
          <w:numId w:val="22"/>
        </w:numPr>
        <w:tabs>
          <w:tab w:val="left" w:pos="-7938"/>
          <w:tab w:val="left" w:pos="993"/>
        </w:tabs>
        <w:ind w:left="0" w:firstLine="709"/>
        <w:contextualSpacing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разработка проектной документации </w:t>
      </w:r>
      <w:r>
        <w:rPr>
          <w:color w:val="auto"/>
          <w:sz w:val="24"/>
          <w:szCs w:val="24"/>
        </w:rPr>
        <w:t xml:space="preserve">и строительство здания детского сада на 250 мест в </w:t>
      </w:r>
      <w:proofErr w:type="spellStart"/>
      <w:r>
        <w:rPr>
          <w:color w:val="auto"/>
          <w:sz w:val="24"/>
          <w:szCs w:val="24"/>
        </w:rPr>
        <w:t>нп</w:t>
      </w:r>
      <w:proofErr w:type="spellEnd"/>
      <w:r>
        <w:rPr>
          <w:color w:val="auto"/>
          <w:sz w:val="24"/>
          <w:szCs w:val="24"/>
        </w:rPr>
        <w:t xml:space="preserve">. </w:t>
      </w:r>
      <w:proofErr w:type="spellStart"/>
      <w:r>
        <w:rPr>
          <w:color w:val="auto"/>
          <w:sz w:val="24"/>
          <w:szCs w:val="24"/>
        </w:rPr>
        <w:t>Корзуново</w:t>
      </w:r>
      <w:proofErr w:type="spellEnd"/>
      <w:r>
        <w:rPr>
          <w:color w:val="auto"/>
          <w:sz w:val="24"/>
          <w:szCs w:val="24"/>
        </w:rPr>
        <w:t xml:space="preserve"> (срок реализации 2024 - 2026 гг.).</w:t>
      </w:r>
    </w:p>
    <w:p w:rsidR="00992BCE" w:rsidRDefault="00C3369C">
      <w:pPr>
        <w:widowControl w:val="0"/>
        <w:pBdr>
          <w:top w:val="single" w:sz="4" w:space="0" w:color="FFFFFF"/>
          <w:left w:val="single" w:sz="4" w:space="0" w:color="FFFFFF"/>
          <w:bottom w:val="single" w:sz="4" w:space="14" w:color="FFFFFF"/>
          <w:right w:val="single" w:sz="4" w:space="0" w:color="FFFFFF"/>
        </w:pBdr>
        <w:ind w:firstLine="709"/>
        <w:contextualSpacing/>
        <w:jc w:val="both"/>
        <w:rPr>
          <w:bCs/>
          <w:color w:val="auto"/>
          <w:sz w:val="24"/>
          <w:szCs w:val="24"/>
        </w:rPr>
      </w:pPr>
      <w:r>
        <w:rPr>
          <w:bCs/>
          <w:color w:val="auto"/>
          <w:sz w:val="24"/>
          <w:szCs w:val="24"/>
        </w:rPr>
        <w:t xml:space="preserve">К основным рискам </w:t>
      </w:r>
      <w:proofErr w:type="spellStart"/>
      <w:r>
        <w:rPr>
          <w:bCs/>
          <w:color w:val="auto"/>
          <w:sz w:val="24"/>
          <w:szCs w:val="24"/>
        </w:rPr>
        <w:t>недостижения</w:t>
      </w:r>
      <w:proofErr w:type="spellEnd"/>
      <w:r>
        <w:rPr>
          <w:bCs/>
          <w:color w:val="auto"/>
          <w:sz w:val="24"/>
          <w:szCs w:val="24"/>
        </w:rPr>
        <w:t xml:space="preserve"> прогнозных значений показателей относятся:</w:t>
      </w:r>
    </w:p>
    <w:p w:rsidR="00992BCE" w:rsidRDefault="00C3369C">
      <w:pPr>
        <w:widowControl w:val="0"/>
        <w:pBdr>
          <w:top w:val="single" w:sz="4" w:space="0" w:color="FFFFFF"/>
          <w:left w:val="single" w:sz="4" w:space="0" w:color="FFFFFF"/>
          <w:bottom w:val="single" w:sz="4" w:space="14" w:color="FFFFFF"/>
          <w:right w:val="single" w:sz="4" w:space="0" w:color="FFFFFF"/>
        </w:pBdr>
        <w:ind w:firstLine="709"/>
        <w:contextualSpacing/>
        <w:jc w:val="both"/>
        <w:rPr>
          <w:bCs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–</w:t>
      </w:r>
      <w:r>
        <w:rPr>
          <w:bCs/>
          <w:color w:val="auto"/>
          <w:sz w:val="24"/>
          <w:szCs w:val="24"/>
        </w:rPr>
        <w:t xml:space="preserve"> отсрочка реализации инвестиционных проектов на территории </w:t>
      </w:r>
      <w:proofErr w:type="spellStart"/>
      <w:r>
        <w:rPr>
          <w:bCs/>
          <w:color w:val="auto"/>
          <w:sz w:val="24"/>
          <w:szCs w:val="24"/>
        </w:rPr>
        <w:t>Печенгского</w:t>
      </w:r>
      <w:proofErr w:type="spellEnd"/>
      <w:r>
        <w:rPr>
          <w:bCs/>
          <w:color w:val="auto"/>
          <w:sz w:val="24"/>
          <w:szCs w:val="24"/>
        </w:rPr>
        <w:t xml:space="preserve"> муниципаль</w:t>
      </w:r>
      <w:r>
        <w:rPr>
          <w:bCs/>
          <w:color w:val="auto"/>
          <w:sz w:val="24"/>
          <w:szCs w:val="24"/>
        </w:rPr>
        <w:t>ного округа;</w:t>
      </w:r>
    </w:p>
    <w:p w:rsidR="00992BCE" w:rsidRDefault="00C3369C">
      <w:pPr>
        <w:widowControl w:val="0"/>
        <w:pBdr>
          <w:top w:val="single" w:sz="4" w:space="0" w:color="FFFFFF"/>
          <w:left w:val="single" w:sz="4" w:space="0" w:color="FFFFFF"/>
          <w:bottom w:val="single" w:sz="4" w:space="14" w:color="FFFFFF"/>
          <w:right w:val="single" w:sz="4" w:space="0" w:color="FFFFFF"/>
        </w:pBdr>
        <w:ind w:firstLine="709"/>
        <w:contextualSpacing/>
        <w:jc w:val="both"/>
        <w:rPr>
          <w:bCs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–</w:t>
      </w:r>
      <w:r>
        <w:rPr>
          <w:bCs/>
          <w:color w:val="auto"/>
          <w:sz w:val="24"/>
          <w:szCs w:val="24"/>
        </w:rPr>
        <w:t xml:space="preserve"> сокращение объемов и/или перенос сроков планового финансирования проектов, реализуемых за счет средств федерального и областного бюджетов.</w:t>
      </w:r>
    </w:p>
    <w:p w:rsidR="00992BCE" w:rsidRDefault="00C3369C">
      <w:pPr>
        <w:widowControl w:val="0"/>
        <w:pBdr>
          <w:top w:val="single" w:sz="4" w:space="0" w:color="FFFFFF"/>
          <w:left w:val="single" w:sz="4" w:space="0" w:color="FFFFFF"/>
          <w:bottom w:val="single" w:sz="4" w:space="14" w:color="FFFFFF"/>
          <w:right w:val="single" w:sz="4" w:space="0" w:color="FFFFFF"/>
        </w:pBdr>
        <w:ind w:firstLine="709"/>
        <w:contextualSpacing/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bCs/>
          <w:color w:val="auto"/>
          <w:sz w:val="24"/>
          <w:szCs w:val="24"/>
        </w:rPr>
        <w:t>В 2028 году объем инвестиций в основной капитал за счет всех источников финансирования, предположитель</w:t>
      </w:r>
      <w:r>
        <w:rPr>
          <w:bCs/>
          <w:color w:val="auto"/>
          <w:sz w:val="24"/>
          <w:szCs w:val="24"/>
        </w:rPr>
        <w:t xml:space="preserve">но, составит 14 683,2 млн. рублей. </w:t>
      </w:r>
      <w:r>
        <w:rPr>
          <w:rFonts w:eastAsiaTheme="minorHAnsi"/>
          <w:color w:val="auto"/>
          <w:sz w:val="24"/>
          <w:szCs w:val="24"/>
          <w:lang w:eastAsia="en-US"/>
        </w:rPr>
        <w:t>Предусматривается расширение инвестиционных возможностей предприятий, как за счет собственных, так и за счет привлеченных средств.</w:t>
      </w:r>
    </w:p>
    <w:p w:rsidR="00992BCE" w:rsidRDefault="00C3369C">
      <w:pPr>
        <w:widowControl w:val="0"/>
        <w:pBdr>
          <w:top w:val="single" w:sz="4" w:space="0" w:color="FFFFFF"/>
          <w:left w:val="single" w:sz="4" w:space="0" w:color="FFFFFF"/>
          <w:bottom w:val="single" w:sz="4" w:space="14" w:color="FFFFFF"/>
          <w:right w:val="single" w:sz="4" w:space="0" w:color="FFFFFF"/>
        </w:pBdr>
        <w:ind w:firstLine="709"/>
        <w:contextualSpacing/>
        <w:jc w:val="both"/>
        <w:rPr>
          <w:rFonts w:eastAsiaTheme="minorHAnsi"/>
          <w:color w:val="auto"/>
          <w:sz w:val="24"/>
          <w:szCs w:val="24"/>
          <w:highlight w:val="yellow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t>В структуре источников финансирования в 2026 году и плановом периоде 2027- 2028 годов буду</w:t>
      </w:r>
      <w:r>
        <w:rPr>
          <w:rFonts w:eastAsiaTheme="minorHAnsi"/>
          <w:color w:val="auto"/>
          <w:sz w:val="24"/>
          <w:szCs w:val="24"/>
          <w:lang w:eastAsia="en-US"/>
        </w:rPr>
        <w:t>т преобладать собственные средства организаций.</w:t>
      </w:r>
    </w:p>
    <w:p w:rsidR="00992BCE" w:rsidRDefault="00C3369C">
      <w:pPr>
        <w:jc w:val="center"/>
        <w:rPr>
          <w:rFonts w:eastAsiaTheme="minorHAnsi"/>
          <w:b/>
          <w:bCs/>
          <w:color w:val="auto"/>
          <w:sz w:val="24"/>
          <w:szCs w:val="24"/>
        </w:rPr>
      </w:pPr>
      <w:r>
        <w:rPr>
          <w:rFonts w:eastAsiaTheme="minorHAnsi"/>
          <w:b/>
          <w:bCs/>
          <w:color w:val="auto"/>
          <w:sz w:val="24"/>
          <w:szCs w:val="24"/>
          <w:lang w:eastAsia="en-US"/>
        </w:rPr>
        <w:t>6. Сальдированный финансовый результат (прибыль, убыток) деятельности крупных и средних предприятий</w:t>
      </w:r>
    </w:p>
    <w:p w:rsidR="00992BCE" w:rsidRDefault="00992BCE">
      <w:pPr>
        <w:ind w:left="360"/>
        <w:jc w:val="center"/>
        <w:rPr>
          <w:rFonts w:eastAsiaTheme="minorHAnsi"/>
          <w:b/>
          <w:bCs/>
          <w:color w:val="auto"/>
          <w:sz w:val="24"/>
          <w:szCs w:val="24"/>
          <w:lang w:eastAsia="en-US"/>
        </w:rPr>
      </w:pPr>
    </w:p>
    <w:p w:rsidR="00992BCE" w:rsidRDefault="00C3369C">
      <w:pPr>
        <w:widowControl w:val="0"/>
        <w:pBdr>
          <w:top w:val="single" w:sz="4" w:space="0" w:color="FFFFFF"/>
          <w:left w:val="single" w:sz="4" w:space="0" w:color="FFFFFF"/>
          <w:bottom w:val="single" w:sz="4" w:space="10" w:color="FFFFFF"/>
          <w:right w:val="single" w:sz="4" w:space="0" w:color="FFFFFF"/>
        </w:pBdr>
        <w:ind w:firstLine="709"/>
        <w:jc w:val="both"/>
        <w:rPr>
          <w:bCs/>
          <w:color w:val="auto"/>
          <w:sz w:val="24"/>
          <w:szCs w:val="24"/>
        </w:rPr>
      </w:pPr>
      <w:r>
        <w:rPr>
          <w:bCs/>
          <w:color w:val="auto"/>
          <w:sz w:val="24"/>
          <w:szCs w:val="24"/>
        </w:rPr>
        <w:t>В прогнозном периоде ожидается рост сальдированного финансового результата в среднем на 4% ежегодно. В 2028 году прогнозное значение показателя – -909,7 млн. рублей.</w:t>
      </w:r>
    </w:p>
    <w:p w:rsidR="00992BCE" w:rsidRDefault="00C3369C">
      <w:pPr>
        <w:jc w:val="center"/>
        <w:rPr>
          <w:rFonts w:eastAsiaTheme="minorHAnsi"/>
          <w:b/>
          <w:bCs/>
          <w:color w:val="auto"/>
          <w:sz w:val="24"/>
          <w:szCs w:val="24"/>
        </w:rPr>
      </w:pPr>
      <w:r>
        <w:rPr>
          <w:rFonts w:eastAsiaTheme="minorHAnsi"/>
          <w:b/>
          <w:bCs/>
          <w:color w:val="auto"/>
          <w:sz w:val="24"/>
          <w:szCs w:val="24"/>
          <w:lang w:eastAsia="en-US"/>
        </w:rPr>
        <w:t>7. Труд и занятость</w:t>
      </w:r>
    </w:p>
    <w:p w:rsidR="00992BCE" w:rsidRDefault="00992BCE">
      <w:pPr>
        <w:rPr>
          <w:rFonts w:eastAsiaTheme="minorHAnsi"/>
          <w:color w:val="FF0000"/>
          <w:sz w:val="24"/>
          <w:szCs w:val="24"/>
          <w:highlight w:val="yellow"/>
          <w:lang w:eastAsia="en-US"/>
        </w:rPr>
      </w:pPr>
    </w:p>
    <w:p w:rsidR="00992BCE" w:rsidRDefault="00C3369C">
      <w:pPr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t>Рынок труда в прогнозный период будет в значительной степени определяться демографической составляющей, а именно снижением численности населения в трудоспособном возрасте. Основной задачей на прогнозный период будет стабилизация на рынке труда, недопущение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 роста безработицы, реализация мер, направленных на содействие занятости населения и снижение напряженности на рынке труда. </w:t>
      </w:r>
    </w:p>
    <w:p w:rsidR="00992BCE" w:rsidRDefault="00C3369C">
      <w:pPr>
        <w:pStyle w:val="Default"/>
        <w:ind w:firstLine="709"/>
        <w:jc w:val="both"/>
        <w:rPr>
          <w:color w:val="auto"/>
          <w:highlight w:val="yellow"/>
        </w:rPr>
      </w:pPr>
      <w:r>
        <w:rPr>
          <w:color w:val="auto"/>
        </w:rPr>
        <w:t>В целом численность населения в трудоспособном возрасте в 2028 году ожидается на уровне 18,014 тыс. человек, среднесписочная числен</w:t>
      </w:r>
      <w:r>
        <w:rPr>
          <w:color w:val="auto"/>
        </w:rPr>
        <w:t xml:space="preserve">ность работников организаций (без субъектов малого предпринимательства) – 8,976 тыс. человек. </w:t>
      </w:r>
    </w:p>
    <w:p w:rsidR="00992BCE" w:rsidRDefault="00C3369C">
      <w:pPr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Ожидается замедление темпов сокращения среднесписочной численности работающих в организациях </w:t>
      </w:r>
      <w:proofErr w:type="spellStart"/>
      <w:r>
        <w:rPr>
          <w:rFonts w:eastAsiaTheme="minorHAnsi"/>
          <w:color w:val="auto"/>
          <w:sz w:val="24"/>
          <w:szCs w:val="24"/>
          <w:lang w:eastAsia="en-US"/>
        </w:rPr>
        <w:t>Печенгского</w:t>
      </w:r>
      <w:proofErr w:type="spellEnd"/>
      <w:r>
        <w:rPr>
          <w:rFonts w:eastAsiaTheme="minorHAnsi"/>
          <w:color w:val="auto"/>
          <w:sz w:val="24"/>
          <w:szCs w:val="24"/>
          <w:lang w:eastAsia="en-US"/>
        </w:rPr>
        <w:t xml:space="preserve"> муниципального округа, снижение числа безработных, зарег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истрированных в службе занятости. </w:t>
      </w:r>
    </w:p>
    <w:p w:rsidR="00992BCE" w:rsidRDefault="00C3369C">
      <w:pPr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Ожидается, что в 2028 году численность официально зарегистрированных безработных в среднем за год составит 108 человек, или 0,6 % к среднегодовой численности населения в трудоспособном возрасте. </w:t>
      </w:r>
    </w:p>
    <w:p w:rsidR="00992BCE" w:rsidRDefault="00C3369C">
      <w:pPr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t>Рост заработной платы в ц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елом по </w:t>
      </w:r>
      <w:proofErr w:type="spellStart"/>
      <w:r>
        <w:rPr>
          <w:rFonts w:eastAsiaTheme="minorHAnsi"/>
          <w:color w:val="auto"/>
          <w:sz w:val="24"/>
          <w:szCs w:val="24"/>
          <w:lang w:eastAsia="en-US"/>
        </w:rPr>
        <w:t>Печенгскому</w:t>
      </w:r>
      <w:proofErr w:type="spellEnd"/>
      <w:r>
        <w:rPr>
          <w:rFonts w:eastAsiaTheme="minorHAnsi"/>
          <w:color w:val="auto"/>
          <w:sz w:val="24"/>
          <w:szCs w:val="24"/>
          <w:lang w:eastAsia="en-US"/>
        </w:rPr>
        <w:t xml:space="preserve"> муниципальному округу будет осуществляться за счет реального сектора экономики. В конце прогнозного периода номинальная заработная плата в организациях </w:t>
      </w:r>
      <w:proofErr w:type="spellStart"/>
      <w:r>
        <w:rPr>
          <w:rFonts w:eastAsiaTheme="minorHAnsi"/>
          <w:color w:val="auto"/>
          <w:sz w:val="24"/>
          <w:szCs w:val="24"/>
          <w:lang w:eastAsia="en-US"/>
        </w:rPr>
        <w:t>Печенгского</w:t>
      </w:r>
      <w:proofErr w:type="spellEnd"/>
      <w:r>
        <w:rPr>
          <w:rFonts w:eastAsiaTheme="minorHAnsi"/>
          <w:color w:val="auto"/>
          <w:sz w:val="24"/>
          <w:szCs w:val="24"/>
          <w:lang w:eastAsia="en-US"/>
        </w:rPr>
        <w:t xml:space="preserve"> муниципального округа (без субъектов малого предпринимательства) ожидает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ся на уровне 141,9 тыс. рублей (+33,3% по сравнению с 2024 годом). </w:t>
      </w:r>
    </w:p>
    <w:p w:rsidR="00992BCE" w:rsidRDefault="00992BCE">
      <w:pPr>
        <w:ind w:firstLine="709"/>
        <w:jc w:val="both"/>
        <w:rPr>
          <w:rFonts w:eastAsiaTheme="minorHAnsi"/>
          <w:color w:val="FF0000"/>
          <w:sz w:val="24"/>
          <w:szCs w:val="24"/>
          <w:highlight w:val="yellow"/>
          <w:lang w:eastAsia="en-US"/>
        </w:rPr>
      </w:pPr>
    </w:p>
    <w:p w:rsidR="00992BCE" w:rsidRDefault="00C3369C">
      <w:pPr>
        <w:jc w:val="center"/>
        <w:rPr>
          <w:rFonts w:eastAsiaTheme="minorHAnsi"/>
          <w:b/>
          <w:bCs/>
          <w:color w:val="auto"/>
          <w:sz w:val="24"/>
          <w:szCs w:val="24"/>
          <w:lang w:eastAsia="en-US"/>
        </w:rPr>
      </w:pPr>
      <w:r>
        <w:rPr>
          <w:rFonts w:eastAsiaTheme="minorHAnsi"/>
          <w:b/>
          <w:bCs/>
          <w:color w:val="auto"/>
          <w:sz w:val="24"/>
          <w:szCs w:val="24"/>
          <w:lang w:eastAsia="en-US"/>
        </w:rPr>
        <w:t>8. Развитие социальной сферы</w:t>
      </w:r>
    </w:p>
    <w:p w:rsidR="00992BCE" w:rsidRDefault="00992BCE">
      <w:pPr>
        <w:jc w:val="center"/>
        <w:rPr>
          <w:rFonts w:eastAsiaTheme="minorHAnsi"/>
          <w:color w:val="FF0000"/>
          <w:sz w:val="24"/>
          <w:szCs w:val="24"/>
          <w:lang w:eastAsia="en-US"/>
        </w:rPr>
      </w:pPr>
    </w:p>
    <w:p w:rsidR="00992BCE" w:rsidRDefault="00C3369C">
      <w:pPr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lastRenderedPageBreak/>
        <w:t>В прогнозируемом периоде ожидается, что численность детей в ДОУ в 2028 году увеличится по отношению к 2024 году и составит 2 340 человек. Количество мест, пр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и условии функционирования мест в ДОУ на уровне 2025 года, составит 131,4 мест на 100 детей. </w:t>
      </w:r>
    </w:p>
    <w:p w:rsidR="00992BCE" w:rsidRDefault="00C3369C">
      <w:pPr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proofErr w:type="gramStart"/>
      <w:r>
        <w:rPr>
          <w:rFonts w:eastAsiaTheme="minorHAnsi"/>
          <w:color w:val="auto"/>
          <w:sz w:val="24"/>
          <w:szCs w:val="24"/>
          <w:lang w:eastAsia="en-US"/>
        </w:rPr>
        <w:t xml:space="preserve">Численность обучающихся в общеобразовательных организациях ожидается в 2028 году на уровне 3 773 человека (95,7 % к 2024 году). </w:t>
      </w:r>
      <w:proofErr w:type="gramEnd"/>
    </w:p>
    <w:p w:rsidR="00992BCE" w:rsidRDefault="00C3369C">
      <w:pPr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t>Прогнозная доля обучающихся в мун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иципальных общеобразовательных организациях, занимающихся в одну смену после завершения строительства и ввода в эксплуатацию здания начальной школы (пристройки) на 250 мест МБОУ ООШ №5 в </w:t>
      </w:r>
      <w:proofErr w:type="spellStart"/>
      <w:r>
        <w:rPr>
          <w:rFonts w:eastAsiaTheme="minorHAnsi"/>
          <w:color w:val="auto"/>
          <w:sz w:val="24"/>
          <w:szCs w:val="24"/>
          <w:lang w:eastAsia="en-US"/>
        </w:rPr>
        <w:t>пгт</w:t>
      </w:r>
      <w:proofErr w:type="gramStart"/>
      <w:r>
        <w:rPr>
          <w:rFonts w:eastAsiaTheme="minorHAnsi"/>
          <w:color w:val="auto"/>
          <w:sz w:val="24"/>
          <w:szCs w:val="24"/>
          <w:lang w:eastAsia="en-US"/>
        </w:rPr>
        <w:t>.П</w:t>
      </w:r>
      <w:proofErr w:type="gramEnd"/>
      <w:r>
        <w:rPr>
          <w:rFonts w:eastAsiaTheme="minorHAnsi"/>
          <w:color w:val="auto"/>
          <w:sz w:val="24"/>
          <w:szCs w:val="24"/>
          <w:lang w:eastAsia="en-US"/>
        </w:rPr>
        <w:t>еченга</w:t>
      </w:r>
      <w:proofErr w:type="spellEnd"/>
      <w:r>
        <w:rPr>
          <w:rFonts w:eastAsiaTheme="minorHAnsi"/>
          <w:color w:val="auto"/>
          <w:sz w:val="24"/>
          <w:szCs w:val="24"/>
          <w:lang w:eastAsia="en-US"/>
        </w:rPr>
        <w:t xml:space="preserve"> увеличится и достигнет к 2027 году 94,9%.</w:t>
      </w:r>
    </w:p>
    <w:p w:rsidR="00992BCE" w:rsidRDefault="00C3369C">
      <w:pPr>
        <w:pStyle w:val="Default"/>
        <w:ind w:firstLine="709"/>
        <w:jc w:val="both"/>
      </w:pPr>
      <w:r>
        <w:rPr>
          <w:color w:val="auto"/>
        </w:rPr>
        <w:t>Численность обу</w:t>
      </w:r>
      <w:r>
        <w:rPr>
          <w:color w:val="auto"/>
        </w:rPr>
        <w:t xml:space="preserve">чающихся в средних профессиональных учебных заведениях в 2028 году составит 250 человек (66,7 % к 2024 году). </w:t>
      </w:r>
      <w:r>
        <w:t>Уменьшение числа обучающихся в 2026-2028 годах обусловлено несколькими факторами:</w:t>
      </w:r>
    </w:p>
    <w:p w:rsidR="00992BCE" w:rsidRDefault="00C3369C">
      <w:pPr>
        <w:pStyle w:val="Default"/>
        <w:ind w:firstLine="709"/>
        <w:jc w:val="both"/>
      </w:pPr>
      <w:r>
        <w:t xml:space="preserve">- уменьшением контингента </w:t>
      </w:r>
      <w:proofErr w:type="gramStart"/>
      <w:r>
        <w:t>обучающихся</w:t>
      </w:r>
      <w:proofErr w:type="gramEnd"/>
      <w:r>
        <w:t xml:space="preserve"> на очном отделении в связи</w:t>
      </w:r>
      <w:r>
        <w:t xml:space="preserve"> с оттоком населения в округе, отсутствием производства в </w:t>
      </w:r>
      <w:proofErr w:type="spellStart"/>
      <w:r>
        <w:t>пгт</w:t>
      </w:r>
      <w:proofErr w:type="spellEnd"/>
      <w:r>
        <w:t>. Никель;</w:t>
      </w:r>
    </w:p>
    <w:p w:rsidR="00992BCE" w:rsidRDefault="00C3369C">
      <w:pPr>
        <w:pStyle w:val="Default"/>
        <w:ind w:firstLine="709"/>
        <w:jc w:val="both"/>
        <w:rPr>
          <w:color w:val="FF0000"/>
        </w:rPr>
      </w:pPr>
      <w:r>
        <w:t xml:space="preserve">- уменьшением контингента на заочном отделении в связи с оттоком населения и участием потенциальных студентов (основном это военнослужащие воинских частей </w:t>
      </w:r>
      <w:proofErr w:type="spellStart"/>
      <w:r>
        <w:t>Печенгского</w:t>
      </w:r>
      <w:proofErr w:type="spellEnd"/>
      <w:r>
        <w:t xml:space="preserve"> муниципального окр</w:t>
      </w:r>
      <w:r>
        <w:t>уга) в СВО.</w:t>
      </w:r>
    </w:p>
    <w:p w:rsidR="00992BCE" w:rsidRDefault="00C3369C">
      <w:pPr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В виду сокращения численности населения </w:t>
      </w:r>
      <w:proofErr w:type="spellStart"/>
      <w:r>
        <w:rPr>
          <w:rFonts w:eastAsiaTheme="minorHAnsi"/>
          <w:color w:val="auto"/>
          <w:sz w:val="24"/>
          <w:szCs w:val="24"/>
          <w:lang w:eastAsia="en-US"/>
        </w:rPr>
        <w:t>Печенгского</w:t>
      </w:r>
      <w:proofErr w:type="spellEnd"/>
      <w:r>
        <w:rPr>
          <w:rFonts w:eastAsiaTheme="minorHAnsi"/>
          <w:color w:val="auto"/>
          <w:sz w:val="24"/>
          <w:szCs w:val="24"/>
          <w:lang w:eastAsia="en-US"/>
        </w:rPr>
        <w:t xml:space="preserve"> муниципального округа к 2028 году ожидается увеличение значений показателей обеспеченности общедоступными библиотеками до 32,0 ед. в расчете на 100 тыс. человек населения, учреждениями культур</w:t>
      </w:r>
      <w:r>
        <w:rPr>
          <w:rFonts w:eastAsiaTheme="minorHAnsi"/>
          <w:color w:val="auto"/>
          <w:sz w:val="24"/>
          <w:szCs w:val="24"/>
          <w:lang w:eastAsia="en-US"/>
        </w:rPr>
        <w:t>но-досугового типа до 17,8 учреждений на 100 тыс. человек населения при условии функционирования имеющейся сети учреждений на уровне 2025 года.</w:t>
      </w:r>
    </w:p>
    <w:p w:rsidR="00992BCE" w:rsidRDefault="00C3369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Доля населения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систематически занимающегося физической культурой и спортом, в общей численности населения в 2028 году составит 74,0 % (108,1 % к 2024 году). Способствовать этому будут популяризация здорового образа жизни, вовлечение молодежи в занятие спортом, а также </w:t>
      </w:r>
      <w:r>
        <w:rPr>
          <w:rFonts w:ascii="Times New Roman" w:hAnsi="Times New Roman" w:cs="Times New Roman"/>
          <w:sz w:val="24"/>
          <w:szCs w:val="24"/>
        </w:rPr>
        <w:t xml:space="preserve">модернизация учреждений спорта, увеличение количества спортивных объектов на территории округа: ФОК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пгт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Печенга, горнолыжный спуск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пгт</w:t>
      </w:r>
      <w:proofErr w:type="spellEnd"/>
      <w:r>
        <w:rPr>
          <w:rFonts w:ascii="Times New Roman" w:hAnsi="Times New Roman" w:cs="Times New Roman"/>
          <w:sz w:val="24"/>
          <w:szCs w:val="24"/>
        </w:rPr>
        <w:t>. Никель, капитальный ремонт футбольного поля и благоустройство территории в г. Заполярный, создание спортивного прос</w:t>
      </w:r>
      <w:r>
        <w:rPr>
          <w:rFonts w:ascii="Times New Roman" w:hAnsi="Times New Roman" w:cs="Times New Roman"/>
          <w:sz w:val="24"/>
          <w:szCs w:val="24"/>
        </w:rPr>
        <w:t xml:space="preserve">транства </w:t>
      </w:r>
      <w:r>
        <w:rPr>
          <w:rFonts w:ascii="Times New Roman" w:hAnsi="Times New Roman" w:cs="Times New Roman"/>
          <w:sz w:val="24"/>
          <w:szCs w:val="24"/>
        </w:rPr>
        <w:br/>
        <w:t xml:space="preserve">«Сопки. Спорт»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пгт</w:t>
      </w:r>
      <w:proofErr w:type="spellEnd"/>
      <w:r>
        <w:rPr>
          <w:rFonts w:ascii="Times New Roman" w:hAnsi="Times New Roman" w:cs="Times New Roman"/>
          <w:sz w:val="24"/>
          <w:szCs w:val="24"/>
        </w:rPr>
        <w:t>. Никель.</w:t>
      </w:r>
    </w:p>
    <w:p w:rsidR="00992BCE" w:rsidRDefault="00C3369C">
      <w:pPr>
        <w:pStyle w:val="ConsPlusNormal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прогнозном периоде продолжатся ремонты в учреждениях образования, культуры, физич</w:t>
      </w:r>
      <w:r>
        <w:rPr>
          <w:rFonts w:ascii="Times New Roman" w:hAnsi="Times New Roman" w:cs="Times New Roman"/>
          <w:sz w:val="24"/>
          <w:szCs w:val="24"/>
        </w:rPr>
        <w:t xml:space="preserve">еской культуры и спорта, работы по ремонту кабинетов «Точка роста», преобразованию пространств образовательных организаций в рамках проекта «Арктическая школа», завершение реконструкции здания ДК «Восход», частичный капитальный ремонт здания ДК «Октябрь». </w:t>
      </w:r>
    </w:p>
    <w:p w:rsidR="00992BCE" w:rsidRDefault="00C3369C">
      <w:pPr>
        <w:pStyle w:val="ConsPlusNormal"/>
        <w:ind w:firstLine="709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 xml:space="preserve">Ожидается продолжение выполнения мероприятий в сфере благоустройства и городской среды (благоустройство дворовых и общественных территорий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Печенгского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округа, организация архитектурно-художественной подсветки зданий, нанесение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муралов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 фа</w:t>
      </w:r>
      <w:r>
        <w:rPr>
          <w:rFonts w:ascii="Times New Roman" w:hAnsi="Times New Roman" w:cs="Times New Roman"/>
          <w:sz w:val="24"/>
          <w:szCs w:val="24"/>
        </w:rPr>
        <w:t>сады многоквартирных домов, ремонт автомобильных дорог общего пользования местного значения, устройству наружного освещения и пр.).</w:t>
      </w:r>
    </w:p>
    <w:p w:rsidR="00992BCE" w:rsidRDefault="00C3369C">
      <w:pPr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Средняя обеспеченность населения площадью жилых квартир увеличится </w:t>
      </w:r>
      <w:r>
        <w:rPr>
          <w:rFonts w:eastAsiaTheme="minorHAnsi"/>
          <w:color w:val="auto"/>
          <w:sz w:val="24"/>
          <w:szCs w:val="24"/>
          <w:lang w:eastAsia="en-US"/>
        </w:rPr>
        <w:br/>
        <w:t>на 1,1 кв. м на 1 человека и составит в 2028 году 28,2 м</w:t>
      </w:r>
      <w:proofErr w:type="gramStart"/>
      <w:r>
        <w:rPr>
          <w:rFonts w:eastAsiaTheme="minorHAnsi"/>
          <w:color w:val="auto"/>
          <w:sz w:val="24"/>
          <w:szCs w:val="24"/>
          <w:vertAlign w:val="superscript"/>
          <w:lang w:eastAsia="en-US"/>
        </w:rPr>
        <w:t>2</w:t>
      </w:r>
      <w:proofErr w:type="gramEnd"/>
      <w:r>
        <w:rPr>
          <w:rFonts w:eastAsiaTheme="minorHAnsi"/>
          <w:color w:val="auto"/>
          <w:sz w:val="24"/>
          <w:szCs w:val="24"/>
          <w:lang w:eastAsia="en-US"/>
        </w:rPr>
        <w:t xml:space="preserve">. Увеличение средней обеспеченности населения площадью жилых квартир по сравнению с 2024 годом произойдет за счет снижения численности населения </w:t>
      </w:r>
      <w:proofErr w:type="spellStart"/>
      <w:r>
        <w:rPr>
          <w:rFonts w:eastAsiaTheme="minorHAnsi"/>
          <w:color w:val="auto"/>
          <w:sz w:val="24"/>
          <w:szCs w:val="24"/>
          <w:lang w:eastAsia="en-US"/>
        </w:rPr>
        <w:t>Печенгского</w:t>
      </w:r>
      <w:proofErr w:type="spellEnd"/>
      <w:r>
        <w:rPr>
          <w:rFonts w:eastAsiaTheme="minorHAnsi"/>
          <w:color w:val="auto"/>
          <w:sz w:val="24"/>
          <w:szCs w:val="24"/>
          <w:lang w:eastAsia="en-US"/>
        </w:rPr>
        <w:t xml:space="preserve"> муниципального округа, а также индивидуального жилищного строительства и завершения строительством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 многоквартирного жилого дома в г. Заполярный.</w:t>
      </w:r>
    </w:p>
    <w:p w:rsidR="00992BCE" w:rsidRDefault="00C3369C">
      <w:pPr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t>Площадь ветхого и аварийного жилого фонда к концу 2028 году прогнозируется на уровне 3,18 тыс. м</w:t>
      </w:r>
      <w:proofErr w:type="gramStart"/>
      <w:r>
        <w:rPr>
          <w:rFonts w:eastAsiaTheme="minorHAnsi"/>
          <w:color w:val="auto"/>
          <w:sz w:val="24"/>
          <w:szCs w:val="24"/>
          <w:vertAlign w:val="superscript"/>
          <w:lang w:eastAsia="en-US"/>
        </w:rPr>
        <w:t>2</w:t>
      </w:r>
      <w:proofErr w:type="gramEnd"/>
      <w:r>
        <w:rPr>
          <w:rFonts w:eastAsiaTheme="minorHAnsi"/>
          <w:color w:val="auto"/>
          <w:sz w:val="24"/>
          <w:szCs w:val="24"/>
          <w:lang w:eastAsia="en-US"/>
        </w:rPr>
        <w:t xml:space="preserve"> общей площади (</w:t>
      </w:r>
      <w:r>
        <w:rPr>
          <w:color w:val="auto"/>
          <w:sz w:val="24"/>
          <w:szCs w:val="24"/>
        </w:rPr>
        <w:t xml:space="preserve">признанный аварийным жилой дом в </w:t>
      </w:r>
      <w:proofErr w:type="spellStart"/>
      <w:r>
        <w:rPr>
          <w:color w:val="auto"/>
          <w:sz w:val="24"/>
          <w:szCs w:val="24"/>
        </w:rPr>
        <w:t>нп</w:t>
      </w:r>
      <w:proofErr w:type="spellEnd"/>
      <w:r>
        <w:rPr>
          <w:color w:val="auto"/>
          <w:sz w:val="24"/>
          <w:szCs w:val="24"/>
        </w:rPr>
        <w:t xml:space="preserve">. </w:t>
      </w:r>
      <w:proofErr w:type="gramStart"/>
      <w:r>
        <w:rPr>
          <w:color w:val="auto"/>
          <w:sz w:val="24"/>
          <w:szCs w:val="24"/>
        </w:rPr>
        <w:t>Приречный</w:t>
      </w:r>
      <w:proofErr w:type="gramEnd"/>
      <w:r>
        <w:rPr>
          <w:color w:val="auto"/>
          <w:sz w:val="24"/>
          <w:szCs w:val="24"/>
        </w:rPr>
        <w:t>, ул. Горняков, д. 6), п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рогнозная площадь ветхого </w:t>
      </w:r>
      <w:r>
        <w:rPr>
          <w:rFonts w:eastAsiaTheme="minorHAnsi"/>
          <w:color w:val="auto"/>
          <w:sz w:val="24"/>
          <w:szCs w:val="24"/>
          <w:lang w:eastAsia="en-US"/>
        </w:rPr>
        <w:t>и аварийного фонда в общей площади жилого фонда составит 0,4%.</w:t>
      </w:r>
    </w:p>
    <w:p w:rsidR="00992BCE" w:rsidRDefault="00C3369C">
      <w:pPr>
        <w:widowControl w:val="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</w:pBd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Ожидается, что протяженность автодорог общего пользования местного значения в </w:t>
      </w:r>
      <w:proofErr w:type="spellStart"/>
      <w:r>
        <w:rPr>
          <w:color w:val="auto"/>
          <w:sz w:val="24"/>
          <w:szCs w:val="24"/>
        </w:rPr>
        <w:t>Печенгском</w:t>
      </w:r>
      <w:proofErr w:type="spellEnd"/>
      <w:r>
        <w:rPr>
          <w:color w:val="auto"/>
          <w:sz w:val="24"/>
          <w:szCs w:val="24"/>
        </w:rPr>
        <w:t xml:space="preserve"> муниципальном округе в прогнозном периоде останется неизменным.</w:t>
      </w:r>
    </w:p>
    <w:p w:rsidR="00992BCE" w:rsidRDefault="00C3369C">
      <w:pPr>
        <w:widowControl w:val="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</w:pBd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2026 - 2028 годах в </w:t>
      </w:r>
      <w:proofErr w:type="spellStart"/>
      <w:r>
        <w:rPr>
          <w:sz w:val="24"/>
          <w:szCs w:val="24"/>
        </w:rPr>
        <w:t>Печенгском</w:t>
      </w:r>
      <w:proofErr w:type="spellEnd"/>
      <w:r>
        <w:rPr>
          <w:sz w:val="24"/>
          <w:szCs w:val="24"/>
        </w:rPr>
        <w:t xml:space="preserve"> муницип</w:t>
      </w:r>
      <w:r>
        <w:rPr>
          <w:sz w:val="24"/>
          <w:szCs w:val="24"/>
        </w:rPr>
        <w:t xml:space="preserve">альном округе запланированы </w:t>
      </w:r>
      <w:r>
        <w:rPr>
          <w:sz w:val="24"/>
          <w:szCs w:val="24"/>
        </w:rPr>
        <w:lastRenderedPageBreak/>
        <w:t xml:space="preserve">ремонтные работы 1,923 км автомобильных дорог общего пользования местного значения, в том числе по адресам: </w:t>
      </w:r>
    </w:p>
    <w:p w:rsidR="00992BCE" w:rsidRDefault="00C3369C">
      <w:pPr>
        <w:widowControl w:val="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</w:pBd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автотранспортная дорога ул. Комсомольская в </w:t>
      </w:r>
      <w:proofErr w:type="spellStart"/>
      <w:r>
        <w:rPr>
          <w:sz w:val="24"/>
          <w:szCs w:val="24"/>
        </w:rPr>
        <w:t>пгт</w:t>
      </w:r>
      <w:proofErr w:type="spellEnd"/>
      <w:r>
        <w:rPr>
          <w:sz w:val="24"/>
          <w:szCs w:val="24"/>
        </w:rPr>
        <w:t>. Никель (0,115 км);</w:t>
      </w:r>
    </w:p>
    <w:p w:rsidR="00992BCE" w:rsidRDefault="00C3369C">
      <w:pPr>
        <w:widowControl w:val="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</w:pBd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внутриквартальная дорога от ул. </w:t>
      </w:r>
      <w:proofErr w:type="spellStart"/>
      <w:r>
        <w:rPr>
          <w:sz w:val="24"/>
          <w:szCs w:val="24"/>
        </w:rPr>
        <w:t>Печенгской</w:t>
      </w:r>
      <w:proofErr w:type="spellEnd"/>
      <w:r>
        <w:rPr>
          <w:sz w:val="24"/>
          <w:szCs w:val="24"/>
        </w:rPr>
        <w:t xml:space="preserve"> д. 8</w:t>
      </w:r>
      <w:r>
        <w:rPr>
          <w:sz w:val="24"/>
          <w:szCs w:val="24"/>
        </w:rPr>
        <w:t xml:space="preserve"> до ул. </w:t>
      </w:r>
      <w:proofErr w:type="gramStart"/>
      <w:r>
        <w:rPr>
          <w:sz w:val="24"/>
          <w:szCs w:val="24"/>
        </w:rPr>
        <w:t>Комсомольской</w:t>
      </w:r>
      <w:proofErr w:type="gramEnd"/>
      <w:r>
        <w:rPr>
          <w:sz w:val="24"/>
          <w:szCs w:val="24"/>
        </w:rPr>
        <w:t xml:space="preserve"> в </w:t>
      </w:r>
      <w:r>
        <w:rPr>
          <w:sz w:val="24"/>
          <w:szCs w:val="24"/>
        </w:rPr>
        <w:br/>
      </w:r>
      <w:proofErr w:type="spellStart"/>
      <w:r>
        <w:rPr>
          <w:sz w:val="24"/>
          <w:szCs w:val="24"/>
        </w:rPr>
        <w:t>пгт</w:t>
      </w:r>
      <w:proofErr w:type="spellEnd"/>
      <w:r>
        <w:rPr>
          <w:sz w:val="24"/>
          <w:szCs w:val="24"/>
        </w:rPr>
        <w:t>. Никель (0,141 км);</w:t>
      </w:r>
    </w:p>
    <w:p w:rsidR="00992BCE" w:rsidRDefault="00C3369C">
      <w:pPr>
        <w:widowControl w:val="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</w:pBd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участок автотранспортной дороги ул. Ленина 1 участок от ул. </w:t>
      </w:r>
      <w:proofErr w:type="spellStart"/>
      <w:r>
        <w:rPr>
          <w:sz w:val="24"/>
          <w:szCs w:val="24"/>
        </w:rPr>
        <w:t>Бабикова</w:t>
      </w:r>
      <w:proofErr w:type="spellEnd"/>
      <w:r>
        <w:rPr>
          <w:sz w:val="24"/>
          <w:szCs w:val="24"/>
        </w:rPr>
        <w:t xml:space="preserve"> (км 0,0 - км 0,330) (0,330 км);</w:t>
      </w:r>
    </w:p>
    <w:p w:rsidR="00992BCE" w:rsidRDefault="00C3369C">
      <w:pPr>
        <w:widowControl w:val="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</w:pBd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участок автотранспортной дороги между ул. Космонавтов и ул. </w:t>
      </w:r>
      <w:proofErr w:type="spellStart"/>
      <w:r>
        <w:rPr>
          <w:sz w:val="24"/>
          <w:szCs w:val="24"/>
        </w:rPr>
        <w:t>Бабикова</w:t>
      </w:r>
      <w:proofErr w:type="spellEnd"/>
      <w:r>
        <w:rPr>
          <w:sz w:val="24"/>
          <w:szCs w:val="24"/>
        </w:rPr>
        <w:t xml:space="preserve"> (км </w:t>
      </w:r>
      <w:proofErr w:type="spellStart"/>
      <w:proofErr w:type="gramStart"/>
      <w:r>
        <w:rPr>
          <w:sz w:val="24"/>
          <w:szCs w:val="24"/>
        </w:rPr>
        <w:t>км</w:t>
      </w:r>
      <w:proofErr w:type="spellEnd"/>
      <w:proofErr w:type="gramEnd"/>
      <w:r>
        <w:rPr>
          <w:sz w:val="24"/>
          <w:szCs w:val="24"/>
        </w:rPr>
        <w:t xml:space="preserve"> 0,275 – км 0,671) (0,396 к</w:t>
      </w:r>
      <w:r>
        <w:rPr>
          <w:sz w:val="24"/>
          <w:szCs w:val="24"/>
        </w:rPr>
        <w:t>м);</w:t>
      </w:r>
    </w:p>
    <w:p w:rsidR="00992BCE" w:rsidRDefault="00C3369C">
      <w:pPr>
        <w:widowControl w:val="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</w:pBd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участок внутриквартальной дороги ул. </w:t>
      </w:r>
      <w:proofErr w:type="spellStart"/>
      <w:r>
        <w:rPr>
          <w:sz w:val="24"/>
          <w:szCs w:val="24"/>
        </w:rPr>
        <w:t>Бредова</w:t>
      </w:r>
      <w:proofErr w:type="spellEnd"/>
      <w:r>
        <w:rPr>
          <w:sz w:val="24"/>
          <w:szCs w:val="24"/>
        </w:rPr>
        <w:t xml:space="preserve">, от площади ул. Ленина (дом № 1 по ул. </w:t>
      </w:r>
      <w:proofErr w:type="spellStart"/>
      <w:r>
        <w:rPr>
          <w:sz w:val="24"/>
          <w:szCs w:val="24"/>
        </w:rPr>
        <w:t>Бредова</w:t>
      </w:r>
      <w:proofErr w:type="spellEnd"/>
      <w:r>
        <w:rPr>
          <w:sz w:val="24"/>
          <w:szCs w:val="24"/>
        </w:rPr>
        <w:t xml:space="preserve">) до пересечения с ул. </w:t>
      </w:r>
      <w:proofErr w:type="spellStart"/>
      <w:r>
        <w:rPr>
          <w:sz w:val="24"/>
          <w:szCs w:val="24"/>
        </w:rPr>
        <w:t>Печенгской</w:t>
      </w:r>
      <w:proofErr w:type="spellEnd"/>
      <w:r>
        <w:rPr>
          <w:sz w:val="24"/>
          <w:szCs w:val="24"/>
        </w:rPr>
        <w:t xml:space="preserve">; до проезда за домом № 28а по проспекту Гвардейскому в </w:t>
      </w:r>
      <w:proofErr w:type="spellStart"/>
      <w:r>
        <w:rPr>
          <w:sz w:val="24"/>
          <w:szCs w:val="24"/>
        </w:rPr>
        <w:t>пгт</w:t>
      </w:r>
      <w:proofErr w:type="spellEnd"/>
      <w:r>
        <w:rPr>
          <w:sz w:val="24"/>
          <w:szCs w:val="24"/>
        </w:rPr>
        <w:t>. Никель (0,300 км);</w:t>
      </w:r>
    </w:p>
    <w:p w:rsidR="00992BCE" w:rsidRDefault="00C3369C">
      <w:pPr>
        <w:widowControl w:val="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</w:pBd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внутриквартальная дорога ул. Спортивная, 2а </w:t>
      </w:r>
      <w:r>
        <w:rPr>
          <w:sz w:val="24"/>
          <w:szCs w:val="24"/>
        </w:rPr>
        <w:t xml:space="preserve">- Спортивная 1а </w:t>
      </w:r>
      <w:proofErr w:type="spellStart"/>
      <w:r>
        <w:rPr>
          <w:sz w:val="24"/>
          <w:szCs w:val="24"/>
        </w:rPr>
        <w:t>пгт</w:t>
      </w:r>
      <w:proofErr w:type="spellEnd"/>
      <w:r>
        <w:rPr>
          <w:sz w:val="24"/>
          <w:szCs w:val="24"/>
        </w:rPr>
        <w:t xml:space="preserve">. Никель </w:t>
      </w:r>
      <w:r>
        <w:rPr>
          <w:sz w:val="24"/>
          <w:szCs w:val="24"/>
        </w:rPr>
        <w:br/>
        <w:t>(0,129 км);</w:t>
      </w:r>
    </w:p>
    <w:p w:rsidR="00992BCE" w:rsidRDefault="00C3369C">
      <w:pPr>
        <w:widowControl w:val="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</w:pBd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внутриквартальная дорога от развилки в районе между домами 33 и 35 по Гвардейскому проспекту, вокруг дома № 37 до конца дома 37 со стороны «Почты» в </w:t>
      </w:r>
      <w:r>
        <w:rPr>
          <w:sz w:val="24"/>
          <w:szCs w:val="24"/>
        </w:rPr>
        <w:br/>
      </w:r>
      <w:proofErr w:type="spellStart"/>
      <w:r>
        <w:rPr>
          <w:sz w:val="24"/>
          <w:szCs w:val="24"/>
        </w:rPr>
        <w:t>пгт</w:t>
      </w:r>
      <w:proofErr w:type="spellEnd"/>
      <w:r>
        <w:rPr>
          <w:sz w:val="24"/>
          <w:szCs w:val="24"/>
        </w:rPr>
        <w:t>. Никель (0,348 км);</w:t>
      </w:r>
    </w:p>
    <w:p w:rsidR="00992BCE" w:rsidRDefault="00C3369C">
      <w:pPr>
        <w:widowControl w:val="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</w:pBd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-часть автодороги военный городок № 2, </w:t>
      </w:r>
      <w:r>
        <w:rPr>
          <w:sz w:val="24"/>
          <w:szCs w:val="24"/>
        </w:rPr>
        <w:t xml:space="preserve">от ул. Шабалина к детскому садику в </w:t>
      </w:r>
      <w:r>
        <w:rPr>
          <w:sz w:val="24"/>
          <w:szCs w:val="24"/>
        </w:rPr>
        <w:br/>
      </w:r>
      <w:proofErr w:type="spellStart"/>
      <w:r>
        <w:rPr>
          <w:sz w:val="24"/>
          <w:szCs w:val="24"/>
        </w:rPr>
        <w:t>нп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Лиинахамари</w:t>
      </w:r>
      <w:proofErr w:type="spellEnd"/>
      <w:r>
        <w:rPr>
          <w:sz w:val="24"/>
          <w:szCs w:val="24"/>
        </w:rPr>
        <w:t xml:space="preserve"> (0,170 км).</w:t>
      </w:r>
    </w:p>
    <w:p w:rsidR="00992BCE" w:rsidRDefault="00C3369C">
      <w:pPr>
        <w:widowControl w:val="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</w:pBd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Ожидается, что к концу 2028 года 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</w:t>
      </w:r>
      <w:r>
        <w:rPr>
          <w:sz w:val="24"/>
          <w:szCs w:val="24"/>
        </w:rPr>
        <w:t xml:space="preserve">общего пользования местного значения </w:t>
      </w:r>
      <w:proofErr w:type="spellStart"/>
      <w:r>
        <w:rPr>
          <w:sz w:val="24"/>
          <w:szCs w:val="24"/>
        </w:rPr>
        <w:t>Печенгского</w:t>
      </w:r>
      <w:proofErr w:type="spellEnd"/>
      <w:r>
        <w:rPr>
          <w:sz w:val="24"/>
          <w:szCs w:val="24"/>
        </w:rPr>
        <w:t xml:space="preserve"> муниципального округа составит 12,96 %.</w:t>
      </w:r>
    </w:p>
    <w:p w:rsidR="00992BCE" w:rsidRDefault="00C3369C">
      <w:pPr>
        <w:widowControl w:val="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</w:pBdr>
        <w:ind w:firstLine="709"/>
        <w:contextualSpacing/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color w:val="auto"/>
          <w:sz w:val="24"/>
          <w:szCs w:val="24"/>
        </w:rPr>
        <w:t xml:space="preserve"> </w:t>
      </w:r>
      <w:r>
        <w:rPr>
          <w:rFonts w:eastAsiaTheme="minorHAnsi"/>
          <w:color w:val="auto"/>
          <w:sz w:val="24"/>
          <w:szCs w:val="24"/>
          <w:lang w:eastAsia="en-US"/>
        </w:rPr>
        <w:t>Ожидается, что фактический уровень платежей населения за жилье и коммунальные услуги в 2028 году составит 86,4 %.</w:t>
      </w:r>
    </w:p>
    <w:p w:rsidR="00992BCE" w:rsidRDefault="00992BCE">
      <w:pPr>
        <w:widowControl w:val="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</w:pBdr>
        <w:ind w:firstLine="709"/>
        <w:contextualSpacing/>
        <w:jc w:val="center"/>
        <w:rPr>
          <w:rFonts w:eastAsiaTheme="minorHAnsi"/>
          <w:color w:val="auto"/>
          <w:sz w:val="24"/>
          <w:szCs w:val="24"/>
          <w:lang w:eastAsia="en-US"/>
        </w:rPr>
      </w:pPr>
    </w:p>
    <w:p w:rsidR="00992BCE" w:rsidRDefault="00C3369C">
      <w:pPr>
        <w:widowControl w:val="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</w:pBdr>
        <w:contextualSpacing/>
        <w:jc w:val="center"/>
        <w:rPr>
          <w:rFonts w:eastAsiaTheme="minorHAnsi"/>
          <w:b/>
          <w:bCs/>
          <w:color w:val="auto"/>
          <w:sz w:val="24"/>
          <w:szCs w:val="24"/>
        </w:rPr>
      </w:pPr>
      <w:r>
        <w:rPr>
          <w:rFonts w:eastAsiaTheme="minorHAnsi"/>
          <w:b/>
          <w:bCs/>
          <w:color w:val="auto"/>
          <w:sz w:val="24"/>
          <w:szCs w:val="24"/>
          <w:lang w:eastAsia="en-US"/>
        </w:rPr>
        <w:t>9. Доходы бюджета</w:t>
      </w:r>
    </w:p>
    <w:p w:rsidR="00992BCE" w:rsidRDefault="00992BCE">
      <w:pPr>
        <w:widowControl w:val="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</w:pBdr>
        <w:ind w:firstLine="709"/>
        <w:contextualSpacing/>
        <w:jc w:val="center"/>
        <w:rPr>
          <w:rFonts w:eastAsiaTheme="minorHAnsi"/>
          <w:b/>
          <w:bCs/>
          <w:color w:val="auto"/>
          <w:sz w:val="24"/>
          <w:szCs w:val="24"/>
          <w:lang w:eastAsia="en-US"/>
        </w:rPr>
      </w:pPr>
    </w:p>
    <w:p w:rsidR="00992BCE" w:rsidRDefault="00C3369C">
      <w:pPr>
        <w:widowControl w:val="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</w:pBdr>
        <w:ind w:firstLine="709"/>
        <w:contextualSpacing/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При прогнозе налоговых и неналоговых поступлений доходов в бюджет округа учтены следующие аспекты: </w:t>
      </w:r>
    </w:p>
    <w:p w:rsidR="00992BCE" w:rsidRDefault="00C3369C">
      <w:pPr>
        <w:widowControl w:val="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</w:pBdr>
        <w:ind w:firstLine="709"/>
        <w:contextualSpacing/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- основные направления налоговой политики Мурманской области, </w:t>
      </w:r>
      <w:proofErr w:type="spellStart"/>
      <w:r>
        <w:rPr>
          <w:rFonts w:eastAsiaTheme="minorHAnsi"/>
          <w:color w:val="auto"/>
          <w:sz w:val="24"/>
          <w:szCs w:val="24"/>
          <w:lang w:eastAsia="en-US"/>
        </w:rPr>
        <w:t>Печенгского</w:t>
      </w:r>
      <w:proofErr w:type="spellEnd"/>
      <w:r>
        <w:rPr>
          <w:rFonts w:eastAsiaTheme="minorHAnsi"/>
          <w:color w:val="auto"/>
          <w:sz w:val="24"/>
          <w:szCs w:val="24"/>
          <w:lang w:eastAsia="en-US"/>
        </w:rPr>
        <w:t xml:space="preserve"> муниципального округа; </w:t>
      </w:r>
    </w:p>
    <w:p w:rsidR="00992BCE" w:rsidRDefault="00C3369C">
      <w:pPr>
        <w:widowControl w:val="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</w:pBdr>
        <w:ind w:firstLine="709"/>
        <w:contextualSpacing/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t>- прогнозные поступления администраторов доходов, зачисляе</w:t>
      </w:r>
      <w:r>
        <w:rPr>
          <w:rFonts w:eastAsiaTheme="minorHAnsi"/>
          <w:color w:val="auto"/>
          <w:sz w:val="24"/>
          <w:szCs w:val="24"/>
          <w:lang w:eastAsia="en-US"/>
        </w:rPr>
        <w:t>мых в бюджет округа.</w:t>
      </w:r>
    </w:p>
    <w:p w:rsidR="00992BCE" w:rsidRDefault="00C3369C">
      <w:pPr>
        <w:widowControl w:val="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</w:pBdr>
        <w:ind w:firstLine="709"/>
        <w:contextualSpacing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По прогнозным данным поступление налоговых и неналоговых доходов в бюджет округа в 2026 году ожидается в сумме 1 277 770,2 тыс. рублей, в 2027 - 2028 годах в сумме 1 302 427,3 тыс. рублей и 1 332 497,7 тыс. рублей соответственно.</w:t>
      </w:r>
    </w:p>
    <w:p w:rsidR="00992BCE" w:rsidRDefault="00C3369C">
      <w:pPr>
        <w:widowControl w:val="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</w:pBdr>
        <w:ind w:firstLine="709"/>
        <w:contextualSpacing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Основ</w:t>
      </w:r>
      <w:r>
        <w:rPr>
          <w:color w:val="auto"/>
          <w:sz w:val="24"/>
          <w:szCs w:val="24"/>
        </w:rPr>
        <w:t xml:space="preserve">ной составляющей налоговых поступлений в бюджет округ является НДФЛ. Поступления от данного налога, даже с учетом увеличения МРОТ, выдержки майских Указов Президента Российской Федерации, индексации заработных плат федеральных силовых структур, индексации </w:t>
      </w:r>
      <w:r>
        <w:rPr>
          <w:color w:val="auto"/>
          <w:sz w:val="24"/>
          <w:szCs w:val="24"/>
        </w:rPr>
        <w:t xml:space="preserve">заработной платы градообразующего предприятия с 1 июля 2025 года, в динамике к уровню 2023 года имеют тенденцию к снижению. Это обусловлено оттоком военнослужащих по воинским частям дислоцирующихся на территории </w:t>
      </w:r>
      <w:proofErr w:type="spellStart"/>
      <w:r>
        <w:rPr>
          <w:color w:val="auto"/>
          <w:sz w:val="24"/>
          <w:szCs w:val="24"/>
        </w:rPr>
        <w:t>Печенгского</w:t>
      </w:r>
      <w:proofErr w:type="spellEnd"/>
      <w:r>
        <w:rPr>
          <w:color w:val="auto"/>
          <w:sz w:val="24"/>
          <w:szCs w:val="24"/>
        </w:rPr>
        <w:t xml:space="preserve"> муниципального округа, а также в</w:t>
      </w:r>
      <w:r>
        <w:rPr>
          <w:color w:val="auto"/>
          <w:sz w:val="24"/>
          <w:szCs w:val="24"/>
        </w:rPr>
        <w:t>ыводом своих активов градообразующим предприятием с территории округа (закрытие плавильного производства, рудника «</w:t>
      </w:r>
      <w:proofErr w:type="spellStart"/>
      <w:r>
        <w:rPr>
          <w:color w:val="auto"/>
          <w:sz w:val="24"/>
          <w:szCs w:val="24"/>
        </w:rPr>
        <w:t>Каула-Котсельваара</w:t>
      </w:r>
      <w:proofErr w:type="spellEnd"/>
      <w:r>
        <w:rPr>
          <w:color w:val="auto"/>
          <w:sz w:val="24"/>
          <w:szCs w:val="24"/>
        </w:rPr>
        <w:t>», сокращение 20% штатной численности рудника «Северный» в 4 квартале 2024 года).</w:t>
      </w:r>
    </w:p>
    <w:p w:rsidR="00992BCE" w:rsidRDefault="00C3369C">
      <w:pPr>
        <w:widowControl w:val="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</w:pBdr>
        <w:ind w:firstLine="709"/>
        <w:contextualSpacing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Ожидаемый объем общего поступления от НДФ</w:t>
      </w:r>
      <w:r>
        <w:rPr>
          <w:color w:val="auto"/>
          <w:sz w:val="24"/>
          <w:szCs w:val="24"/>
        </w:rPr>
        <w:t xml:space="preserve">Л в 2026 году прогнозируется в сумме 779 964,4 тыс. рублей (в 2027 - 2028 годах в сумме 802 174,8 тыс. рублей, </w:t>
      </w:r>
      <w:r>
        <w:rPr>
          <w:color w:val="auto"/>
          <w:sz w:val="24"/>
          <w:szCs w:val="24"/>
        </w:rPr>
        <w:br/>
        <w:t>828 779,0 тыс. рублей соответственно).</w:t>
      </w:r>
    </w:p>
    <w:p w:rsidR="00992BCE" w:rsidRDefault="00C3369C">
      <w:pPr>
        <w:widowControl w:val="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</w:pBdr>
        <w:ind w:firstLine="709"/>
        <w:contextualSpacing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Прогноз поступлений от нового туристического налога (с минимальной возможной ставкой в 100 рублей) на 202</w:t>
      </w:r>
      <w:r>
        <w:rPr>
          <w:color w:val="auto"/>
          <w:sz w:val="24"/>
          <w:szCs w:val="24"/>
        </w:rPr>
        <w:t xml:space="preserve">6 год и на плановый период 2027-2028 годов спрогнозирован с индексом – дефлятором 4%. Не все туристические объекты, попавшие в Реестр классифицированных средств размещения, соответствуют высокому уровню оказания </w:t>
      </w:r>
      <w:r>
        <w:rPr>
          <w:color w:val="auto"/>
          <w:sz w:val="24"/>
          <w:szCs w:val="24"/>
        </w:rPr>
        <w:lastRenderedPageBreak/>
        <w:t>(предоставления) услуг, что соответственно в</w:t>
      </w:r>
      <w:r>
        <w:rPr>
          <w:color w:val="auto"/>
          <w:sz w:val="24"/>
          <w:szCs w:val="24"/>
        </w:rPr>
        <w:t>лияет на платежеспособность.</w:t>
      </w:r>
    </w:p>
    <w:p w:rsidR="00992BCE" w:rsidRDefault="00C3369C">
      <w:pPr>
        <w:widowControl w:val="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</w:pBdr>
        <w:ind w:firstLine="709"/>
        <w:contextualSpacing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При составлении прогнозных данных по арендным платежам по договорам аренды земельных участков на 2026 - 2028 годы учтены:</w:t>
      </w:r>
    </w:p>
    <w:p w:rsidR="00992BCE" w:rsidRDefault="00C3369C">
      <w:pPr>
        <w:widowControl w:val="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</w:pBdr>
        <w:tabs>
          <w:tab w:val="left" w:pos="851"/>
          <w:tab w:val="left" w:pos="993"/>
        </w:tabs>
        <w:ind w:firstLine="709"/>
        <w:contextualSpacing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- действующий реестр всех заключенных договоров с арендаторами;</w:t>
      </w:r>
    </w:p>
    <w:p w:rsidR="00992BCE" w:rsidRDefault="00C3369C">
      <w:pPr>
        <w:widowControl w:val="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</w:pBdr>
        <w:tabs>
          <w:tab w:val="left" w:pos="851"/>
          <w:tab w:val="left" w:pos="993"/>
        </w:tabs>
        <w:ind w:firstLine="709"/>
        <w:contextualSpacing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-</w:t>
      </w:r>
      <w:r>
        <w:rPr>
          <w:color w:val="auto"/>
          <w:sz w:val="24"/>
          <w:szCs w:val="24"/>
        </w:rPr>
        <w:t> сумма принятых и предоставленных преференций крупным арендаторам по уровню 2025 года, чтобы исключить заведомо искусственное завышение доходного потенциала муниципалитета и приведения к выпадающим доходам.</w:t>
      </w:r>
    </w:p>
    <w:p w:rsidR="00992BCE" w:rsidRDefault="00C3369C">
      <w:pPr>
        <w:widowControl w:val="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</w:pBdr>
        <w:ind w:firstLine="709"/>
        <w:contextualSpacing/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color w:val="auto"/>
          <w:sz w:val="24"/>
          <w:szCs w:val="24"/>
        </w:rPr>
        <w:t>Расчет поступлений налогов на совокупный доход на</w:t>
      </w:r>
      <w:r>
        <w:rPr>
          <w:color w:val="auto"/>
          <w:sz w:val="24"/>
          <w:szCs w:val="24"/>
        </w:rPr>
        <w:t xml:space="preserve"> 2026 - 2028 годы сделан на основе уточненного расчета администратора доходов и ожидается в сумме 72 539,3 тыс. рублей, 72 824,5 тыс. рублей, 75 737,5 тыс. рублей  соответственно.</w:t>
      </w:r>
    </w:p>
    <w:p w:rsidR="00992BCE" w:rsidRDefault="00C3369C">
      <w:pPr>
        <w:widowControl w:val="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</w:pBdr>
        <w:ind w:firstLine="709"/>
        <w:contextualSpacing/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t>Объем собственных доходов бюджета округа от налоговых и неналоговых поступле</w:t>
      </w:r>
      <w:r>
        <w:rPr>
          <w:rFonts w:eastAsiaTheme="minorHAnsi"/>
          <w:color w:val="auto"/>
          <w:sz w:val="24"/>
          <w:szCs w:val="24"/>
          <w:lang w:eastAsia="en-US"/>
        </w:rPr>
        <w:t>ний на 1 жителя в 2028 году ожидается на уровне 47,4 тыс. рублей, что составит 114,5 % к показателю 2024 года (41,4 тыс. рублей в 2024 году).</w:t>
      </w:r>
      <w:bookmarkEnd w:id="1"/>
      <w:bookmarkEnd w:id="2"/>
      <w:bookmarkEnd w:id="3"/>
      <w:bookmarkEnd w:id="4"/>
      <w:bookmarkEnd w:id="5"/>
    </w:p>
    <w:p w:rsidR="00992BCE" w:rsidRDefault="00992BCE">
      <w:pPr>
        <w:widowControl w:val="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</w:pBdr>
        <w:ind w:firstLine="709"/>
        <w:contextualSpacing/>
        <w:jc w:val="both"/>
        <w:rPr>
          <w:rFonts w:eastAsiaTheme="minorHAnsi"/>
          <w:color w:val="auto"/>
          <w:sz w:val="24"/>
          <w:szCs w:val="24"/>
          <w:lang w:eastAsia="en-US"/>
        </w:rPr>
      </w:pPr>
    </w:p>
    <w:p w:rsidR="00992BCE" w:rsidRDefault="00992BCE">
      <w:pPr>
        <w:widowControl w:val="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</w:pBdr>
        <w:ind w:firstLine="709"/>
        <w:contextualSpacing/>
        <w:jc w:val="both"/>
        <w:rPr>
          <w:rFonts w:eastAsiaTheme="minorHAnsi"/>
          <w:color w:val="auto"/>
          <w:sz w:val="24"/>
          <w:szCs w:val="24"/>
          <w:lang w:eastAsia="en-US"/>
        </w:rPr>
      </w:pPr>
    </w:p>
    <w:p w:rsidR="00992BCE" w:rsidRDefault="00992BCE">
      <w:pPr>
        <w:widowControl w:val="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</w:pBdr>
        <w:ind w:firstLine="709"/>
        <w:contextualSpacing/>
        <w:jc w:val="both"/>
        <w:rPr>
          <w:rFonts w:eastAsiaTheme="minorHAnsi"/>
          <w:color w:val="auto"/>
          <w:sz w:val="24"/>
          <w:szCs w:val="24"/>
          <w:lang w:eastAsia="en-US"/>
        </w:rPr>
      </w:pPr>
    </w:p>
    <w:p w:rsidR="00992BCE" w:rsidRDefault="00992BCE">
      <w:pPr>
        <w:widowControl w:val="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</w:pBdr>
        <w:ind w:firstLine="709"/>
        <w:contextualSpacing/>
        <w:jc w:val="both"/>
        <w:rPr>
          <w:rFonts w:eastAsiaTheme="minorHAnsi"/>
          <w:color w:val="auto"/>
          <w:sz w:val="24"/>
          <w:szCs w:val="24"/>
          <w:lang w:eastAsia="en-US"/>
        </w:rPr>
      </w:pPr>
    </w:p>
    <w:p w:rsidR="00992BCE" w:rsidRDefault="00992BCE">
      <w:pPr>
        <w:widowControl w:val="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</w:pBdr>
        <w:ind w:firstLine="709"/>
        <w:contextualSpacing/>
        <w:jc w:val="both"/>
        <w:rPr>
          <w:rFonts w:eastAsiaTheme="minorHAnsi"/>
          <w:color w:val="auto"/>
          <w:sz w:val="24"/>
          <w:szCs w:val="24"/>
          <w:lang w:eastAsia="en-US"/>
        </w:rPr>
      </w:pPr>
    </w:p>
    <w:p w:rsidR="00992BCE" w:rsidRDefault="00992BCE">
      <w:pPr>
        <w:widowControl w:val="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</w:pBdr>
        <w:ind w:firstLine="709"/>
        <w:contextualSpacing/>
        <w:jc w:val="both"/>
        <w:rPr>
          <w:rFonts w:eastAsiaTheme="minorHAnsi"/>
          <w:color w:val="auto"/>
          <w:sz w:val="24"/>
          <w:szCs w:val="24"/>
          <w:lang w:eastAsia="en-US"/>
        </w:rPr>
      </w:pPr>
    </w:p>
    <w:p w:rsidR="00992BCE" w:rsidRDefault="00992BCE">
      <w:pPr>
        <w:jc w:val="center"/>
        <w:rPr>
          <w:color w:val="auto"/>
          <w:sz w:val="24"/>
          <w:szCs w:val="24"/>
        </w:rPr>
      </w:pPr>
    </w:p>
    <w:p w:rsidR="00992BCE" w:rsidRDefault="00992BCE">
      <w:pPr>
        <w:jc w:val="center"/>
        <w:rPr>
          <w:b/>
          <w:bCs/>
          <w:color w:val="auto"/>
          <w:sz w:val="24"/>
          <w:szCs w:val="24"/>
        </w:rPr>
      </w:pPr>
    </w:p>
    <w:p w:rsidR="00992BCE" w:rsidRDefault="00992BCE">
      <w:pPr>
        <w:jc w:val="center"/>
        <w:rPr>
          <w:b/>
          <w:bCs/>
          <w:color w:val="auto"/>
          <w:sz w:val="24"/>
          <w:szCs w:val="24"/>
        </w:rPr>
      </w:pPr>
    </w:p>
    <w:p w:rsidR="00992BCE" w:rsidRDefault="00992BCE">
      <w:pPr>
        <w:jc w:val="center"/>
        <w:rPr>
          <w:b/>
          <w:bCs/>
          <w:color w:val="auto"/>
          <w:sz w:val="24"/>
          <w:szCs w:val="24"/>
        </w:rPr>
      </w:pPr>
    </w:p>
    <w:p w:rsidR="00992BCE" w:rsidRDefault="00992BCE">
      <w:pPr>
        <w:jc w:val="center"/>
        <w:rPr>
          <w:b/>
          <w:bCs/>
          <w:color w:val="auto"/>
          <w:sz w:val="24"/>
          <w:szCs w:val="24"/>
        </w:rPr>
      </w:pPr>
    </w:p>
    <w:p w:rsidR="00992BCE" w:rsidRDefault="00992BCE">
      <w:pPr>
        <w:jc w:val="center"/>
        <w:rPr>
          <w:b/>
          <w:bCs/>
          <w:color w:val="auto"/>
          <w:sz w:val="24"/>
          <w:szCs w:val="24"/>
        </w:rPr>
      </w:pPr>
    </w:p>
    <w:p w:rsidR="00992BCE" w:rsidRDefault="00992BCE">
      <w:pPr>
        <w:jc w:val="center"/>
        <w:rPr>
          <w:b/>
          <w:bCs/>
          <w:color w:val="auto"/>
          <w:sz w:val="24"/>
          <w:szCs w:val="24"/>
        </w:rPr>
      </w:pPr>
    </w:p>
    <w:p w:rsidR="00992BCE" w:rsidRDefault="00992BCE">
      <w:pPr>
        <w:jc w:val="center"/>
        <w:rPr>
          <w:b/>
          <w:bCs/>
          <w:color w:val="auto"/>
          <w:sz w:val="24"/>
          <w:szCs w:val="24"/>
        </w:rPr>
      </w:pPr>
    </w:p>
    <w:p w:rsidR="00992BCE" w:rsidRDefault="00992BCE">
      <w:pPr>
        <w:jc w:val="center"/>
        <w:rPr>
          <w:b/>
          <w:bCs/>
          <w:color w:val="auto"/>
          <w:sz w:val="24"/>
          <w:szCs w:val="24"/>
        </w:rPr>
      </w:pPr>
    </w:p>
    <w:p w:rsidR="00992BCE" w:rsidRDefault="00992BCE">
      <w:pPr>
        <w:jc w:val="center"/>
        <w:rPr>
          <w:b/>
          <w:bCs/>
          <w:color w:val="auto"/>
          <w:sz w:val="24"/>
          <w:szCs w:val="24"/>
        </w:rPr>
      </w:pPr>
    </w:p>
    <w:p w:rsidR="00992BCE" w:rsidRDefault="00992BCE">
      <w:pPr>
        <w:jc w:val="center"/>
        <w:rPr>
          <w:b/>
          <w:bCs/>
          <w:color w:val="auto"/>
          <w:sz w:val="24"/>
          <w:szCs w:val="24"/>
        </w:rPr>
      </w:pPr>
    </w:p>
    <w:p w:rsidR="00992BCE" w:rsidRDefault="00992BCE">
      <w:pPr>
        <w:jc w:val="center"/>
        <w:rPr>
          <w:b/>
          <w:bCs/>
          <w:color w:val="auto"/>
          <w:sz w:val="24"/>
          <w:szCs w:val="24"/>
        </w:rPr>
      </w:pPr>
    </w:p>
    <w:p w:rsidR="00992BCE" w:rsidRDefault="00992BCE">
      <w:pPr>
        <w:jc w:val="center"/>
        <w:rPr>
          <w:b/>
          <w:bCs/>
          <w:color w:val="auto"/>
          <w:sz w:val="24"/>
          <w:szCs w:val="24"/>
        </w:rPr>
      </w:pPr>
    </w:p>
    <w:p w:rsidR="00992BCE" w:rsidRDefault="00992BCE">
      <w:pPr>
        <w:jc w:val="center"/>
        <w:rPr>
          <w:b/>
          <w:bCs/>
          <w:color w:val="auto"/>
          <w:sz w:val="24"/>
          <w:szCs w:val="24"/>
        </w:rPr>
      </w:pPr>
    </w:p>
    <w:p w:rsidR="00992BCE" w:rsidRDefault="00992BCE">
      <w:pPr>
        <w:jc w:val="center"/>
        <w:rPr>
          <w:b/>
          <w:bCs/>
          <w:color w:val="auto"/>
          <w:sz w:val="24"/>
          <w:szCs w:val="24"/>
        </w:rPr>
      </w:pPr>
    </w:p>
    <w:p w:rsidR="00992BCE" w:rsidRDefault="00992BCE">
      <w:pPr>
        <w:jc w:val="center"/>
        <w:rPr>
          <w:b/>
          <w:bCs/>
          <w:color w:val="auto"/>
          <w:sz w:val="24"/>
          <w:szCs w:val="24"/>
        </w:rPr>
      </w:pPr>
    </w:p>
    <w:p w:rsidR="00992BCE" w:rsidRDefault="00992BCE">
      <w:pPr>
        <w:jc w:val="center"/>
        <w:rPr>
          <w:b/>
          <w:bCs/>
          <w:color w:val="auto"/>
          <w:sz w:val="24"/>
          <w:szCs w:val="24"/>
        </w:rPr>
      </w:pPr>
    </w:p>
    <w:p w:rsidR="00992BCE" w:rsidRDefault="00992BCE">
      <w:pPr>
        <w:jc w:val="center"/>
        <w:rPr>
          <w:b/>
          <w:bCs/>
          <w:color w:val="auto"/>
          <w:sz w:val="24"/>
          <w:szCs w:val="24"/>
        </w:rPr>
      </w:pPr>
    </w:p>
    <w:p w:rsidR="00992BCE" w:rsidRDefault="00992BCE">
      <w:pPr>
        <w:jc w:val="center"/>
        <w:rPr>
          <w:b/>
          <w:bCs/>
          <w:color w:val="auto"/>
          <w:sz w:val="24"/>
          <w:szCs w:val="24"/>
        </w:rPr>
      </w:pPr>
    </w:p>
    <w:p w:rsidR="00992BCE" w:rsidRDefault="00992BCE">
      <w:pPr>
        <w:jc w:val="center"/>
        <w:rPr>
          <w:b/>
          <w:bCs/>
          <w:color w:val="auto"/>
          <w:sz w:val="24"/>
          <w:szCs w:val="24"/>
        </w:rPr>
      </w:pPr>
    </w:p>
    <w:p w:rsidR="00992BCE" w:rsidRDefault="00992BCE">
      <w:pPr>
        <w:jc w:val="center"/>
        <w:rPr>
          <w:b/>
          <w:bCs/>
          <w:color w:val="auto"/>
          <w:sz w:val="24"/>
          <w:szCs w:val="24"/>
        </w:rPr>
      </w:pPr>
    </w:p>
    <w:p w:rsidR="00992BCE" w:rsidRDefault="00992BCE">
      <w:pPr>
        <w:jc w:val="center"/>
        <w:rPr>
          <w:b/>
          <w:bCs/>
          <w:color w:val="auto"/>
          <w:sz w:val="24"/>
          <w:szCs w:val="24"/>
        </w:rPr>
      </w:pPr>
    </w:p>
    <w:p w:rsidR="00992BCE" w:rsidRDefault="00992BCE">
      <w:pPr>
        <w:jc w:val="center"/>
        <w:rPr>
          <w:b/>
          <w:bCs/>
          <w:color w:val="auto"/>
          <w:sz w:val="24"/>
          <w:szCs w:val="24"/>
        </w:rPr>
      </w:pPr>
    </w:p>
    <w:p w:rsidR="00992BCE" w:rsidRDefault="00992BCE">
      <w:pPr>
        <w:jc w:val="center"/>
        <w:rPr>
          <w:b/>
          <w:bCs/>
          <w:color w:val="auto"/>
          <w:sz w:val="24"/>
          <w:szCs w:val="24"/>
        </w:rPr>
      </w:pPr>
    </w:p>
    <w:p w:rsidR="00992BCE" w:rsidRDefault="00992BCE">
      <w:pPr>
        <w:jc w:val="center"/>
        <w:rPr>
          <w:b/>
          <w:bCs/>
          <w:color w:val="auto"/>
          <w:sz w:val="24"/>
          <w:szCs w:val="24"/>
        </w:rPr>
      </w:pPr>
    </w:p>
    <w:p w:rsidR="00992BCE" w:rsidRDefault="00992BCE">
      <w:pPr>
        <w:jc w:val="center"/>
        <w:rPr>
          <w:b/>
          <w:bCs/>
          <w:color w:val="auto"/>
          <w:sz w:val="24"/>
          <w:szCs w:val="24"/>
        </w:rPr>
      </w:pPr>
    </w:p>
    <w:p w:rsidR="00992BCE" w:rsidRDefault="00992BCE">
      <w:pPr>
        <w:jc w:val="center"/>
        <w:rPr>
          <w:b/>
          <w:bCs/>
          <w:color w:val="auto"/>
          <w:sz w:val="24"/>
          <w:szCs w:val="24"/>
        </w:rPr>
      </w:pPr>
    </w:p>
    <w:p w:rsidR="00992BCE" w:rsidRDefault="00992BCE">
      <w:pPr>
        <w:jc w:val="center"/>
        <w:rPr>
          <w:b/>
          <w:bCs/>
          <w:color w:val="auto"/>
          <w:sz w:val="24"/>
          <w:szCs w:val="24"/>
        </w:rPr>
      </w:pPr>
    </w:p>
    <w:p w:rsidR="00992BCE" w:rsidRDefault="00992BCE">
      <w:pPr>
        <w:jc w:val="center"/>
        <w:rPr>
          <w:b/>
          <w:bCs/>
          <w:color w:val="auto"/>
          <w:sz w:val="24"/>
          <w:szCs w:val="24"/>
        </w:rPr>
      </w:pPr>
    </w:p>
    <w:p w:rsidR="00992BCE" w:rsidRDefault="00992BCE">
      <w:pPr>
        <w:jc w:val="center"/>
        <w:rPr>
          <w:b/>
          <w:bCs/>
          <w:color w:val="auto"/>
          <w:sz w:val="24"/>
          <w:szCs w:val="24"/>
        </w:rPr>
      </w:pPr>
    </w:p>
    <w:p w:rsidR="00992BCE" w:rsidRDefault="00992BCE">
      <w:pPr>
        <w:jc w:val="center"/>
        <w:rPr>
          <w:b/>
          <w:bCs/>
          <w:color w:val="auto"/>
          <w:sz w:val="24"/>
          <w:szCs w:val="24"/>
        </w:rPr>
      </w:pPr>
    </w:p>
    <w:p w:rsidR="00992BCE" w:rsidRDefault="00992BCE">
      <w:pPr>
        <w:jc w:val="center"/>
        <w:rPr>
          <w:b/>
          <w:bCs/>
          <w:color w:val="auto"/>
          <w:sz w:val="24"/>
          <w:szCs w:val="24"/>
        </w:rPr>
      </w:pPr>
    </w:p>
    <w:p w:rsidR="00992BCE" w:rsidRDefault="00992BCE">
      <w:pPr>
        <w:jc w:val="center"/>
        <w:rPr>
          <w:b/>
          <w:bCs/>
          <w:color w:val="auto"/>
          <w:sz w:val="24"/>
          <w:szCs w:val="24"/>
        </w:rPr>
      </w:pPr>
    </w:p>
    <w:p w:rsidR="00992BCE" w:rsidRDefault="00992BCE">
      <w:pPr>
        <w:jc w:val="center"/>
        <w:rPr>
          <w:b/>
          <w:bCs/>
          <w:color w:val="auto"/>
          <w:sz w:val="24"/>
          <w:szCs w:val="24"/>
        </w:rPr>
      </w:pPr>
    </w:p>
    <w:p w:rsidR="00992BCE" w:rsidRDefault="00992BCE">
      <w:pPr>
        <w:jc w:val="center"/>
        <w:rPr>
          <w:b/>
          <w:bCs/>
          <w:color w:val="auto"/>
          <w:sz w:val="24"/>
          <w:szCs w:val="24"/>
        </w:rPr>
      </w:pPr>
    </w:p>
    <w:p w:rsidR="00992BCE" w:rsidRDefault="00992BCE">
      <w:pPr>
        <w:jc w:val="center"/>
        <w:rPr>
          <w:b/>
          <w:bCs/>
          <w:color w:val="auto"/>
          <w:sz w:val="24"/>
          <w:szCs w:val="24"/>
        </w:rPr>
      </w:pPr>
    </w:p>
    <w:p w:rsidR="00992BCE" w:rsidRDefault="00992BCE">
      <w:pPr>
        <w:jc w:val="center"/>
        <w:rPr>
          <w:b/>
          <w:bCs/>
          <w:color w:val="auto"/>
          <w:sz w:val="24"/>
          <w:szCs w:val="24"/>
        </w:rPr>
      </w:pPr>
    </w:p>
    <w:p w:rsidR="00992BCE" w:rsidRDefault="00992BCE">
      <w:pPr>
        <w:jc w:val="center"/>
        <w:rPr>
          <w:b/>
          <w:bCs/>
          <w:color w:val="auto"/>
          <w:sz w:val="24"/>
          <w:szCs w:val="24"/>
        </w:rPr>
      </w:pPr>
    </w:p>
    <w:p w:rsidR="00992BCE" w:rsidRDefault="00992BCE">
      <w:pPr>
        <w:jc w:val="center"/>
        <w:rPr>
          <w:b/>
          <w:bCs/>
          <w:color w:val="auto"/>
          <w:sz w:val="24"/>
          <w:szCs w:val="24"/>
        </w:rPr>
      </w:pPr>
    </w:p>
    <w:p w:rsidR="00992BCE" w:rsidRDefault="00992BCE">
      <w:pPr>
        <w:jc w:val="center"/>
        <w:rPr>
          <w:b/>
          <w:bCs/>
          <w:color w:val="auto"/>
          <w:sz w:val="24"/>
          <w:szCs w:val="24"/>
        </w:rPr>
      </w:pPr>
    </w:p>
    <w:p w:rsidR="00992BCE" w:rsidRDefault="00992BCE">
      <w:pPr>
        <w:jc w:val="center"/>
        <w:rPr>
          <w:b/>
          <w:bCs/>
          <w:color w:val="auto"/>
          <w:sz w:val="24"/>
          <w:szCs w:val="24"/>
        </w:rPr>
      </w:pPr>
    </w:p>
    <w:p w:rsidR="00992BCE" w:rsidRDefault="00C3369C">
      <w:pPr>
        <w:jc w:val="center"/>
        <w:rPr>
          <w:b/>
          <w:bCs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>ЛИСТ</w:t>
      </w:r>
      <w:r>
        <w:rPr>
          <w:color w:val="auto"/>
          <w:sz w:val="24"/>
          <w:szCs w:val="24"/>
        </w:rPr>
        <w:t xml:space="preserve"> </w:t>
      </w:r>
      <w:r>
        <w:rPr>
          <w:b/>
          <w:color w:val="auto"/>
          <w:sz w:val="24"/>
          <w:szCs w:val="24"/>
        </w:rPr>
        <w:t>СОГЛАСОВАНИЯ</w:t>
      </w:r>
    </w:p>
    <w:p w:rsidR="00992BCE" w:rsidRDefault="00C3369C">
      <w:pPr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проекта постановления </w:t>
      </w:r>
    </w:p>
    <w:p w:rsidR="00992BCE" w:rsidRDefault="00992BCE">
      <w:pPr>
        <w:tabs>
          <w:tab w:val="left" w:pos="720"/>
        </w:tabs>
        <w:jc w:val="center"/>
        <w:rPr>
          <w:color w:val="auto"/>
        </w:rPr>
      </w:pPr>
    </w:p>
    <w:p w:rsidR="00992BCE" w:rsidRDefault="00C3369C">
      <w:pPr>
        <w:widowControl w:val="0"/>
        <w:jc w:val="center"/>
        <w:rPr>
          <w:bCs/>
          <w:iCs/>
          <w:color w:val="auto"/>
          <w:sz w:val="24"/>
          <w:szCs w:val="24"/>
        </w:rPr>
      </w:pPr>
      <w:r>
        <w:rPr>
          <w:bCs/>
          <w:iCs/>
          <w:color w:val="auto"/>
          <w:sz w:val="24"/>
          <w:szCs w:val="24"/>
        </w:rPr>
        <w:t xml:space="preserve">«О прогнозе социально-экономического развития </w:t>
      </w:r>
      <w:proofErr w:type="spellStart"/>
      <w:r>
        <w:rPr>
          <w:bCs/>
          <w:iCs/>
          <w:color w:val="auto"/>
          <w:sz w:val="24"/>
          <w:szCs w:val="24"/>
        </w:rPr>
        <w:t>Печенгского</w:t>
      </w:r>
      <w:proofErr w:type="spellEnd"/>
      <w:r>
        <w:rPr>
          <w:bCs/>
          <w:iCs/>
          <w:color w:val="auto"/>
          <w:sz w:val="24"/>
          <w:szCs w:val="24"/>
        </w:rPr>
        <w:t xml:space="preserve"> муниципального округа </w:t>
      </w:r>
    </w:p>
    <w:p w:rsidR="00992BCE" w:rsidRDefault="00C3369C">
      <w:pPr>
        <w:widowControl w:val="0"/>
        <w:jc w:val="center"/>
        <w:rPr>
          <w:bCs/>
          <w:iCs/>
          <w:color w:val="auto"/>
          <w:sz w:val="24"/>
          <w:szCs w:val="24"/>
        </w:rPr>
      </w:pPr>
      <w:r>
        <w:rPr>
          <w:bCs/>
          <w:iCs/>
          <w:color w:val="auto"/>
          <w:sz w:val="24"/>
          <w:szCs w:val="24"/>
        </w:rPr>
        <w:t>на 2026 год и на плановый период 2027 и 2028 годов»</w:t>
      </w:r>
    </w:p>
    <w:p w:rsidR="00992BCE" w:rsidRDefault="00992BCE">
      <w:pPr>
        <w:tabs>
          <w:tab w:val="left" w:pos="720"/>
        </w:tabs>
        <w:jc w:val="center"/>
        <w:rPr>
          <w:color w:val="auto"/>
        </w:rPr>
      </w:pPr>
    </w:p>
    <w:p w:rsidR="00992BCE" w:rsidRDefault="00992BCE">
      <w:pPr>
        <w:tabs>
          <w:tab w:val="left" w:pos="720"/>
        </w:tabs>
        <w:jc w:val="center"/>
        <w:rPr>
          <w:color w:val="auto"/>
          <w:sz w:val="24"/>
          <w:szCs w:val="24"/>
        </w:rPr>
      </w:pPr>
    </w:p>
    <w:p w:rsidR="00992BCE" w:rsidRDefault="00C3369C">
      <w:pPr>
        <w:widowControl w:val="0"/>
        <w:rPr>
          <w:color w:val="auto"/>
          <w:sz w:val="24"/>
          <w:szCs w:val="24"/>
          <w:u w:val="single"/>
        </w:rPr>
      </w:pPr>
      <w:r>
        <w:rPr>
          <w:color w:val="auto"/>
          <w:sz w:val="24"/>
          <w:szCs w:val="24"/>
        </w:rPr>
        <w:t xml:space="preserve">Исполнитель: </w:t>
      </w:r>
      <w:r>
        <w:rPr>
          <w:color w:val="auto"/>
          <w:sz w:val="24"/>
          <w:szCs w:val="24"/>
          <w:u w:val="single"/>
        </w:rPr>
        <w:t xml:space="preserve">начальник отдела экономического развития, </w:t>
      </w:r>
      <w:proofErr w:type="spellStart"/>
      <w:r>
        <w:rPr>
          <w:color w:val="auto"/>
          <w:sz w:val="24"/>
          <w:szCs w:val="24"/>
          <w:u w:val="single"/>
        </w:rPr>
        <w:t>Чупина</w:t>
      </w:r>
      <w:proofErr w:type="spellEnd"/>
      <w:r>
        <w:rPr>
          <w:color w:val="auto"/>
          <w:sz w:val="24"/>
          <w:szCs w:val="24"/>
          <w:u w:val="single"/>
        </w:rPr>
        <w:t xml:space="preserve"> Н.В., 6-20-41</w:t>
      </w:r>
    </w:p>
    <w:p w:rsidR="00992BCE" w:rsidRDefault="00992BCE">
      <w:pPr>
        <w:widowControl w:val="0"/>
        <w:rPr>
          <w:color w:val="auto"/>
          <w:sz w:val="24"/>
          <w:szCs w:val="24"/>
        </w:rPr>
      </w:pPr>
    </w:p>
    <w:p w:rsidR="00992BCE" w:rsidRDefault="00C3369C">
      <w:pPr>
        <w:rPr>
          <w:color w:val="auto"/>
          <w:sz w:val="24"/>
          <w:szCs w:val="24"/>
          <w:u w:val="single"/>
        </w:rPr>
      </w:pPr>
      <w:r>
        <w:rPr>
          <w:color w:val="auto"/>
          <w:sz w:val="24"/>
          <w:szCs w:val="24"/>
        </w:rPr>
        <w:t xml:space="preserve">Лицо, ответственное за соблюдение срока согласования проекта: </w:t>
      </w:r>
      <w:r>
        <w:rPr>
          <w:color w:val="auto"/>
          <w:sz w:val="24"/>
          <w:szCs w:val="24"/>
          <w:u w:val="single"/>
        </w:rPr>
        <w:t xml:space="preserve">начальник отдела экономического развития, </w:t>
      </w:r>
      <w:proofErr w:type="spellStart"/>
      <w:r>
        <w:rPr>
          <w:color w:val="auto"/>
          <w:sz w:val="24"/>
          <w:szCs w:val="24"/>
          <w:u w:val="single"/>
        </w:rPr>
        <w:t>Чупина</w:t>
      </w:r>
      <w:proofErr w:type="spellEnd"/>
      <w:r>
        <w:rPr>
          <w:color w:val="auto"/>
          <w:sz w:val="24"/>
          <w:szCs w:val="24"/>
          <w:u w:val="single"/>
        </w:rPr>
        <w:t xml:space="preserve"> Н.В., 6-20-41</w:t>
      </w:r>
    </w:p>
    <w:p w:rsidR="00992BCE" w:rsidRDefault="00992BCE">
      <w:pPr>
        <w:rPr>
          <w:color w:val="auto"/>
          <w:sz w:val="24"/>
          <w:szCs w:val="24"/>
        </w:rPr>
      </w:pPr>
    </w:p>
    <w:p w:rsidR="00992BCE" w:rsidRDefault="00C3369C">
      <w:pPr>
        <w:widowControl w:val="0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Количество листов в документе (начиная с титула, включая приложения) – ___.</w:t>
      </w:r>
    </w:p>
    <w:p w:rsidR="00992BCE" w:rsidRDefault="00992BCE">
      <w:pPr>
        <w:widowControl w:val="0"/>
        <w:rPr>
          <w:color w:val="auto"/>
          <w:sz w:val="24"/>
          <w:szCs w:val="24"/>
        </w:rPr>
      </w:pPr>
    </w:p>
    <w:p w:rsidR="00992BCE" w:rsidRDefault="00C3369C">
      <w:pPr>
        <w:widowControl w:val="0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« ____» ноября </w:t>
      </w:r>
      <w:r>
        <w:rPr>
          <w:color w:val="auto"/>
          <w:sz w:val="24"/>
          <w:szCs w:val="24"/>
          <w:u w:val="single"/>
        </w:rPr>
        <w:t xml:space="preserve"> 2025</w:t>
      </w:r>
      <w:r>
        <w:rPr>
          <w:color w:val="auto"/>
          <w:sz w:val="24"/>
          <w:szCs w:val="24"/>
        </w:rPr>
        <w:t xml:space="preserve"> г.                              </w:t>
      </w:r>
      <w:r>
        <w:rPr>
          <w:color w:val="auto"/>
          <w:sz w:val="24"/>
          <w:szCs w:val="24"/>
        </w:rPr>
        <w:t xml:space="preserve">                                       _____________________</w:t>
      </w:r>
    </w:p>
    <w:p w:rsidR="00992BCE" w:rsidRDefault="00C3369C">
      <w:pPr>
        <w:widowControl w:val="0"/>
        <w:rPr>
          <w:color w:val="auto"/>
          <w:sz w:val="16"/>
          <w:szCs w:val="16"/>
        </w:rPr>
      </w:pPr>
      <w:r>
        <w:rPr>
          <w:color w:val="auto"/>
          <w:sz w:val="24"/>
          <w:szCs w:val="24"/>
        </w:rPr>
        <w:t xml:space="preserve">                                                                                                                   </w:t>
      </w:r>
      <w:r>
        <w:rPr>
          <w:color w:val="auto"/>
          <w:sz w:val="16"/>
          <w:szCs w:val="16"/>
        </w:rPr>
        <w:t>подпись исполнителя</w:t>
      </w:r>
    </w:p>
    <w:p w:rsidR="00992BCE" w:rsidRDefault="00992BCE">
      <w:pPr>
        <w:widowControl w:val="0"/>
        <w:jc w:val="center"/>
        <w:rPr>
          <w:color w:val="auto"/>
          <w:sz w:val="24"/>
          <w:szCs w:val="24"/>
        </w:rPr>
      </w:pPr>
    </w:p>
    <w:tbl>
      <w:tblPr>
        <w:tblW w:w="9571" w:type="dxa"/>
        <w:tblLook w:val="0000" w:firstRow="0" w:lastRow="0" w:firstColumn="0" w:lastColumn="0" w:noHBand="0" w:noVBand="0"/>
      </w:tblPr>
      <w:tblGrid>
        <w:gridCol w:w="3794"/>
        <w:gridCol w:w="1701"/>
        <w:gridCol w:w="1683"/>
        <w:gridCol w:w="2393"/>
      </w:tblGrid>
      <w:tr w:rsidR="00992BCE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2BCE" w:rsidRDefault="00C3369C">
            <w:pPr>
              <w:widowControl w:val="0"/>
              <w:jc w:val="center"/>
              <w:rPr>
                <w:b/>
                <w:color w:val="auto"/>
              </w:rPr>
            </w:pPr>
            <w:r>
              <w:rPr>
                <w:b/>
                <w:color w:val="auto"/>
              </w:rPr>
              <w:t>Должность, Фамилия И.О.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2BCE" w:rsidRDefault="00C3369C">
            <w:pPr>
              <w:widowControl w:val="0"/>
              <w:jc w:val="center"/>
              <w:rPr>
                <w:b/>
                <w:color w:val="auto"/>
              </w:rPr>
            </w:pPr>
            <w:r>
              <w:rPr>
                <w:b/>
                <w:color w:val="auto"/>
              </w:rPr>
              <w:t>Дата получения, подпись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2BCE" w:rsidRDefault="00C3369C">
            <w:pPr>
              <w:widowControl w:val="0"/>
              <w:jc w:val="center"/>
              <w:rPr>
                <w:b/>
                <w:color w:val="auto"/>
              </w:rPr>
            </w:pPr>
            <w:r>
              <w:rPr>
                <w:b/>
                <w:color w:val="auto"/>
              </w:rPr>
              <w:t>Дата отправ</w:t>
            </w:r>
            <w:r>
              <w:rPr>
                <w:b/>
                <w:color w:val="auto"/>
              </w:rPr>
              <w:t>ки, подпись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2BCE" w:rsidRDefault="00C3369C">
            <w:pPr>
              <w:widowControl w:val="0"/>
              <w:jc w:val="center"/>
              <w:rPr>
                <w:b/>
                <w:color w:val="auto"/>
              </w:rPr>
            </w:pPr>
            <w:r>
              <w:rPr>
                <w:b/>
                <w:color w:val="auto"/>
              </w:rPr>
              <w:t>Отметка о результатах согласования</w:t>
            </w:r>
          </w:p>
        </w:tc>
      </w:tr>
      <w:tr w:rsidR="00992BCE">
        <w:trPr>
          <w:trHeight w:val="1194"/>
        </w:trPr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2BCE" w:rsidRDefault="00C3369C">
            <w:pPr>
              <w:widowControl w:val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Руководитель МКУ «Управление по обеспечению деятельности администрации </w:t>
            </w:r>
            <w:proofErr w:type="spellStart"/>
            <w:r>
              <w:rPr>
                <w:color w:val="auto"/>
                <w:sz w:val="24"/>
                <w:szCs w:val="24"/>
              </w:rPr>
              <w:t>Печенгского</w:t>
            </w:r>
            <w:proofErr w:type="spellEnd"/>
            <w:r>
              <w:rPr>
                <w:color w:val="auto"/>
                <w:sz w:val="24"/>
                <w:szCs w:val="24"/>
              </w:rPr>
              <w:t xml:space="preserve"> муниципального округа»</w:t>
            </w:r>
          </w:p>
          <w:p w:rsidR="00992BCE" w:rsidRDefault="00C3369C">
            <w:pPr>
              <w:widowControl w:val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Рыжкова А.А.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2BCE" w:rsidRDefault="00992BCE">
            <w:pPr>
              <w:widowControl w:val="0"/>
              <w:rPr>
                <w:color w:val="auto"/>
                <w:sz w:val="24"/>
                <w:szCs w:val="24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2BCE" w:rsidRDefault="00992BCE">
            <w:pPr>
              <w:widowControl w:val="0"/>
              <w:rPr>
                <w:color w:val="auto"/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2BCE" w:rsidRDefault="00992BCE">
            <w:pPr>
              <w:widowControl w:val="0"/>
              <w:rPr>
                <w:color w:val="auto"/>
                <w:sz w:val="24"/>
                <w:szCs w:val="24"/>
              </w:rPr>
            </w:pPr>
          </w:p>
        </w:tc>
      </w:tr>
      <w:tr w:rsidR="00992BCE">
        <w:trPr>
          <w:trHeight w:val="847"/>
        </w:trPr>
        <w:tc>
          <w:tcPr>
            <w:tcW w:w="37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92BCE" w:rsidRDefault="00C3369C">
            <w:pPr>
              <w:widowControl w:val="0"/>
              <w:rPr>
                <w:color w:val="auto"/>
                <w:sz w:val="24"/>
                <w:szCs w:val="24"/>
              </w:rPr>
            </w:pPr>
            <w:proofErr w:type="spellStart"/>
            <w:r>
              <w:rPr>
                <w:color w:val="auto"/>
                <w:sz w:val="24"/>
                <w:szCs w:val="24"/>
              </w:rPr>
              <w:t>И.о</w:t>
            </w:r>
            <w:proofErr w:type="spellEnd"/>
            <w:r>
              <w:rPr>
                <w:color w:val="auto"/>
                <w:sz w:val="24"/>
                <w:szCs w:val="24"/>
              </w:rPr>
              <w:t xml:space="preserve">. начальника юридического отдела </w:t>
            </w:r>
          </w:p>
          <w:p w:rsidR="00992BCE" w:rsidRDefault="00C3369C">
            <w:pPr>
              <w:widowControl w:val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Стрелкова Т.И.</w:t>
            </w:r>
          </w:p>
          <w:p w:rsidR="00992BCE" w:rsidRDefault="00992BCE">
            <w:pPr>
              <w:widowControl w:val="0"/>
              <w:rPr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2BCE" w:rsidRDefault="00992BCE">
            <w:pPr>
              <w:widowControl w:val="0"/>
              <w:rPr>
                <w:color w:val="auto"/>
                <w:sz w:val="24"/>
                <w:szCs w:val="24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2BCE" w:rsidRDefault="00992BCE">
            <w:pPr>
              <w:widowControl w:val="0"/>
              <w:rPr>
                <w:color w:val="auto"/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2BCE" w:rsidRDefault="00992BCE">
            <w:pPr>
              <w:widowControl w:val="0"/>
              <w:rPr>
                <w:color w:val="auto"/>
                <w:sz w:val="24"/>
                <w:szCs w:val="24"/>
              </w:rPr>
            </w:pPr>
          </w:p>
        </w:tc>
      </w:tr>
      <w:tr w:rsidR="00992BCE">
        <w:tc>
          <w:tcPr>
            <w:tcW w:w="379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92BCE" w:rsidRDefault="00992BCE">
            <w:pPr>
              <w:widowControl w:val="0"/>
              <w:rPr>
                <w:color w:val="auto"/>
                <w:sz w:val="24"/>
                <w:szCs w:val="24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2BCE" w:rsidRDefault="00C3369C">
            <w:pPr>
              <w:widowControl w:val="0"/>
              <w:jc w:val="both"/>
              <w:rPr>
                <w:b/>
                <w:color w:val="auto"/>
              </w:rPr>
            </w:pPr>
            <w:r>
              <w:rPr>
                <w:b/>
                <w:color w:val="auto"/>
              </w:rPr>
              <w:t>Сведения о нормативности документа:</w:t>
            </w:r>
          </w:p>
          <w:p w:rsidR="00992BCE" w:rsidRDefault="00C3369C">
            <w:pPr>
              <w:widowControl w:val="0"/>
              <w:jc w:val="both"/>
              <w:rPr>
                <w:color w:val="auto"/>
              </w:rPr>
            </w:pPr>
            <w:r>
              <w:rPr>
                <w:color w:val="auto"/>
              </w:rPr>
              <w:t xml:space="preserve">«НПА» или «не НПА» </w:t>
            </w:r>
          </w:p>
        </w:tc>
      </w:tr>
      <w:tr w:rsidR="00992BCE">
        <w:tc>
          <w:tcPr>
            <w:tcW w:w="379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92BCE" w:rsidRDefault="00992BCE">
            <w:pPr>
              <w:widowControl w:val="0"/>
              <w:rPr>
                <w:color w:val="auto"/>
                <w:sz w:val="24"/>
                <w:szCs w:val="24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2BCE" w:rsidRDefault="00C3369C">
            <w:pPr>
              <w:widowControl w:val="0"/>
              <w:jc w:val="both"/>
              <w:rPr>
                <w:b/>
                <w:color w:val="auto"/>
              </w:rPr>
            </w:pPr>
            <w:r>
              <w:rPr>
                <w:b/>
                <w:color w:val="auto"/>
              </w:rPr>
              <w:t xml:space="preserve">Сведения о необходимости направления проекта прокурору: </w:t>
            </w:r>
          </w:p>
          <w:p w:rsidR="00992BCE" w:rsidRDefault="00C3369C">
            <w:pPr>
              <w:widowControl w:val="0"/>
              <w:jc w:val="both"/>
              <w:rPr>
                <w:color w:val="auto"/>
              </w:rPr>
            </w:pPr>
            <w:r>
              <w:rPr>
                <w:color w:val="auto"/>
              </w:rPr>
              <w:t>«Направить проект прокурору» или «Проект не подлежит направлению прокурору»</w:t>
            </w:r>
          </w:p>
        </w:tc>
      </w:tr>
      <w:tr w:rsidR="00992BCE">
        <w:tc>
          <w:tcPr>
            <w:tcW w:w="379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92BCE" w:rsidRDefault="00992BCE">
            <w:pPr>
              <w:widowControl w:val="0"/>
              <w:rPr>
                <w:color w:val="auto"/>
                <w:sz w:val="24"/>
                <w:szCs w:val="24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2BCE" w:rsidRDefault="00C3369C">
            <w:pPr>
              <w:widowControl w:val="0"/>
              <w:jc w:val="both"/>
              <w:rPr>
                <w:b/>
                <w:color w:val="auto"/>
              </w:rPr>
            </w:pPr>
            <w:r>
              <w:rPr>
                <w:b/>
                <w:color w:val="auto"/>
              </w:rPr>
              <w:t xml:space="preserve">Сведения о необходимости размещения проекта на официальном сайте муниципального образования </w:t>
            </w:r>
            <w:proofErr w:type="spellStart"/>
            <w:r>
              <w:rPr>
                <w:b/>
                <w:color w:val="auto"/>
              </w:rPr>
              <w:t>Печенгский</w:t>
            </w:r>
            <w:proofErr w:type="spellEnd"/>
            <w:r>
              <w:rPr>
                <w:b/>
                <w:color w:val="auto"/>
              </w:rPr>
              <w:t xml:space="preserve"> район в сети Интернет </w:t>
            </w:r>
          </w:p>
          <w:p w:rsidR="00992BCE" w:rsidRDefault="00C3369C">
            <w:pPr>
              <w:widowControl w:val="0"/>
              <w:jc w:val="both"/>
              <w:rPr>
                <w:color w:val="auto"/>
              </w:rPr>
            </w:pPr>
            <w:r>
              <w:rPr>
                <w:color w:val="auto"/>
              </w:rPr>
              <w:t>«Подлежит размещению» или «Не подлежит размещению»</w:t>
            </w:r>
          </w:p>
          <w:p w:rsidR="00992BCE" w:rsidRDefault="00C3369C">
            <w:pPr>
              <w:widowControl w:val="0"/>
              <w:jc w:val="both"/>
              <w:rPr>
                <w:b/>
                <w:color w:val="auto"/>
              </w:rPr>
            </w:pPr>
            <w:r>
              <w:rPr>
                <w:b/>
                <w:color w:val="auto"/>
              </w:rPr>
              <w:t>Отметка о получении электронного вида проекта правового акта в отдел информацио</w:t>
            </w:r>
            <w:r>
              <w:rPr>
                <w:b/>
                <w:color w:val="auto"/>
              </w:rPr>
              <w:t>нных технологий:</w:t>
            </w:r>
          </w:p>
          <w:p w:rsidR="00992BCE" w:rsidRDefault="00C3369C">
            <w:pPr>
              <w:widowControl w:val="0"/>
              <w:spacing w:after="120"/>
              <w:jc w:val="both"/>
              <w:rPr>
                <w:b/>
                <w:color w:val="auto"/>
              </w:rPr>
            </w:pPr>
            <w:r>
              <w:rPr>
                <w:color w:val="auto"/>
              </w:rPr>
              <w:t>«___»_________20__ г</w:t>
            </w:r>
            <w:proofErr w:type="gramStart"/>
            <w:r>
              <w:rPr>
                <w:color w:val="auto"/>
              </w:rPr>
              <w:t>. ___________ (_____________________)</w:t>
            </w:r>
            <w:proofErr w:type="gramEnd"/>
          </w:p>
        </w:tc>
      </w:tr>
      <w:tr w:rsidR="00992BCE">
        <w:tc>
          <w:tcPr>
            <w:tcW w:w="37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2BCE" w:rsidRDefault="00992BCE">
            <w:pPr>
              <w:widowControl w:val="0"/>
              <w:rPr>
                <w:color w:val="auto"/>
                <w:sz w:val="24"/>
                <w:szCs w:val="24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2BCE" w:rsidRDefault="00C3369C">
            <w:pPr>
              <w:widowControl w:val="0"/>
              <w:jc w:val="both"/>
              <w:rPr>
                <w:b/>
                <w:color w:val="auto"/>
              </w:rPr>
            </w:pPr>
            <w:r>
              <w:rPr>
                <w:b/>
                <w:color w:val="auto"/>
              </w:rPr>
              <w:t xml:space="preserve">К проекту приложены заключения: </w:t>
            </w:r>
          </w:p>
          <w:p w:rsidR="00992BCE" w:rsidRDefault="00C3369C">
            <w:pPr>
              <w:widowControl w:val="0"/>
              <w:numPr>
                <w:ilvl w:val="0"/>
                <w:numId w:val="3"/>
              </w:numPr>
              <w:tabs>
                <w:tab w:val="left" w:pos="233"/>
              </w:tabs>
              <w:ind w:left="34"/>
              <w:jc w:val="both"/>
              <w:rPr>
                <w:color w:val="auto"/>
              </w:rPr>
            </w:pPr>
            <w:r>
              <w:rPr>
                <w:color w:val="auto"/>
              </w:rPr>
              <w:t>Правовое заключение - «Да»  или «Нет»;</w:t>
            </w:r>
          </w:p>
          <w:p w:rsidR="00992BCE" w:rsidRDefault="00C3369C">
            <w:pPr>
              <w:widowControl w:val="0"/>
              <w:numPr>
                <w:ilvl w:val="0"/>
                <w:numId w:val="3"/>
              </w:numPr>
              <w:tabs>
                <w:tab w:val="left" w:pos="233"/>
              </w:tabs>
              <w:ind w:left="34"/>
              <w:jc w:val="both"/>
              <w:rPr>
                <w:b/>
                <w:color w:val="auto"/>
              </w:rPr>
            </w:pPr>
            <w:r>
              <w:rPr>
                <w:color w:val="auto"/>
              </w:rPr>
              <w:t>Заключение по результатам антикоррупционной экспертизы  - «Да»  или «Нет».</w:t>
            </w:r>
          </w:p>
        </w:tc>
      </w:tr>
      <w:tr w:rsidR="00992BCE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2BCE" w:rsidRDefault="00C3369C">
            <w:pPr>
              <w:widowControl w:val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Заместитель Главы </w:t>
            </w:r>
            <w:proofErr w:type="spellStart"/>
            <w:r>
              <w:rPr>
                <w:color w:val="auto"/>
                <w:sz w:val="24"/>
                <w:szCs w:val="24"/>
              </w:rPr>
              <w:t>Печенгского</w:t>
            </w:r>
            <w:proofErr w:type="spellEnd"/>
            <w:r>
              <w:rPr>
                <w:color w:val="auto"/>
                <w:sz w:val="24"/>
                <w:szCs w:val="24"/>
              </w:rPr>
              <w:t xml:space="preserve"> муниципального округа по экономике и финансам                Ахметова М.Ю.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2BCE" w:rsidRDefault="00992BCE">
            <w:pPr>
              <w:widowControl w:val="0"/>
              <w:rPr>
                <w:color w:val="auto"/>
                <w:sz w:val="24"/>
                <w:szCs w:val="24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2BCE" w:rsidRDefault="00992BCE">
            <w:pPr>
              <w:widowControl w:val="0"/>
              <w:rPr>
                <w:color w:val="auto"/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2BCE" w:rsidRDefault="00992BCE">
            <w:pPr>
              <w:widowControl w:val="0"/>
              <w:rPr>
                <w:color w:val="auto"/>
                <w:sz w:val="24"/>
                <w:szCs w:val="24"/>
              </w:rPr>
            </w:pPr>
          </w:p>
        </w:tc>
      </w:tr>
    </w:tbl>
    <w:p w:rsidR="00992BCE" w:rsidRDefault="00992BCE">
      <w:pPr>
        <w:rPr>
          <w:b/>
          <w:i/>
          <w:color w:val="auto"/>
          <w:sz w:val="28"/>
          <w:szCs w:val="28"/>
        </w:rPr>
      </w:pPr>
    </w:p>
    <w:p w:rsidR="00992BCE" w:rsidRDefault="00992BCE">
      <w:pPr>
        <w:ind w:firstLine="5954"/>
        <w:rPr>
          <w:bCs/>
          <w:color w:val="auto"/>
          <w:sz w:val="24"/>
          <w:szCs w:val="24"/>
        </w:rPr>
      </w:pPr>
    </w:p>
    <w:p w:rsidR="00992BCE" w:rsidRDefault="00992BCE">
      <w:pPr>
        <w:rPr>
          <w:bCs/>
          <w:color w:val="auto"/>
          <w:sz w:val="24"/>
          <w:szCs w:val="24"/>
        </w:rPr>
      </w:pPr>
    </w:p>
    <w:p w:rsidR="00992BCE" w:rsidRPr="001B55B6" w:rsidRDefault="00992BCE" w:rsidP="001B55B6">
      <w:pPr>
        <w:widowControl w:val="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</w:pBdr>
        <w:contextualSpacing/>
        <w:jc w:val="both"/>
        <w:rPr>
          <w:color w:val="auto"/>
        </w:rPr>
      </w:pPr>
    </w:p>
    <w:sectPr w:rsidR="00992BCE" w:rsidRPr="001B55B6">
      <w:pgSz w:w="11906" w:h="16838"/>
      <w:pgMar w:top="1134" w:right="850" w:bottom="68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369C" w:rsidRDefault="00C3369C">
      <w:r>
        <w:separator/>
      </w:r>
    </w:p>
  </w:endnote>
  <w:endnote w:type="continuationSeparator" w:id="0">
    <w:p w:rsidR="00C3369C" w:rsidRDefault="00C33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369C" w:rsidRDefault="00C3369C">
      <w:bookmarkStart w:id="0" w:name="_GoBack"/>
      <w:bookmarkEnd w:id="0"/>
    </w:p>
  </w:footnote>
  <w:footnote w:type="continuationSeparator" w:id="0">
    <w:p w:rsidR="00C3369C" w:rsidRDefault="00C3369C">
      <w:r>
        <w:continuationSeparator/>
      </w:r>
    </w:p>
  </w:footnote>
  <w:footnote w:id="1">
    <w:p w:rsidR="001B55B6" w:rsidRDefault="001B55B6">
      <w:pPr>
        <w:pStyle w:val="aff"/>
      </w:pPr>
    </w:p>
  </w:footnote>
  <w:footnote w:id="2">
    <w:p w:rsidR="00992BCE" w:rsidRDefault="00992BCE">
      <w:pPr>
        <w:pStyle w:val="aff"/>
        <w:jc w:val="both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A7271"/>
    <w:multiLevelType w:val="hybridMultilevel"/>
    <w:tmpl w:val="3DB60344"/>
    <w:lvl w:ilvl="0" w:tplc="7FA2DC8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F4A9B38">
      <w:start w:val="1"/>
      <w:numFmt w:val="lowerLetter"/>
      <w:lvlText w:val="%2."/>
      <w:lvlJc w:val="left"/>
      <w:pPr>
        <w:ind w:left="1440" w:hanging="360"/>
      </w:pPr>
    </w:lvl>
    <w:lvl w:ilvl="2" w:tplc="63CE3318">
      <w:start w:val="1"/>
      <w:numFmt w:val="lowerRoman"/>
      <w:lvlText w:val="%3."/>
      <w:lvlJc w:val="right"/>
      <w:pPr>
        <w:ind w:left="2160" w:hanging="180"/>
      </w:pPr>
    </w:lvl>
    <w:lvl w:ilvl="3" w:tplc="B15CBED4">
      <w:start w:val="1"/>
      <w:numFmt w:val="decimal"/>
      <w:lvlText w:val="%4."/>
      <w:lvlJc w:val="left"/>
      <w:pPr>
        <w:ind w:left="2880" w:hanging="360"/>
      </w:pPr>
    </w:lvl>
    <w:lvl w:ilvl="4" w:tplc="652E0178">
      <w:start w:val="1"/>
      <w:numFmt w:val="lowerLetter"/>
      <w:lvlText w:val="%5."/>
      <w:lvlJc w:val="left"/>
      <w:pPr>
        <w:ind w:left="3600" w:hanging="360"/>
      </w:pPr>
    </w:lvl>
    <w:lvl w:ilvl="5" w:tplc="AA24A8B6">
      <w:start w:val="1"/>
      <w:numFmt w:val="lowerRoman"/>
      <w:lvlText w:val="%6."/>
      <w:lvlJc w:val="right"/>
      <w:pPr>
        <w:ind w:left="4320" w:hanging="180"/>
      </w:pPr>
    </w:lvl>
    <w:lvl w:ilvl="6" w:tplc="BD26F6DE">
      <w:start w:val="1"/>
      <w:numFmt w:val="decimal"/>
      <w:lvlText w:val="%7."/>
      <w:lvlJc w:val="left"/>
      <w:pPr>
        <w:ind w:left="5040" w:hanging="360"/>
      </w:pPr>
    </w:lvl>
    <w:lvl w:ilvl="7" w:tplc="67EC1F9C">
      <w:start w:val="1"/>
      <w:numFmt w:val="lowerLetter"/>
      <w:lvlText w:val="%8."/>
      <w:lvlJc w:val="left"/>
      <w:pPr>
        <w:ind w:left="5760" w:hanging="360"/>
      </w:pPr>
    </w:lvl>
    <w:lvl w:ilvl="8" w:tplc="1FA8F21C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A810DC"/>
    <w:multiLevelType w:val="hybridMultilevel"/>
    <w:tmpl w:val="F512642A"/>
    <w:lvl w:ilvl="0" w:tplc="37644A1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EB92D5E4">
      <w:start w:val="1"/>
      <w:numFmt w:val="lowerLetter"/>
      <w:lvlText w:val="%2."/>
      <w:lvlJc w:val="left"/>
      <w:pPr>
        <w:ind w:left="1440" w:hanging="360"/>
      </w:pPr>
    </w:lvl>
    <w:lvl w:ilvl="2" w:tplc="2C74E44A">
      <w:start w:val="1"/>
      <w:numFmt w:val="lowerRoman"/>
      <w:lvlText w:val="%3."/>
      <w:lvlJc w:val="right"/>
      <w:pPr>
        <w:ind w:left="2160" w:hanging="180"/>
      </w:pPr>
    </w:lvl>
    <w:lvl w:ilvl="3" w:tplc="89CCC372">
      <w:start w:val="1"/>
      <w:numFmt w:val="decimal"/>
      <w:lvlText w:val="%4."/>
      <w:lvlJc w:val="left"/>
      <w:pPr>
        <w:ind w:left="2880" w:hanging="360"/>
      </w:pPr>
    </w:lvl>
    <w:lvl w:ilvl="4" w:tplc="743A77BC">
      <w:start w:val="1"/>
      <w:numFmt w:val="lowerLetter"/>
      <w:lvlText w:val="%5."/>
      <w:lvlJc w:val="left"/>
      <w:pPr>
        <w:ind w:left="3600" w:hanging="360"/>
      </w:pPr>
    </w:lvl>
    <w:lvl w:ilvl="5" w:tplc="F2985B92">
      <w:start w:val="1"/>
      <w:numFmt w:val="lowerRoman"/>
      <w:lvlText w:val="%6."/>
      <w:lvlJc w:val="right"/>
      <w:pPr>
        <w:ind w:left="4320" w:hanging="180"/>
      </w:pPr>
    </w:lvl>
    <w:lvl w:ilvl="6" w:tplc="6AB41230">
      <w:start w:val="1"/>
      <w:numFmt w:val="decimal"/>
      <w:lvlText w:val="%7."/>
      <w:lvlJc w:val="left"/>
      <w:pPr>
        <w:ind w:left="5040" w:hanging="360"/>
      </w:pPr>
    </w:lvl>
    <w:lvl w:ilvl="7" w:tplc="1FC675DE">
      <w:start w:val="1"/>
      <w:numFmt w:val="lowerLetter"/>
      <w:lvlText w:val="%8."/>
      <w:lvlJc w:val="left"/>
      <w:pPr>
        <w:ind w:left="5760" w:hanging="360"/>
      </w:pPr>
    </w:lvl>
    <w:lvl w:ilvl="8" w:tplc="2A183CA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6A4C3F"/>
    <w:multiLevelType w:val="hybridMultilevel"/>
    <w:tmpl w:val="B448CDFA"/>
    <w:lvl w:ilvl="0" w:tplc="7BACF976">
      <w:start w:val="1"/>
      <w:numFmt w:val="bullet"/>
      <w:lvlText w:val="-"/>
      <w:lvlJc w:val="left"/>
      <w:pPr>
        <w:tabs>
          <w:tab w:val="num" w:pos="1077"/>
        </w:tabs>
        <w:ind w:left="1077" w:hanging="360"/>
      </w:pPr>
      <w:rPr>
        <w:rFonts w:ascii="Times New Roman" w:eastAsia="Times New Roman" w:hAnsi="Times New Roman" w:cs="Times New Roman" w:hint="default"/>
      </w:rPr>
    </w:lvl>
    <w:lvl w:ilvl="1" w:tplc="CA12C6E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9404E6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E5636F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854E39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28C980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5D6C93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8BAB17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2DA9B5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DE54F98"/>
    <w:multiLevelType w:val="hybridMultilevel"/>
    <w:tmpl w:val="9208A64A"/>
    <w:lvl w:ilvl="0" w:tplc="E3CED23C">
      <w:start w:val="1"/>
      <w:numFmt w:val="bullet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F332758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030EFD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9FCFB5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A5E6A0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346DF8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9A4F05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69E06C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FA87F6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>
    <w:nsid w:val="0E0B5F65"/>
    <w:multiLevelType w:val="hybridMultilevel"/>
    <w:tmpl w:val="EF54FAE4"/>
    <w:lvl w:ilvl="0" w:tplc="8E40B0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BD2799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6F4C24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4BEB2A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CA40A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C880A6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37021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396371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E16A44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01225D6"/>
    <w:multiLevelType w:val="hybridMultilevel"/>
    <w:tmpl w:val="93A46E80"/>
    <w:lvl w:ilvl="0" w:tplc="9FF276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4A4372">
      <w:start w:val="1"/>
      <w:numFmt w:val="lowerLetter"/>
      <w:lvlText w:val="%2."/>
      <w:lvlJc w:val="left"/>
      <w:pPr>
        <w:ind w:left="1440" w:hanging="360"/>
      </w:pPr>
    </w:lvl>
    <w:lvl w:ilvl="2" w:tplc="DE54F820">
      <w:start w:val="1"/>
      <w:numFmt w:val="lowerRoman"/>
      <w:lvlText w:val="%3."/>
      <w:lvlJc w:val="right"/>
      <w:pPr>
        <w:ind w:left="2160" w:hanging="180"/>
      </w:pPr>
    </w:lvl>
    <w:lvl w:ilvl="3" w:tplc="678AA1FC">
      <w:start w:val="1"/>
      <w:numFmt w:val="decimal"/>
      <w:lvlText w:val="%4."/>
      <w:lvlJc w:val="left"/>
      <w:pPr>
        <w:ind w:left="2880" w:hanging="360"/>
      </w:pPr>
    </w:lvl>
    <w:lvl w:ilvl="4" w:tplc="CA20E966">
      <w:start w:val="1"/>
      <w:numFmt w:val="lowerLetter"/>
      <w:lvlText w:val="%5."/>
      <w:lvlJc w:val="left"/>
      <w:pPr>
        <w:ind w:left="3600" w:hanging="360"/>
      </w:pPr>
    </w:lvl>
    <w:lvl w:ilvl="5" w:tplc="A82AF1F2">
      <w:start w:val="1"/>
      <w:numFmt w:val="lowerRoman"/>
      <w:lvlText w:val="%6."/>
      <w:lvlJc w:val="right"/>
      <w:pPr>
        <w:ind w:left="4320" w:hanging="180"/>
      </w:pPr>
    </w:lvl>
    <w:lvl w:ilvl="6" w:tplc="665C3926">
      <w:start w:val="1"/>
      <w:numFmt w:val="decimal"/>
      <w:lvlText w:val="%7."/>
      <w:lvlJc w:val="left"/>
      <w:pPr>
        <w:ind w:left="5040" w:hanging="360"/>
      </w:pPr>
    </w:lvl>
    <w:lvl w:ilvl="7" w:tplc="F9BE75F2">
      <w:start w:val="1"/>
      <w:numFmt w:val="lowerLetter"/>
      <w:lvlText w:val="%8."/>
      <w:lvlJc w:val="left"/>
      <w:pPr>
        <w:ind w:left="5760" w:hanging="360"/>
      </w:pPr>
    </w:lvl>
    <w:lvl w:ilvl="8" w:tplc="3FAADD42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624221"/>
    <w:multiLevelType w:val="hybridMultilevel"/>
    <w:tmpl w:val="742C1DA8"/>
    <w:lvl w:ilvl="0" w:tplc="0EBA3BB0">
      <w:start w:val="1"/>
      <w:numFmt w:val="bullet"/>
      <w:lvlText w:val="-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 w:tplc="25489F10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AD8676EE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16FAC636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8B1C416E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93BE691E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31EA6B52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CA56E782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1E0E5E92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BDD3688"/>
    <w:multiLevelType w:val="multilevel"/>
    <w:tmpl w:val="AFFAA4B0"/>
    <w:lvl w:ilvl="0">
      <w:start w:val="1"/>
      <w:numFmt w:val="decimal"/>
      <w:lvlText w:val="%1."/>
      <w:lvlJc w:val="left"/>
      <w:pPr>
        <w:ind w:left="1065" w:hanging="10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05" w:hanging="106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5" w:hanging="106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8">
    <w:nsid w:val="202B47BA"/>
    <w:multiLevelType w:val="hybridMultilevel"/>
    <w:tmpl w:val="C65A16E8"/>
    <w:lvl w:ilvl="0" w:tplc="07C0CD6C">
      <w:start w:val="1"/>
      <w:numFmt w:val="decimal"/>
      <w:lvlText w:val="%1."/>
      <w:lvlJc w:val="left"/>
      <w:pPr>
        <w:ind w:left="1429" w:hanging="360"/>
      </w:pPr>
    </w:lvl>
    <w:lvl w:ilvl="1" w:tplc="20E41046">
      <w:start w:val="1"/>
      <w:numFmt w:val="lowerLetter"/>
      <w:lvlText w:val="%2."/>
      <w:lvlJc w:val="left"/>
      <w:pPr>
        <w:ind w:left="2149" w:hanging="360"/>
      </w:pPr>
    </w:lvl>
    <w:lvl w:ilvl="2" w:tplc="8E282BFC">
      <w:start w:val="1"/>
      <w:numFmt w:val="lowerRoman"/>
      <w:lvlText w:val="%3."/>
      <w:lvlJc w:val="right"/>
      <w:pPr>
        <w:ind w:left="2869" w:hanging="180"/>
      </w:pPr>
    </w:lvl>
    <w:lvl w:ilvl="3" w:tplc="BAB8DECA">
      <w:start w:val="1"/>
      <w:numFmt w:val="decimal"/>
      <w:lvlText w:val="%4."/>
      <w:lvlJc w:val="left"/>
      <w:pPr>
        <w:ind w:left="3589" w:hanging="360"/>
      </w:pPr>
    </w:lvl>
    <w:lvl w:ilvl="4" w:tplc="A462C80A">
      <w:start w:val="1"/>
      <w:numFmt w:val="lowerLetter"/>
      <w:lvlText w:val="%5."/>
      <w:lvlJc w:val="left"/>
      <w:pPr>
        <w:ind w:left="4309" w:hanging="360"/>
      </w:pPr>
    </w:lvl>
    <w:lvl w:ilvl="5" w:tplc="DE28344E">
      <w:start w:val="1"/>
      <w:numFmt w:val="lowerRoman"/>
      <w:lvlText w:val="%6."/>
      <w:lvlJc w:val="right"/>
      <w:pPr>
        <w:ind w:left="5029" w:hanging="180"/>
      </w:pPr>
    </w:lvl>
    <w:lvl w:ilvl="6" w:tplc="E22EC318">
      <w:start w:val="1"/>
      <w:numFmt w:val="decimal"/>
      <w:lvlText w:val="%7."/>
      <w:lvlJc w:val="left"/>
      <w:pPr>
        <w:ind w:left="5749" w:hanging="360"/>
      </w:pPr>
    </w:lvl>
    <w:lvl w:ilvl="7" w:tplc="0E564720">
      <w:start w:val="1"/>
      <w:numFmt w:val="lowerLetter"/>
      <w:lvlText w:val="%8."/>
      <w:lvlJc w:val="left"/>
      <w:pPr>
        <w:ind w:left="6469" w:hanging="360"/>
      </w:pPr>
    </w:lvl>
    <w:lvl w:ilvl="8" w:tplc="03644F72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28365DF2"/>
    <w:multiLevelType w:val="hybridMultilevel"/>
    <w:tmpl w:val="BD4244B4"/>
    <w:lvl w:ilvl="0" w:tplc="1C8692D4">
      <w:start w:val="1"/>
      <w:numFmt w:val="decimal"/>
      <w:lvlText w:val="%1."/>
      <w:lvlJc w:val="left"/>
      <w:pPr>
        <w:ind w:left="1429" w:hanging="360"/>
      </w:pPr>
    </w:lvl>
    <w:lvl w:ilvl="1" w:tplc="32764A02">
      <w:start w:val="1"/>
      <w:numFmt w:val="lowerLetter"/>
      <w:lvlText w:val="%2."/>
      <w:lvlJc w:val="left"/>
      <w:pPr>
        <w:ind w:left="2149" w:hanging="360"/>
      </w:pPr>
    </w:lvl>
    <w:lvl w:ilvl="2" w:tplc="9D0C6B78">
      <w:start w:val="1"/>
      <w:numFmt w:val="lowerRoman"/>
      <w:lvlText w:val="%3."/>
      <w:lvlJc w:val="right"/>
      <w:pPr>
        <w:ind w:left="2869" w:hanging="180"/>
      </w:pPr>
    </w:lvl>
    <w:lvl w:ilvl="3" w:tplc="62748046">
      <w:start w:val="1"/>
      <w:numFmt w:val="decimal"/>
      <w:lvlText w:val="%4."/>
      <w:lvlJc w:val="left"/>
      <w:pPr>
        <w:ind w:left="3589" w:hanging="360"/>
      </w:pPr>
    </w:lvl>
    <w:lvl w:ilvl="4" w:tplc="7BC21DB2">
      <w:start w:val="1"/>
      <w:numFmt w:val="lowerLetter"/>
      <w:lvlText w:val="%5."/>
      <w:lvlJc w:val="left"/>
      <w:pPr>
        <w:ind w:left="4309" w:hanging="360"/>
      </w:pPr>
    </w:lvl>
    <w:lvl w:ilvl="5" w:tplc="830E5604">
      <w:start w:val="1"/>
      <w:numFmt w:val="lowerRoman"/>
      <w:lvlText w:val="%6."/>
      <w:lvlJc w:val="right"/>
      <w:pPr>
        <w:ind w:left="5029" w:hanging="180"/>
      </w:pPr>
    </w:lvl>
    <w:lvl w:ilvl="6" w:tplc="5C942B04">
      <w:start w:val="1"/>
      <w:numFmt w:val="decimal"/>
      <w:lvlText w:val="%7."/>
      <w:lvlJc w:val="left"/>
      <w:pPr>
        <w:ind w:left="5749" w:hanging="360"/>
      </w:pPr>
    </w:lvl>
    <w:lvl w:ilvl="7" w:tplc="BADC4320">
      <w:start w:val="1"/>
      <w:numFmt w:val="lowerLetter"/>
      <w:lvlText w:val="%8."/>
      <w:lvlJc w:val="left"/>
      <w:pPr>
        <w:ind w:left="6469" w:hanging="360"/>
      </w:pPr>
    </w:lvl>
    <w:lvl w:ilvl="8" w:tplc="7E805788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2E1775EF"/>
    <w:multiLevelType w:val="hybridMultilevel"/>
    <w:tmpl w:val="535A1D26"/>
    <w:lvl w:ilvl="0" w:tplc="8C3078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63263B4C">
      <w:start w:val="1"/>
      <w:numFmt w:val="lowerLetter"/>
      <w:lvlText w:val="%2."/>
      <w:lvlJc w:val="left"/>
      <w:pPr>
        <w:ind w:left="1800" w:hanging="360"/>
      </w:pPr>
    </w:lvl>
    <w:lvl w:ilvl="2" w:tplc="1CFC4EC8">
      <w:start w:val="1"/>
      <w:numFmt w:val="lowerRoman"/>
      <w:lvlText w:val="%3."/>
      <w:lvlJc w:val="right"/>
      <w:pPr>
        <w:ind w:left="2520" w:hanging="180"/>
      </w:pPr>
    </w:lvl>
    <w:lvl w:ilvl="3" w:tplc="9FF640C2">
      <w:start w:val="1"/>
      <w:numFmt w:val="decimal"/>
      <w:lvlText w:val="%4."/>
      <w:lvlJc w:val="left"/>
      <w:pPr>
        <w:ind w:left="3240" w:hanging="360"/>
      </w:pPr>
    </w:lvl>
    <w:lvl w:ilvl="4" w:tplc="BCD48246">
      <w:start w:val="1"/>
      <w:numFmt w:val="lowerLetter"/>
      <w:lvlText w:val="%5."/>
      <w:lvlJc w:val="left"/>
      <w:pPr>
        <w:ind w:left="3960" w:hanging="360"/>
      </w:pPr>
    </w:lvl>
    <w:lvl w:ilvl="5" w:tplc="3670E870">
      <w:start w:val="1"/>
      <w:numFmt w:val="lowerRoman"/>
      <w:lvlText w:val="%6."/>
      <w:lvlJc w:val="right"/>
      <w:pPr>
        <w:ind w:left="4680" w:hanging="180"/>
      </w:pPr>
    </w:lvl>
    <w:lvl w:ilvl="6" w:tplc="D0B2F504">
      <w:start w:val="1"/>
      <w:numFmt w:val="decimal"/>
      <w:lvlText w:val="%7."/>
      <w:lvlJc w:val="left"/>
      <w:pPr>
        <w:ind w:left="5400" w:hanging="360"/>
      </w:pPr>
    </w:lvl>
    <w:lvl w:ilvl="7" w:tplc="20442F24">
      <w:start w:val="1"/>
      <w:numFmt w:val="lowerLetter"/>
      <w:lvlText w:val="%8."/>
      <w:lvlJc w:val="left"/>
      <w:pPr>
        <w:ind w:left="6120" w:hanging="360"/>
      </w:pPr>
    </w:lvl>
    <w:lvl w:ilvl="8" w:tplc="D4986F64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1DB55DC"/>
    <w:multiLevelType w:val="hybridMultilevel"/>
    <w:tmpl w:val="1FDC8A7C"/>
    <w:lvl w:ilvl="0" w:tplc="1A883F12">
      <w:start w:val="1"/>
      <w:numFmt w:val="decimal"/>
      <w:suff w:val="space"/>
      <w:lvlText w:val="%1."/>
      <w:lvlJc w:val="left"/>
      <w:pPr>
        <w:ind w:left="1070" w:hanging="360"/>
      </w:pPr>
      <w:rPr>
        <w:rFonts w:ascii="Times New Roman" w:eastAsia="Times New Roman" w:hAnsi="Times New Roman" w:cs="Times New Roman"/>
      </w:rPr>
    </w:lvl>
    <w:lvl w:ilvl="1" w:tplc="E6921500">
      <w:start w:val="1"/>
      <w:numFmt w:val="lowerLetter"/>
      <w:lvlText w:val="%2."/>
      <w:lvlJc w:val="left"/>
      <w:pPr>
        <w:ind w:left="1980" w:hanging="360"/>
      </w:pPr>
    </w:lvl>
    <w:lvl w:ilvl="2" w:tplc="046AACAE">
      <w:start w:val="1"/>
      <w:numFmt w:val="lowerRoman"/>
      <w:lvlText w:val="%3."/>
      <w:lvlJc w:val="right"/>
      <w:pPr>
        <w:ind w:left="2700" w:hanging="180"/>
      </w:pPr>
    </w:lvl>
    <w:lvl w:ilvl="3" w:tplc="417A53BA">
      <w:start w:val="1"/>
      <w:numFmt w:val="decimal"/>
      <w:lvlText w:val="%4."/>
      <w:lvlJc w:val="left"/>
      <w:pPr>
        <w:ind w:left="3420" w:hanging="360"/>
      </w:pPr>
    </w:lvl>
    <w:lvl w:ilvl="4" w:tplc="5E9E5DF6">
      <w:start w:val="1"/>
      <w:numFmt w:val="lowerLetter"/>
      <w:lvlText w:val="%5."/>
      <w:lvlJc w:val="left"/>
      <w:pPr>
        <w:ind w:left="4140" w:hanging="360"/>
      </w:pPr>
    </w:lvl>
    <w:lvl w:ilvl="5" w:tplc="FA3EC272">
      <w:start w:val="1"/>
      <w:numFmt w:val="lowerRoman"/>
      <w:lvlText w:val="%6."/>
      <w:lvlJc w:val="right"/>
      <w:pPr>
        <w:ind w:left="4860" w:hanging="180"/>
      </w:pPr>
    </w:lvl>
    <w:lvl w:ilvl="6" w:tplc="21E6C692">
      <w:start w:val="1"/>
      <w:numFmt w:val="decimal"/>
      <w:lvlText w:val="%7."/>
      <w:lvlJc w:val="left"/>
      <w:pPr>
        <w:ind w:left="5580" w:hanging="360"/>
      </w:pPr>
    </w:lvl>
    <w:lvl w:ilvl="7" w:tplc="7F22BF1A">
      <w:start w:val="1"/>
      <w:numFmt w:val="lowerLetter"/>
      <w:lvlText w:val="%8."/>
      <w:lvlJc w:val="left"/>
      <w:pPr>
        <w:ind w:left="6300" w:hanging="360"/>
      </w:pPr>
    </w:lvl>
    <w:lvl w:ilvl="8" w:tplc="00E6F1C6">
      <w:start w:val="1"/>
      <w:numFmt w:val="lowerRoman"/>
      <w:lvlText w:val="%9."/>
      <w:lvlJc w:val="right"/>
      <w:pPr>
        <w:ind w:left="7020" w:hanging="180"/>
      </w:pPr>
    </w:lvl>
  </w:abstractNum>
  <w:abstractNum w:abstractNumId="12">
    <w:nsid w:val="36CB4711"/>
    <w:multiLevelType w:val="hybridMultilevel"/>
    <w:tmpl w:val="54AE27F0"/>
    <w:lvl w:ilvl="0" w:tplc="80ACD578">
      <w:start w:val="1"/>
      <w:numFmt w:val="bullet"/>
      <w:pStyle w:val="-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B06688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9B812F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5892E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9F6D56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B40836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276ED9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F60EF3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0F46A9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6F352E6"/>
    <w:multiLevelType w:val="hybridMultilevel"/>
    <w:tmpl w:val="2EF6064E"/>
    <w:lvl w:ilvl="0" w:tplc="47AC0B76">
      <w:start w:val="1"/>
      <w:numFmt w:val="decimal"/>
      <w:lvlText w:val="%1."/>
      <w:lvlJc w:val="left"/>
      <w:pPr>
        <w:ind w:left="1260" w:hanging="360"/>
      </w:pPr>
    </w:lvl>
    <w:lvl w:ilvl="1" w:tplc="01683008">
      <w:start w:val="1"/>
      <w:numFmt w:val="lowerLetter"/>
      <w:lvlText w:val="%2."/>
      <w:lvlJc w:val="left"/>
      <w:pPr>
        <w:ind w:left="1980" w:hanging="360"/>
      </w:pPr>
    </w:lvl>
    <w:lvl w:ilvl="2" w:tplc="0B006168">
      <w:start w:val="1"/>
      <w:numFmt w:val="lowerRoman"/>
      <w:lvlText w:val="%3."/>
      <w:lvlJc w:val="right"/>
      <w:pPr>
        <w:ind w:left="2700" w:hanging="180"/>
      </w:pPr>
    </w:lvl>
    <w:lvl w:ilvl="3" w:tplc="308CF0A2">
      <w:start w:val="1"/>
      <w:numFmt w:val="decimal"/>
      <w:lvlText w:val="%4."/>
      <w:lvlJc w:val="left"/>
      <w:pPr>
        <w:ind w:left="3420" w:hanging="360"/>
      </w:pPr>
    </w:lvl>
    <w:lvl w:ilvl="4" w:tplc="0D3874C8">
      <w:start w:val="1"/>
      <w:numFmt w:val="lowerLetter"/>
      <w:lvlText w:val="%5."/>
      <w:lvlJc w:val="left"/>
      <w:pPr>
        <w:ind w:left="4140" w:hanging="360"/>
      </w:pPr>
    </w:lvl>
    <w:lvl w:ilvl="5" w:tplc="8958696E">
      <w:start w:val="1"/>
      <w:numFmt w:val="lowerRoman"/>
      <w:lvlText w:val="%6."/>
      <w:lvlJc w:val="right"/>
      <w:pPr>
        <w:ind w:left="4860" w:hanging="180"/>
      </w:pPr>
    </w:lvl>
    <w:lvl w:ilvl="6" w:tplc="01B27A00">
      <w:start w:val="1"/>
      <w:numFmt w:val="decimal"/>
      <w:lvlText w:val="%7."/>
      <w:lvlJc w:val="left"/>
      <w:pPr>
        <w:ind w:left="5580" w:hanging="360"/>
      </w:pPr>
    </w:lvl>
    <w:lvl w:ilvl="7" w:tplc="E1F40BB8">
      <w:start w:val="1"/>
      <w:numFmt w:val="lowerLetter"/>
      <w:lvlText w:val="%8."/>
      <w:lvlJc w:val="left"/>
      <w:pPr>
        <w:ind w:left="6300" w:hanging="360"/>
      </w:pPr>
    </w:lvl>
    <w:lvl w:ilvl="8" w:tplc="DF14ACE4">
      <w:start w:val="1"/>
      <w:numFmt w:val="lowerRoman"/>
      <w:lvlText w:val="%9."/>
      <w:lvlJc w:val="right"/>
      <w:pPr>
        <w:ind w:left="7020" w:hanging="180"/>
      </w:pPr>
    </w:lvl>
  </w:abstractNum>
  <w:abstractNum w:abstractNumId="14">
    <w:nsid w:val="378C260A"/>
    <w:multiLevelType w:val="hybridMultilevel"/>
    <w:tmpl w:val="06927F3C"/>
    <w:lvl w:ilvl="0" w:tplc="AF5602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C24C77DC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CE90EA66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E5D4993E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57663B36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19E60BF6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700AEBA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949EFC72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642EC162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379F188F"/>
    <w:multiLevelType w:val="hybridMultilevel"/>
    <w:tmpl w:val="BF48CC9A"/>
    <w:lvl w:ilvl="0" w:tplc="EF0ADBF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F4FACB4E">
      <w:start w:val="1"/>
      <w:numFmt w:val="lowerLetter"/>
      <w:lvlText w:val="%2."/>
      <w:lvlJc w:val="left"/>
      <w:pPr>
        <w:ind w:left="1647" w:hanging="360"/>
      </w:pPr>
    </w:lvl>
    <w:lvl w:ilvl="2" w:tplc="288AB4E6">
      <w:start w:val="1"/>
      <w:numFmt w:val="lowerRoman"/>
      <w:lvlText w:val="%3."/>
      <w:lvlJc w:val="right"/>
      <w:pPr>
        <w:ind w:left="2367" w:hanging="180"/>
      </w:pPr>
    </w:lvl>
    <w:lvl w:ilvl="3" w:tplc="88A0C4A6">
      <w:start w:val="1"/>
      <w:numFmt w:val="decimal"/>
      <w:lvlText w:val="%4."/>
      <w:lvlJc w:val="left"/>
      <w:pPr>
        <w:ind w:left="3087" w:hanging="360"/>
      </w:pPr>
    </w:lvl>
    <w:lvl w:ilvl="4" w:tplc="B6543B38">
      <w:start w:val="1"/>
      <w:numFmt w:val="lowerLetter"/>
      <w:lvlText w:val="%5."/>
      <w:lvlJc w:val="left"/>
      <w:pPr>
        <w:ind w:left="3807" w:hanging="360"/>
      </w:pPr>
    </w:lvl>
    <w:lvl w:ilvl="5" w:tplc="4E848158">
      <w:start w:val="1"/>
      <w:numFmt w:val="lowerRoman"/>
      <w:lvlText w:val="%6."/>
      <w:lvlJc w:val="right"/>
      <w:pPr>
        <w:ind w:left="4527" w:hanging="180"/>
      </w:pPr>
    </w:lvl>
    <w:lvl w:ilvl="6" w:tplc="81EE08AA">
      <w:start w:val="1"/>
      <w:numFmt w:val="decimal"/>
      <w:lvlText w:val="%7."/>
      <w:lvlJc w:val="left"/>
      <w:pPr>
        <w:ind w:left="5247" w:hanging="360"/>
      </w:pPr>
    </w:lvl>
    <w:lvl w:ilvl="7" w:tplc="9CDABDD2">
      <w:start w:val="1"/>
      <w:numFmt w:val="lowerLetter"/>
      <w:lvlText w:val="%8."/>
      <w:lvlJc w:val="left"/>
      <w:pPr>
        <w:ind w:left="5967" w:hanging="360"/>
      </w:pPr>
    </w:lvl>
    <w:lvl w:ilvl="8" w:tplc="9962BBA0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38DA30D5"/>
    <w:multiLevelType w:val="hybridMultilevel"/>
    <w:tmpl w:val="51F6B1C4"/>
    <w:lvl w:ilvl="0" w:tplc="3A6828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6E1C998A">
      <w:start w:val="1"/>
      <w:numFmt w:val="lowerLetter"/>
      <w:lvlText w:val="%2."/>
      <w:lvlJc w:val="left"/>
      <w:pPr>
        <w:ind w:left="1788" w:hanging="360"/>
      </w:pPr>
    </w:lvl>
    <w:lvl w:ilvl="2" w:tplc="E3CA7428">
      <w:start w:val="1"/>
      <w:numFmt w:val="lowerRoman"/>
      <w:lvlText w:val="%3."/>
      <w:lvlJc w:val="right"/>
      <w:pPr>
        <w:ind w:left="2508" w:hanging="180"/>
      </w:pPr>
    </w:lvl>
    <w:lvl w:ilvl="3" w:tplc="99827CB2">
      <w:start w:val="1"/>
      <w:numFmt w:val="decimal"/>
      <w:lvlText w:val="%4."/>
      <w:lvlJc w:val="left"/>
      <w:pPr>
        <w:ind w:left="3228" w:hanging="360"/>
      </w:pPr>
    </w:lvl>
    <w:lvl w:ilvl="4" w:tplc="4CB88562">
      <w:start w:val="1"/>
      <w:numFmt w:val="lowerLetter"/>
      <w:lvlText w:val="%5."/>
      <w:lvlJc w:val="left"/>
      <w:pPr>
        <w:ind w:left="3948" w:hanging="360"/>
      </w:pPr>
    </w:lvl>
    <w:lvl w:ilvl="5" w:tplc="9B767824">
      <w:start w:val="1"/>
      <w:numFmt w:val="lowerRoman"/>
      <w:lvlText w:val="%6."/>
      <w:lvlJc w:val="right"/>
      <w:pPr>
        <w:ind w:left="4668" w:hanging="180"/>
      </w:pPr>
    </w:lvl>
    <w:lvl w:ilvl="6" w:tplc="7994885A">
      <w:start w:val="1"/>
      <w:numFmt w:val="decimal"/>
      <w:lvlText w:val="%7."/>
      <w:lvlJc w:val="left"/>
      <w:pPr>
        <w:ind w:left="5388" w:hanging="360"/>
      </w:pPr>
    </w:lvl>
    <w:lvl w:ilvl="7" w:tplc="826CF06E">
      <w:start w:val="1"/>
      <w:numFmt w:val="lowerLetter"/>
      <w:lvlText w:val="%8."/>
      <w:lvlJc w:val="left"/>
      <w:pPr>
        <w:ind w:left="6108" w:hanging="360"/>
      </w:pPr>
    </w:lvl>
    <w:lvl w:ilvl="8" w:tplc="6374DBA0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3CFD001E"/>
    <w:multiLevelType w:val="hybridMultilevel"/>
    <w:tmpl w:val="69B4A5F6"/>
    <w:lvl w:ilvl="0" w:tplc="45B49882">
      <w:start w:val="1"/>
      <w:numFmt w:val="bullet"/>
      <w:lvlText w:val="-"/>
      <w:lvlJc w:val="left"/>
      <w:pPr>
        <w:ind w:left="1429" w:hanging="360"/>
      </w:pPr>
      <w:rPr>
        <w:rFonts w:ascii="Times New Roman" w:eastAsia="SimSun" w:hAnsi="Times New Roman" w:cs="Times New Roman" w:hint="default"/>
      </w:rPr>
    </w:lvl>
    <w:lvl w:ilvl="1" w:tplc="4EBE3678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117C3B00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DED09566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13004ECE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AD2E643C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B76C479A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66624FEA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4316F992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42F14A48"/>
    <w:multiLevelType w:val="hybridMultilevel"/>
    <w:tmpl w:val="D9FA02C2"/>
    <w:lvl w:ilvl="0" w:tplc="16C00E9C">
      <w:start w:val="2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DCCAC612">
      <w:start w:val="1"/>
      <w:numFmt w:val="lowerLetter"/>
      <w:lvlText w:val="%2."/>
      <w:lvlJc w:val="left"/>
      <w:pPr>
        <w:ind w:left="2149" w:hanging="360"/>
      </w:pPr>
    </w:lvl>
    <w:lvl w:ilvl="2" w:tplc="4FE0B004">
      <w:start w:val="1"/>
      <w:numFmt w:val="lowerRoman"/>
      <w:lvlText w:val="%3."/>
      <w:lvlJc w:val="right"/>
      <w:pPr>
        <w:ind w:left="2869" w:hanging="180"/>
      </w:pPr>
    </w:lvl>
    <w:lvl w:ilvl="3" w:tplc="18C81F20">
      <w:start w:val="1"/>
      <w:numFmt w:val="decimal"/>
      <w:lvlText w:val="%4."/>
      <w:lvlJc w:val="left"/>
      <w:pPr>
        <w:ind w:left="3589" w:hanging="360"/>
      </w:pPr>
    </w:lvl>
    <w:lvl w:ilvl="4" w:tplc="58148CF8">
      <w:start w:val="1"/>
      <w:numFmt w:val="lowerLetter"/>
      <w:lvlText w:val="%5."/>
      <w:lvlJc w:val="left"/>
      <w:pPr>
        <w:ind w:left="4309" w:hanging="360"/>
      </w:pPr>
    </w:lvl>
    <w:lvl w:ilvl="5" w:tplc="A9441ACA">
      <w:start w:val="1"/>
      <w:numFmt w:val="lowerRoman"/>
      <w:lvlText w:val="%6."/>
      <w:lvlJc w:val="right"/>
      <w:pPr>
        <w:ind w:left="5029" w:hanging="180"/>
      </w:pPr>
    </w:lvl>
    <w:lvl w:ilvl="6" w:tplc="FE0219A4">
      <w:start w:val="1"/>
      <w:numFmt w:val="decimal"/>
      <w:lvlText w:val="%7."/>
      <w:lvlJc w:val="left"/>
      <w:pPr>
        <w:ind w:left="5749" w:hanging="360"/>
      </w:pPr>
    </w:lvl>
    <w:lvl w:ilvl="7" w:tplc="305EDF20">
      <w:start w:val="1"/>
      <w:numFmt w:val="lowerLetter"/>
      <w:lvlText w:val="%8."/>
      <w:lvlJc w:val="left"/>
      <w:pPr>
        <w:ind w:left="6469" w:hanging="360"/>
      </w:pPr>
    </w:lvl>
    <w:lvl w:ilvl="8" w:tplc="6A16333E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4F8435E7"/>
    <w:multiLevelType w:val="hybridMultilevel"/>
    <w:tmpl w:val="4C0E43A0"/>
    <w:lvl w:ilvl="0" w:tplc="C08C2ED2">
      <w:start w:val="1"/>
      <w:numFmt w:val="decimal"/>
      <w:lvlText w:val="%1."/>
      <w:lvlJc w:val="left"/>
      <w:pPr>
        <w:ind w:left="417" w:hanging="360"/>
      </w:pPr>
      <w:rPr>
        <w:rFonts w:hint="default"/>
        <w:color w:val="auto"/>
        <w:sz w:val="28"/>
        <w:szCs w:val="28"/>
      </w:rPr>
    </w:lvl>
    <w:lvl w:ilvl="1" w:tplc="AEB26646">
      <w:start w:val="1"/>
      <w:numFmt w:val="lowerLetter"/>
      <w:lvlText w:val="%2."/>
      <w:lvlJc w:val="left"/>
      <w:pPr>
        <w:ind w:left="1137" w:hanging="360"/>
      </w:pPr>
    </w:lvl>
    <w:lvl w:ilvl="2" w:tplc="124C45F6">
      <w:start w:val="1"/>
      <w:numFmt w:val="lowerRoman"/>
      <w:lvlText w:val="%3."/>
      <w:lvlJc w:val="right"/>
      <w:pPr>
        <w:ind w:left="1857" w:hanging="180"/>
      </w:pPr>
    </w:lvl>
    <w:lvl w:ilvl="3" w:tplc="41724462">
      <w:start w:val="1"/>
      <w:numFmt w:val="decimal"/>
      <w:lvlText w:val="%4."/>
      <w:lvlJc w:val="left"/>
      <w:pPr>
        <w:ind w:left="2577" w:hanging="360"/>
      </w:pPr>
    </w:lvl>
    <w:lvl w:ilvl="4" w:tplc="BC92DDD8">
      <w:start w:val="1"/>
      <w:numFmt w:val="lowerLetter"/>
      <w:lvlText w:val="%5."/>
      <w:lvlJc w:val="left"/>
      <w:pPr>
        <w:ind w:left="3297" w:hanging="360"/>
      </w:pPr>
    </w:lvl>
    <w:lvl w:ilvl="5" w:tplc="32C2A95A">
      <w:start w:val="1"/>
      <w:numFmt w:val="lowerRoman"/>
      <w:lvlText w:val="%6."/>
      <w:lvlJc w:val="right"/>
      <w:pPr>
        <w:ind w:left="4017" w:hanging="180"/>
      </w:pPr>
    </w:lvl>
    <w:lvl w:ilvl="6" w:tplc="77F2DB1E">
      <w:start w:val="1"/>
      <w:numFmt w:val="decimal"/>
      <w:lvlText w:val="%7."/>
      <w:lvlJc w:val="left"/>
      <w:pPr>
        <w:ind w:left="4737" w:hanging="360"/>
      </w:pPr>
    </w:lvl>
    <w:lvl w:ilvl="7" w:tplc="BB646DFC">
      <w:start w:val="1"/>
      <w:numFmt w:val="lowerLetter"/>
      <w:lvlText w:val="%8."/>
      <w:lvlJc w:val="left"/>
      <w:pPr>
        <w:ind w:left="5457" w:hanging="360"/>
      </w:pPr>
    </w:lvl>
    <w:lvl w:ilvl="8" w:tplc="C114A22A">
      <w:start w:val="1"/>
      <w:numFmt w:val="lowerRoman"/>
      <w:lvlText w:val="%9."/>
      <w:lvlJc w:val="right"/>
      <w:pPr>
        <w:ind w:left="6177" w:hanging="180"/>
      </w:pPr>
    </w:lvl>
  </w:abstractNum>
  <w:abstractNum w:abstractNumId="20">
    <w:nsid w:val="4FAA7B03"/>
    <w:multiLevelType w:val="hybridMultilevel"/>
    <w:tmpl w:val="0D1C3B38"/>
    <w:lvl w:ilvl="0" w:tplc="63785372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A300E9D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5A80FA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CB4B45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96A4FB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6090F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0E26B5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7667BC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2A02A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44E74D7"/>
    <w:multiLevelType w:val="hybridMultilevel"/>
    <w:tmpl w:val="5F860ED6"/>
    <w:lvl w:ilvl="0" w:tplc="8452A48C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76C1FD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B2A26C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B4A656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806CC1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90E97F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F20823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5CB40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3FA0DC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5B37D3B"/>
    <w:multiLevelType w:val="hybridMultilevel"/>
    <w:tmpl w:val="094CE394"/>
    <w:lvl w:ilvl="0" w:tplc="41A48D7A">
      <w:start w:val="1"/>
      <w:numFmt w:val="bullet"/>
      <w:lvlText w:val="-"/>
      <w:lvlJc w:val="left"/>
      <w:pPr>
        <w:tabs>
          <w:tab w:val="num" w:pos="1077"/>
        </w:tabs>
        <w:ind w:left="1077" w:hanging="360"/>
      </w:pPr>
      <w:rPr>
        <w:rFonts w:ascii="Times New Roman" w:eastAsia="Times New Roman" w:hAnsi="Times New Roman" w:cs="Times New Roman" w:hint="default"/>
      </w:rPr>
    </w:lvl>
    <w:lvl w:ilvl="1" w:tplc="229C367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3A4207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7ECCDC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BF4ABE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3EEECC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C24C0C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DBCCAB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5D2ABA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18F7482"/>
    <w:multiLevelType w:val="hybridMultilevel"/>
    <w:tmpl w:val="E3E8DD5E"/>
    <w:lvl w:ilvl="0" w:tplc="F126DB9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AC8E3F28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452E551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A126148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A0DED51C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B2C6C50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A03CBCC8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E64C7118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310D5EA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65BB16BB"/>
    <w:multiLevelType w:val="hybridMultilevel"/>
    <w:tmpl w:val="6B946CB2"/>
    <w:lvl w:ilvl="0" w:tplc="53683BBE">
      <w:start w:val="1"/>
      <w:numFmt w:val="bullet"/>
      <w:suff w:val="space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  <w:color w:val="auto"/>
      </w:rPr>
    </w:lvl>
    <w:lvl w:ilvl="1" w:tplc="3864BB7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0B045C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BBEBB5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4568A2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6200C7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CF246C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1FA500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24411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606348E"/>
    <w:multiLevelType w:val="hybridMultilevel"/>
    <w:tmpl w:val="D6FABCF8"/>
    <w:lvl w:ilvl="0" w:tplc="13F0445C">
      <w:start w:val="4"/>
      <w:numFmt w:val="bullet"/>
      <w:lvlText w:val="-"/>
      <w:lvlJc w:val="left"/>
      <w:pPr>
        <w:tabs>
          <w:tab w:val="num" w:pos="1692"/>
        </w:tabs>
        <w:ind w:left="1692" w:hanging="972"/>
      </w:pPr>
      <w:rPr>
        <w:rFonts w:ascii="Times New Roman" w:eastAsia="Times New Roman" w:hAnsi="Times New Roman" w:cs="Times New Roman" w:hint="default"/>
      </w:rPr>
    </w:lvl>
    <w:lvl w:ilvl="1" w:tplc="C9BEFC24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8800DE2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D70CD9A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3A6808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7B64173A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75445208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5696548E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58DED760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6">
    <w:nsid w:val="694010F6"/>
    <w:multiLevelType w:val="hybridMultilevel"/>
    <w:tmpl w:val="D64E1824"/>
    <w:lvl w:ilvl="0" w:tplc="76704C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FF0840E">
      <w:start w:val="1"/>
      <w:numFmt w:val="lowerLetter"/>
      <w:lvlText w:val="%2."/>
      <w:lvlJc w:val="left"/>
      <w:pPr>
        <w:ind w:left="1440" w:hanging="360"/>
      </w:pPr>
    </w:lvl>
    <w:lvl w:ilvl="2" w:tplc="84C87376">
      <w:start w:val="1"/>
      <w:numFmt w:val="lowerRoman"/>
      <w:lvlText w:val="%3."/>
      <w:lvlJc w:val="right"/>
      <w:pPr>
        <w:ind w:left="2160" w:hanging="180"/>
      </w:pPr>
    </w:lvl>
    <w:lvl w:ilvl="3" w:tplc="12D25680">
      <w:start w:val="1"/>
      <w:numFmt w:val="decimal"/>
      <w:lvlText w:val="%4."/>
      <w:lvlJc w:val="left"/>
      <w:pPr>
        <w:ind w:left="2880" w:hanging="360"/>
      </w:pPr>
    </w:lvl>
    <w:lvl w:ilvl="4" w:tplc="EC063FDC">
      <w:start w:val="1"/>
      <w:numFmt w:val="lowerLetter"/>
      <w:lvlText w:val="%5."/>
      <w:lvlJc w:val="left"/>
      <w:pPr>
        <w:ind w:left="3600" w:hanging="360"/>
      </w:pPr>
    </w:lvl>
    <w:lvl w:ilvl="5" w:tplc="5470CDA8">
      <w:start w:val="1"/>
      <w:numFmt w:val="lowerRoman"/>
      <w:lvlText w:val="%6."/>
      <w:lvlJc w:val="right"/>
      <w:pPr>
        <w:ind w:left="4320" w:hanging="180"/>
      </w:pPr>
    </w:lvl>
    <w:lvl w:ilvl="6" w:tplc="4104A67E">
      <w:start w:val="1"/>
      <w:numFmt w:val="decimal"/>
      <w:lvlText w:val="%7."/>
      <w:lvlJc w:val="left"/>
      <w:pPr>
        <w:ind w:left="5040" w:hanging="360"/>
      </w:pPr>
    </w:lvl>
    <w:lvl w:ilvl="7" w:tplc="C8387F60">
      <w:start w:val="1"/>
      <w:numFmt w:val="lowerLetter"/>
      <w:lvlText w:val="%8."/>
      <w:lvlJc w:val="left"/>
      <w:pPr>
        <w:ind w:left="5760" w:hanging="360"/>
      </w:pPr>
    </w:lvl>
    <w:lvl w:ilvl="8" w:tplc="02082C8E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AB60A1D"/>
    <w:multiLevelType w:val="hybridMultilevel"/>
    <w:tmpl w:val="66368A9E"/>
    <w:lvl w:ilvl="0" w:tplc="6C00DE0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53E0C58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18A3BA0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DF44E072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EB8D12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CD20BD18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B7F6086C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8C760678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69D6C764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72FF6F70"/>
    <w:multiLevelType w:val="multilevel"/>
    <w:tmpl w:val="969EC3E6"/>
    <w:lvl w:ilvl="0">
      <w:start w:val="1"/>
      <w:numFmt w:val="decimal"/>
      <w:lvlText w:val="%1."/>
      <w:lvlJc w:val="left"/>
      <w:pPr>
        <w:ind w:left="1065" w:hanging="10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05" w:hanging="106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5" w:hanging="106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9">
    <w:nsid w:val="79D236C3"/>
    <w:multiLevelType w:val="hybridMultilevel"/>
    <w:tmpl w:val="079AE4B6"/>
    <w:lvl w:ilvl="0" w:tplc="C8CE02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84463F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352948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14012A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EFCF60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9C06E4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9422A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F019E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55AA1B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E6C3A44"/>
    <w:multiLevelType w:val="hybridMultilevel"/>
    <w:tmpl w:val="1B98DA1E"/>
    <w:lvl w:ilvl="0" w:tplc="7004A994">
      <w:start w:val="1"/>
      <w:numFmt w:val="decimal"/>
      <w:lvlText w:val="%1."/>
      <w:lvlJc w:val="left"/>
      <w:pPr>
        <w:tabs>
          <w:tab w:val="num" w:pos="756"/>
        </w:tabs>
        <w:ind w:left="756" w:hanging="396"/>
      </w:pPr>
      <w:rPr>
        <w:rFonts w:hint="default"/>
      </w:rPr>
    </w:lvl>
    <w:lvl w:ilvl="1" w:tplc="352E98F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E048C5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B9E7FC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618B43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BE06D5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BD4380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849AD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DA1A3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13"/>
  </w:num>
  <w:num w:numId="5">
    <w:abstractNumId w:val="28"/>
  </w:num>
  <w:num w:numId="6">
    <w:abstractNumId w:val="7"/>
  </w:num>
  <w:num w:numId="7">
    <w:abstractNumId w:val="9"/>
  </w:num>
  <w:num w:numId="8">
    <w:abstractNumId w:val="8"/>
  </w:num>
  <w:num w:numId="9">
    <w:abstractNumId w:val="10"/>
  </w:num>
  <w:num w:numId="10">
    <w:abstractNumId w:val="15"/>
  </w:num>
  <w:num w:numId="11">
    <w:abstractNumId w:val="3"/>
  </w:num>
  <w:num w:numId="12">
    <w:abstractNumId w:val="12"/>
  </w:num>
  <w:num w:numId="13">
    <w:abstractNumId w:val="4"/>
  </w:num>
  <w:num w:numId="14">
    <w:abstractNumId w:val="29"/>
  </w:num>
  <w:num w:numId="15">
    <w:abstractNumId w:val="30"/>
  </w:num>
  <w:num w:numId="16">
    <w:abstractNumId w:val="2"/>
  </w:num>
  <w:num w:numId="17">
    <w:abstractNumId w:val="22"/>
  </w:num>
  <w:num w:numId="18">
    <w:abstractNumId w:val="25"/>
  </w:num>
  <w:num w:numId="19">
    <w:abstractNumId w:val="19"/>
  </w:num>
  <w:num w:numId="20">
    <w:abstractNumId w:val="20"/>
  </w:num>
  <w:num w:numId="21">
    <w:abstractNumId w:val="17"/>
  </w:num>
  <w:num w:numId="22">
    <w:abstractNumId w:val="24"/>
  </w:num>
  <w:num w:numId="23">
    <w:abstractNumId w:val="0"/>
  </w:num>
  <w:num w:numId="24">
    <w:abstractNumId w:val="26"/>
  </w:num>
  <w:num w:numId="25">
    <w:abstractNumId w:val="16"/>
  </w:num>
  <w:num w:numId="26">
    <w:abstractNumId w:val="18"/>
  </w:num>
  <w:num w:numId="27">
    <w:abstractNumId w:val="21"/>
  </w:num>
  <w:num w:numId="28">
    <w:abstractNumId w:val="5"/>
  </w:num>
  <w:num w:numId="29">
    <w:abstractNumId w:val="23"/>
  </w:num>
  <w:num w:numId="30">
    <w:abstractNumId w:val="27"/>
  </w:num>
  <w:num w:numId="3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2BCE"/>
    <w:rsid w:val="001B55B6"/>
    <w:rsid w:val="00992BCE"/>
    <w:rsid w:val="00C33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pPr>
      <w:keepNext/>
      <w:spacing w:before="360" w:after="120"/>
      <w:ind w:firstLine="709"/>
      <w:jc w:val="both"/>
      <w:outlineLvl w:val="0"/>
    </w:pPr>
    <w:rPr>
      <w:b/>
      <w:bCs/>
      <w:caps/>
      <w:color w:val="auto"/>
      <w:sz w:val="24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  <w:bCs/>
      <w:i/>
      <w:iCs/>
      <w:color w:val="auto"/>
      <w:sz w:val="24"/>
    </w:rPr>
  </w:style>
  <w:style w:type="paragraph" w:styleId="3">
    <w:name w:val="heading 3"/>
    <w:basedOn w:val="a"/>
    <w:next w:val="a"/>
    <w:link w:val="30"/>
    <w:qFormat/>
    <w:pPr>
      <w:keepNext/>
      <w:spacing w:before="360" w:after="240"/>
      <w:ind w:firstLine="709"/>
      <w:outlineLvl w:val="2"/>
    </w:pPr>
    <w:rPr>
      <w:b/>
      <w:color w:val="auto"/>
      <w:sz w:val="28"/>
    </w:rPr>
  </w:style>
  <w:style w:type="paragraph" w:styleId="4">
    <w:name w:val="heading 4"/>
    <w:basedOn w:val="a"/>
    <w:next w:val="a"/>
    <w:link w:val="40"/>
    <w:qFormat/>
    <w:pPr>
      <w:keepNext/>
      <w:ind w:firstLine="709"/>
      <w:outlineLvl w:val="3"/>
    </w:pPr>
    <w:rPr>
      <w:sz w:val="28"/>
    </w:rPr>
  </w:style>
  <w:style w:type="paragraph" w:styleId="5">
    <w:name w:val="heading 5"/>
    <w:basedOn w:val="a"/>
    <w:next w:val="a"/>
    <w:link w:val="50"/>
    <w:unhideWhenUsed/>
    <w:qFormat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pPr>
      <w:keepNext/>
      <w:jc w:val="both"/>
      <w:outlineLvl w:val="5"/>
    </w:pPr>
    <w:rPr>
      <w:b/>
      <w:bCs/>
      <w:color w:val="auto"/>
      <w:sz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6">
    <w:name w:val="Intense Quote"/>
    <w:basedOn w:val="a"/>
    <w:next w:val="a"/>
    <w:link w:val="a7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7">
    <w:name w:val="Выделенная цитата Знак"/>
    <w:link w:val="a6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8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9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a">
    <w:name w:val="TOC Heading"/>
    <w:uiPriority w:val="39"/>
    <w:unhideWhenUsed/>
  </w:style>
  <w:style w:type="paragraph" w:styleId="ab">
    <w:name w:val="table of figures"/>
    <w:basedOn w:val="a"/>
    <w:next w:val="a"/>
    <w:uiPriority w:val="99"/>
    <w:unhideWhenUsed/>
  </w:style>
  <w:style w:type="character" w:customStyle="1" w:styleId="40">
    <w:name w:val="Заголовок 4 Знак"/>
    <w:basedOn w:val="a0"/>
    <w:link w:val="4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ac">
    <w:name w:val="List Paragraph"/>
    <w:basedOn w:val="a"/>
    <w:link w:val="ad"/>
    <w:uiPriority w:val="34"/>
    <w:qFormat/>
    <w:pPr>
      <w:ind w:left="720"/>
      <w:contextualSpacing/>
    </w:pPr>
  </w:style>
  <w:style w:type="character" w:styleId="ae">
    <w:name w:val="Hyperlink"/>
    <w:basedOn w:val="a0"/>
    <w:uiPriority w:val="99"/>
    <w:unhideWhenUsed/>
    <w:rPr>
      <w:color w:val="0000FF" w:themeColor="hyperlink"/>
      <w:u w:val="single"/>
    </w:rPr>
  </w:style>
  <w:style w:type="paragraph" w:customStyle="1" w:styleId="ConsPlusNormal">
    <w:name w:val="ConsPlusNormal"/>
    <w:pPr>
      <w:widowControl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">
    <w:name w:val="Body Text"/>
    <w:basedOn w:val="a"/>
    <w:link w:val="af0"/>
    <w:pPr>
      <w:widowControl w:val="0"/>
      <w:spacing w:after="120"/>
    </w:pPr>
    <w:rPr>
      <w:color w:val="auto"/>
    </w:rPr>
  </w:style>
  <w:style w:type="character" w:customStyle="1" w:styleId="af0">
    <w:name w:val="Основной текст Знак"/>
    <w:basedOn w:val="a0"/>
    <w:link w:val="a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2">
    <w:name w:val="Body Text 3"/>
    <w:basedOn w:val="a"/>
    <w:link w:val="33"/>
    <w:uiPriority w:val="99"/>
    <w:semiHidden/>
    <w:unhideWhenUsed/>
    <w:pPr>
      <w:spacing w:after="120" w:line="276" w:lineRule="auto"/>
    </w:pPr>
    <w:rPr>
      <w:rFonts w:asciiTheme="minorHAnsi" w:eastAsiaTheme="minorHAnsi" w:hAnsiTheme="minorHAnsi" w:cstheme="minorBidi"/>
      <w:color w:val="auto"/>
      <w:sz w:val="16"/>
      <w:szCs w:val="16"/>
      <w:lang w:eastAsia="en-US"/>
    </w:rPr>
  </w:style>
  <w:style w:type="character" w:customStyle="1" w:styleId="33">
    <w:name w:val="Основной текст 3 Знак"/>
    <w:basedOn w:val="a0"/>
    <w:link w:val="32"/>
    <w:uiPriority w:val="99"/>
    <w:semiHidden/>
    <w:rPr>
      <w:sz w:val="16"/>
      <w:szCs w:val="16"/>
    </w:rPr>
  </w:style>
  <w:style w:type="paragraph" w:customStyle="1" w:styleId="ConsPlusTitle">
    <w:name w:val="ConsPlusTitle"/>
    <w:pPr>
      <w:widowControl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nformat">
    <w:name w:val="ConsPlusNonformat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1">
    <w:name w:val="Balloon Text"/>
    <w:basedOn w:val="a"/>
    <w:link w:val="af2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customStyle="1" w:styleId="50">
    <w:name w:val="Заголовок 5 Знак"/>
    <w:basedOn w:val="a0"/>
    <w:link w:val="5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bCs/>
      <w:caps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Pr>
      <w:rFonts w:ascii="Times New Roman" w:eastAsia="Times New Roman" w:hAnsi="Times New Roman" w:cs="Times New Roman"/>
      <w:b/>
      <w:bCs/>
      <w:i/>
      <w:iCs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Pr>
      <w:rFonts w:ascii="Times New Roman" w:eastAsia="Times New Roman" w:hAnsi="Times New Roman" w:cs="Times New Roman"/>
      <w:b/>
      <w:bCs/>
      <w:szCs w:val="20"/>
      <w:lang w:eastAsia="ru-RU"/>
    </w:rPr>
  </w:style>
  <w:style w:type="paragraph" w:customStyle="1" w:styleId="-">
    <w:name w:val="Список -"/>
    <w:basedOn w:val="a"/>
    <w:pPr>
      <w:numPr>
        <w:numId w:val="12"/>
      </w:numPr>
    </w:pPr>
    <w:rPr>
      <w:color w:val="auto"/>
      <w:sz w:val="28"/>
    </w:rPr>
  </w:style>
  <w:style w:type="paragraph" w:styleId="af3">
    <w:name w:val="header"/>
    <w:basedOn w:val="a"/>
    <w:link w:val="af4"/>
    <w:pPr>
      <w:tabs>
        <w:tab w:val="center" w:pos="4677"/>
        <w:tab w:val="right" w:pos="9355"/>
      </w:tabs>
    </w:pPr>
    <w:rPr>
      <w:color w:val="auto"/>
      <w:sz w:val="24"/>
      <w:szCs w:val="24"/>
    </w:rPr>
  </w:style>
  <w:style w:type="character" w:customStyle="1" w:styleId="af4">
    <w:name w:val="Верхний колонтитул Знак"/>
    <w:basedOn w:val="a0"/>
    <w:link w:val="af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Body Text Indent"/>
    <w:basedOn w:val="a"/>
    <w:link w:val="af6"/>
    <w:pPr>
      <w:ind w:firstLine="600"/>
      <w:jc w:val="both"/>
    </w:pPr>
    <w:rPr>
      <w:color w:val="auto"/>
      <w:sz w:val="28"/>
    </w:rPr>
  </w:style>
  <w:style w:type="character" w:customStyle="1" w:styleId="af6">
    <w:name w:val="Основной текст с отступом Знак"/>
    <w:basedOn w:val="a0"/>
    <w:link w:val="af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7">
    <w:name w:val="footer"/>
    <w:basedOn w:val="a"/>
    <w:link w:val="af8"/>
    <w:pPr>
      <w:tabs>
        <w:tab w:val="center" w:pos="4677"/>
        <w:tab w:val="right" w:pos="9355"/>
      </w:tabs>
    </w:pPr>
    <w:rPr>
      <w:color w:val="auto"/>
      <w:sz w:val="28"/>
    </w:rPr>
  </w:style>
  <w:style w:type="character" w:customStyle="1" w:styleId="af8">
    <w:name w:val="Нижний колонтитул Знак"/>
    <w:basedOn w:val="a0"/>
    <w:link w:val="af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f9">
    <w:name w:val="page number"/>
    <w:basedOn w:val="a0"/>
  </w:style>
  <w:style w:type="paragraph" w:styleId="afa">
    <w:name w:val="endnote text"/>
    <w:basedOn w:val="a"/>
    <w:link w:val="afb"/>
    <w:rPr>
      <w:color w:val="auto"/>
    </w:rPr>
  </w:style>
  <w:style w:type="character" w:customStyle="1" w:styleId="afb">
    <w:name w:val="Текст концевой сноски Знак"/>
    <w:basedOn w:val="a0"/>
    <w:link w:val="af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c">
    <w:name w:val="endnote reference"/>
    <w:rPr>
      <w:vertAlign w:val="superscript"/>
    </w:rPr>
  </w:style>
  <w:style w:type="paragraph" w:styleId="afd">
    <w:name w:val="Subtitle"/>
    <w:basedOn w:val="a"/>
    <w:link w:val="afe"/>
    <w:qFormat/>
    <w:pPr>
      <w:jc w:val="center"/>
    </w:pPr>
    <w:rPr>
      <w:b/>
      <w:bCs/>
      <w:color w:val="auto"/>
      <w:sz w:val="32"/>
    </w:rPr>
  </w:style>
  <w:style w:type="character" w:customStyle="1" w:styleId="afe">
    <w:name w:val="Подзаголовок Знак"/>
    <w:basedOn w:val="a0"/>
    <w:link w:val="afd"/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paragraph" w:customStyle="1" w:styleId="Default">
    <w:name w:val="Default"/>
    <w:pPr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d">
    <w:name w:val="Абзац списка Знак"/>
    <w:link w:val="ac"/>
    <w:uiPriority w:val="34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12">
    <w:name w:val="Гиперссылка1"/>
    <w:basedOn w:val="a0"/>
  </w:style>
  <w:style w:type="paragraph" w:styleId="aff">
    <w:name w:val="footnote text"/>
    <w:basedOn w:val="a"/>
    <w:link w:val="aff0"/>
    <w:uiPriority w:val="99"/>
    <w:unhideWhenUsed/>
    <w:rPr>
      <w:color w:val="auto"/>
      <w14:ligatures w14:val="standardContextual"/>
    </w:rPr>
  </w:style>
  <w:style w:type="character" w:customStyle="1" w:styleId="aff0">
    <w:name w:val="Текст сноски Знак"/>
    <w:basedOn w:val="a0"/>
    <w:link w:val="aff"/>
    <w:uiPriority w:val="99"/>
    <w:rPr>
      <w:rFonts w:ascii="Times New Roman" w:eastAsia="Times New Roman" w:hAnsi="Times New Roman" w:cs="Times New Roman"/>
      <w:sz w:val="20"/>
      <w:szCs w:val="20"/>
      <w:lang w:eastAsia="ru-RU"/>
      <w14:ligatures w14:val="standardContextual"/>
    </w:rPr>
  </w:style>
  <w:style w:type="character" w:styleId="aff1">
    <w:name w:val="footnote reference"/>
    <w:uiPriority w:val="99"/>
    <w:unhideWhenUsed/>
    <w:rPr>
      <w:vertAlign w:val="superscript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</w:pPr>
    <w:rPr>
      <w:color w:val="auto"/>
      <w:sz w:val="24"/>
      <w:szCs w:val="24"/>
    </w:rPr>
  </w:style>
  <w:style w:type="character" w:customStyle="1" w:styleId="FontStyle13">
    <w:name w:val="Font Style13"/>
    <w:uiPriority w:val="99"/>
    <w:rPr>
      <w:rFonts w:ascii="Arial" w:hAnsi="Arial" w:cs="Arial" w:hint="default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pPr>
      <w:keepNext/>
      <w:spacing w:before="360" w:after="120"/>
      <w:ind w:firstLine="709"/>
      <w:jc w:val="both"/>
      <w:outlineLvl w:val="0"/>
    </w:pPr>
    <w:rPr>
      <w:b/>
      <w:bCs/>
      <w:caps/>
      <w:color w:val="auto"/>
      <w:sz w:val="24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  <w:bCs/>
      <w:i/>
      <w:iCs/>
      <w:color w:val="auto"/>
      <w:sz w:val="24"/>
    </w:rPr>
  </w:style>
  <w:style w:type="paragraph" w:styleId="3">
    <w:name w:val="heading 3"/>
    <w:basedOn w:val="a"/>
    <w:next w:val="a"/>
    <w:link w:val="30"/>
    <w:qFormat/>
    <w:pPr>
      <w:keepNext/>
      <w:spacing w:before="360" w:after="240"/>
      <w:ind w:firstLine="709"/>
      <w:outlineLvl w:val="2"/>
    </w:pPr>
    <w:rPr>
      <w:b/>
      <w:color w:val="auto"/>
      <w:sz w:val="28"/>
    </w:rPr>
  </w:style>
  <w:style w:type="paragraph" w:styleId="4">
    <w:name w:val="heading 4"/>
    <w:basedOn w:val="a"/>
    <w:next w:val="a"/>
    <w:link w:val="40"/>
    <w:qFormat/>
    <w:pPr>
      <w:keepNext/>
      <w:ind w:firstLine="709"/>
      <w:outlineLvl w:val="3"/>
    </w:pPr>
    <w:rPr>
      <w:sz w:val="28"/>
    </w:rPr>
  </w:style>
  <w:style w:type="paragraph" w:styleId="5">
    <w:name w:val="heading 5"/>
    <w:basedOn w:val="a"/>
    <w:next w:val="a"/>
    <w:link w:val="50"/>
    <w:unhideWhenUsed/>
    <w:qFormat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pPr>
      <w:keepNext/>
      <w:jc w:val="both"/>
      <w:outlineLvl w:val="5"/>
    </w:pPr>
    <w:rPr>
      <w:b/>
      <w:bCs/>
      <w:color w:val="auto"/>
      <w:sz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6">
    <w:name w:val="Intense Quote"/>
    <w:basedOn w:val="a"/>
    <w:next w:val="a"/>
    <w:link w:val="a7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7">
    <w:name w:val="Выделенная цитата Знак"/>
    <w:link w:val="a6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8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9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a">
    <w:name w:val="TOC Heading"/>
    <w:uiPriority w:val="39"/>
    <w:unhideWhenUsed/>
  </w:style>
  <w:style w:type="paragraph" w:styleId="ab">
    <w:name w:val="table of figures"/>
    <w:basedOn w:val="a"/>
    <w:next w:val="a"/>
    <w:uiPriority w:val="99"/>
    <w:unhideWhenUsed/>
  </w:style>
  <w:style w:type="character" w:customStyle="1" w:styleId="40">
    <w:name w:val="Заголовок 4 Знак"/>
    <w:basedOn w:val="a0"/>
    <w:link w:val="4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ac">
    <w:name w:val="List Paragraph"/>
    <w:basedOn w:val="a"/>
    <w:link w:val="ad"/>
    <w:uiPriority w:val="34"/>
    <w:qFormat/>
    <w:pPr>
      <w:ind w:left="720"/>
      <w:contextualSpacing/>
    </w:pPr>
  </w:style>
  <w:style w:type="character" w:styleId="ae">
    <w:name w:val="Hyperlink"/>
    <w:basedOn w:val="a0"/>
    <w:uiPriority w:val="99"/>
    <w:unhideWhenUsed/>
    <w:rPr>
      <w:color w:val="0000FF" w:themeColor="hyperlink"/>
      <w:u w:val="single"/>
    </w:rPr>
  </w:style>
  <w:style w:type="paragraph" w:customStyle="1" w:styleId="ConsPlusNormal">
    <w:name w:val="ConsPlusNormal"/>
    <w:pPr>
      <w:widowControl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">
    <w:name w:val="Body Text"/>
    <w:basedOn w:val="a"/>
    <w:link w:val="af0"/>
    <w:pPr>
      <w:widowControl w:val="0"/>
      <w:spacing w:after="120"/>
    </w:pPr>
    <w:rPr>
      <w:color w:val="auto"/>
    </w:rPr>
  </w:style>
  <w:style w:type="character" w:customStyle="1" w:styleId="af0">
    <w:name w:val="Основной текст Знак"/>
    <w:basedOn w:val="a0"/>
    <w:link w:val="a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2">
    <w:name w:val="Body Text 3"/>
    <w:basedOn w:val="a"/>
    <w:link w:val="33"/>
    <w:uiPriority w:val="99"/>
    <w:semiHidden/>
    <w:unhideWhenUsed/>
    <w:pPr>
      <w:spacing w:after="120" w:line="276" w:lineRule="auto"/>
    </w:pPr>
    <w:rPr>
      <w:rFonts w:asciiTheme="minorHAnsi" w:eastAsiaTheme="minorHAnsi" w:hAnsiTheme="minorHAnsi" w:cstheme="minorBidi"/>
      <w:color w:val="auto"/>
      <w:sz w:val="16"/>
      <w:szCs w:val="16"/>
      <w:lang w:eastAsia="en-US"/>
    </w:rPr>
  </w:style>
  <w:style w:type="character" w:customStyle="1" w:styleId="33">
    <w:name w:val="Основной текст 3 Знак"/>
    <w:basedOn w:val="a0"/>
    <w:link w:val="32"/>
    <w:uiPriority w:val="99"/>
    <w:semiHidden/>
    <w:rPr>
      <w:sz w:val="16"/>
      <w:szCs w:val="16"/>
    </w:rPr>
  </w:style>
  <w:style w:type="paragraph" w:customStyle="1" w:styleId="ConsPlusTitle">
    <w:name w:val="ConsPlusTitle"/>
    <w:pPr>
      <w:widowControl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nformat">
    <w:name w:val="ConsPlusNonformat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1">
    <w:name w:val="Balloon Text"/>
    <w:basedOn w:val="a"/>
    <w:link w:val="af2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customStyle="1" w:styleId="50">
    <w:name w:val="Заголовок 5 Знак"/>
    <w:basedOn w:val="a0"/>
    <w:link w:val="5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bCs/>
      <w:caps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Pr>
      <w:rFonts w:ascii="Times New Roman" w:eastAsia="Times New Roman" w:hAnsi="Times New Roman" w:cs="Times New Roman"/>
      <w:b/>
      <w:bCs/>
      <w:i/>
      <w:iCs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Pr>
      <w:rFonts w:ascii="Times New Roman" w:eastAsia="Times New Roman" w:hAnsi="Times New Roman" w:cs="Times New Roman"/>
      <w:b/>
      <w:bCs/>
      <w:szCs w:val="20"/>
      <w:lang w:eastAsia="ru-RU"/>
    </w:rPr>
  </w:style>
  <w:style w:type="paragraph" w:customStyle="1" w:styleId="-">
    <w:name w:val="Список -"/>
    <w:basedOn w:val="a"/>
    <w:pPr>
      <w:numPr>
        <w:numId w:val="12"/>
      </w:numPr>
    </w:pPr>
    <w:rPr>
      <w:color w:val="auto"/>
      <w:sz w:val="28"/>
    </w:rPr>
  </w:style>
  <w:style w:type="paragraph" w:styleId="af3">
    <w:name w:val="header"/>
    <w:basedOn w:val="a"/>
    <w:link w:val="af4"/>
    <w:pPr>
      <w:tabs>
        <w:tab w:val="center" w:pos="4677"/>
        <w:tab w:val="right" w:pos="9355"/>
      </w:tabs>
    </w:pPr>
    <w:rPr>
      <w:color w:val="auto"/>
      <w:sz w:val="24"/>
      <w:szCs w:val="24"/>
    </w:rPr>
  </w:style>
  <w:style w:type="character" w:customStyle="1" w:styleId="af4">
    <w:name w:val="Верхний колонтитул Знак"/>
    <w:basedOn w:val="a0"/>
    <w:link w:val="af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Body Text Indent"/>
    <w:basedOn w:val="a"/>
    <w:link w:val="af6"/>
    <w:pPr>
      <w:ind w:firstLine="600"/>
      <w:jc w:val="both"/>
    </w:pPr>
    <w:rPr>
      <w:color w:val="auto"/>
      <w:sz w:val="28"/>
    </w:rPr>
  </w:style>
  <w:style w:type="character" w:customStyle="1" w:styleId="af6">
    <w:name w:val="Основной текст с отступом Знак"/>
    <w:basedOn w:val="a0"/>
    <w:link w:val="af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7">
    <w:name w:val="footer"/>
    <w:basedOn w:val="a"/>
    <w:link w:val="af8"/>
    <w:pPr>
      <w:tabs>
        <w:tab w:val="center" w:pos="4677"/>
        <w:tab w:val="right" w:pos="9355"/>
      </w:tabs>
    </w:pPr>
    <w:rPr>
      <w:color w:val="auto"/>
      <w:sz w:val="28"/>
    </w:rPr>
  </w:style>
  <w:style w:type="character" w:customStyle="1" w:styleId="af8">
    <w:name w:val="Нижний колонтитул Знак"/>
    <w:basedOn w:val="a0"/>
    <w:link w:val="af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f9">
    <w:name w:val="page number"/>
    <w:basedOn w:val="a0"/>
  </w:style>
  <w:style w:type="paragraph" w:styleId="afa">
    <w:name w:val="endnote text"/>
    <w:basedOn w:val="a"/>
    <w:link w:val="afb"/>
    <w:rPr>
      <w:color w:val="auto"/>
    </w:rPr>
  </w:style>
  <w:style w:type="character" w:customStyle="1" w:styleId="afb">
    <w:name w:val="Текст концевой сноски Знак"/>
    <w:basedOn w:val="a0"/>
    <w:link w:val="af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c">
    <w:name w:val="endnote reference"/>
    <w:rPr>
      <w:vertAlign w:val="superscript"/>
    </w:rPr>
  </w:style>
  <w:style w:type="paragraph" w:styleId="afd">
    <w:name w:val="Subtitle"/>
    <w:basedOn w:val="a"/>
    <w:link w:val="afe"/>
    <w:qFormat/>
    <w:pPr>
      <w:jc w:val="center"/>
    </w:pPr>
    <w:rPr>
      <w:b/>
      <w:bCs/>
      <w:color w:val="auto"/>
      <w:sz w:val="32"/>
    </w:rPr>
  </w:style>
  <w:style w:type="character" w:customStyle="1" w:styleId="afe">
    <w:name w:val="Подзаголовок Знак"/>
    <w:basedOn w:val="a0"/>
    <w:link w:val="afd"/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paragraph" w:customStyle="1" w:styleId="Default">
    <w:name w:val="Default"/>
    <w:pPr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d">
    <w:name w:val="Абзац списка Знак"/>
    <w:link w:val="ac"/>
    <w:uiPriority w:val="34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12">
    <w:name w:val="Гиперссылка1"/>
    <w:basedOn w:val="a0"/>
  </w:style>
  <w:style w:type="paragraph" w:styleId="aff">
    <w:name w:val="footnote text"/>
    <w:basedOn w:val="a"/>
    <w:link w:val="aff0"/>
    <w:uiPriority w:val="99"/>
    <w:unhideWhenUsed/>
    <w:rPr>
      <w:color w:val="auto"/>
      <w14:ligatures w14:val="standardContextual"/>
    </w:rPr>
  </w:style>
  <w:style w:type="character" w:customStyle="1" w:styleId="aff0">
    <w:name w:val="Текст сноски Знак"/>
    <w:basedOn w:val="a0"/>
    <w:link w:val="aff"/>
    <w:uiPriority w:val="99"/>
    <w:rPr>
      <w:rFonts w:ascii="Times New Roman" w:eastAsia="Times New Roman" w:hAnsi="Times New Roman" w:cs="Times New Roman"/>
      <w:sz w:val="20"/>
      <w:szCs w:val="20"/>
      <w:lang w:eastAsia="ru-RU"/>
      <w14:ligatures w14:val="standardContextual"/>
    </w:rPr>
  </w:style>
  <w:style w:type="character" w:styleId="aff1">
    <w:name w:val="footnote reference"/>
    <w:uiPriority w:val="99"/>
    <w:unhideWhenUsed/>
    <w:rPr>
      <w:vertAlign w:val="superscript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</w:pPr>
    <w:rPr>
      <w:color w:val="auto"/>
      <w:sz w:val="24"/>
      <w:szCs w:val="24"/>
    </w:rPr>
  </w:style>
  <w:style w:type="character" w:customStyle="1" w:styleId="FontStyle13">
    <w:name w:val="Font Style13"/>
    <w:uiPriority w:val="99"/>
    <w:rPr>
      <w:rFonts w:ascii="Arial" w:hAnsi="Arial" w:cs="Arial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10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83FBEE-1F35-4932-8F2B-657277805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13757</Words>
  <Characters>78420</Characters>
  <Application>Microsoft Office Word</Application>
  <DocSecurity>0</DocSecurity>
  <Lines>653</Lines>
  <Paragraphs>183</Paragraphs>
  <ScaleCrop>false</ScaleCrop>
  <Company>АПР</Company>
  <LinksUpToDate>false</LinksUpToDate>
  <CharactersWithSpaces>91994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lastModifiedBy>Телеусов Денис Александрович</cp:lastModifiedBy>
  <cp:revision>8</cp:revision>
  <dcterms:created xsi:type="dcterms:W3CDTF">2025-11-07T12:00:00Z</dcterms:created>
  <dcterms:modified xsi:type="dcterms:W3CDTF">2025-11-13T09:34:00Z</dcterms:modified>
</cp:coreProperties>
</file>