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F82" w:rsidRDefault="00374677">
      <w:pPr>
        <w:tabs>
          <w:tab w:val="left" w:pos="0"/>
          <w:tab w:val="left" w:pos="284"/>
          <w:tab w:val="left" w:pos="426"/>
        </w:tabs>
        <w:ind w:right="-1"/>
        <w:jc w:val="center"/>
        <w:rPr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g">
            <w:drawing>
              <wp:inline distT="0" distB="0" distL="0" distR="0">
                <wp:extent cx="603885" cy="733425"/>
                <wp:effectExtent l="0" t="0" r="5715" b="9525"/>
                <wp:docPr id="1" name="Рисунок 2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3885" cy="7334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55pt;height:57.7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</w:p>
    <w:p w:rsidR="00B06F82" w:rsidRDefault="00B06F82">
      <w:pPr>
        <w:tabs>
          <w:tab w:val="left" w:pos="0"/>
          <w:tab w:val="left" w:pos="284"/>
          <w:tab w:val="left" w:pos="426"/>
        </w:tabs>
        <w:ind w:right="-1"/>
        <w:jc w:val="center"/>
        <w:rPr>
          <w:b/>
          <w:bCs/>
          <w:sz w:val="28"/>
          <w:szCs w:val="28"/>
        </w:rPr>
      </w:pPr>
    </w:p>
    <w:p w:rsidR="00B06F82" w:rsidRDefault="00374677">
      <w:pPr>
        <w:widowControl w:val="0"/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</w:p>
    <w:p w:rsidR="00B06F82" w:rsidRDefault="00374677">
      <w:pPr>
        <w:widowControl w:val="0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ПЕЧЕНГСКОГО МУНИЦИПАЛЬНОГО ОКРУГА</w:t>
      </w:r>
    </w:p>
    <w:p w:rsidR="00B06F82" w:rsidRDefault="00374677">
      <w:pPr>
        <w:widowControl w:val="0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МУРМАНСКОЙ ОБЛАСТИ</w:t>
      </w:r>
    </w:p>
    <w:p w:rsidR="00B06F82" w:rsidRDefault="00B06F82">
      <w:pPr>
        <w:keepNext/>
        <w:tabs>
          <w:tab w:val="left" w:pos="0"/>
          <w:tab w:val="left" w:pos="284"/>
          <w:tab w:val="left" w:pos="426"/>
        </w:tabs>
        <w:ind w:right="-1"/>
        <w:jc w:val="center"/>
        <w:outlineLvl w:val="2"/>
        <w:rPr>
          <w:b/>
          <w:bCs/>
          <w:sz w:val="28"/>
          <w:szCs w:val="28"/>
        </w:rPr>
      </w:pPr>
    </w:p>
    <w:p w:rsidR="00B06F82" w:rsidRDefault="00374677">
      <w:pPr>
        <w:keepNext/>
        <w:tabs>
          <w:tab w:val="left" w:pos="0"/>
          <w:tab w:val="left" w:pos="284"/>
          <w:tab w:val="left" w:pos="426"/>
        </w:tabs>
        <w:ind w:right="-1"/>
        <w:jc w:val="center"/>
        <w:outlineLvl w:val="1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ПОСТАНОВЛЕНИЕ</w:t>
      </w:r>
    </w:p>
    <w:p w:rsidR="00B06F82" w:rsidRDefault="00B06F82">
      <w:pPr>
        <w:tabs>
          <w:tab w:val="left" w:pos="0"/>
          <w:tab w:val="left" w:pos="284"/>
          <w:tab w:val="left" w:pos="426"/>
        </w:tabs>
        <w:ind w:right="-1"/>
        <w:rPr>
          <w:sz w:val="18"/>
          <w:szCs w:val="18"/>
        </w:rPr>
      </w:pPr>
    </w:p>
    <w:p w:rsidR="00B06F82" w:rsidRDefault="00B06F82">
      <w:pPr>
        <w:tabs>
          <w:tab w:val="left" w:pos="0"/>
          <w:tab w:val="left" w:pos="284"/>
          <w:tab w:val="left" w:pos="426"/>
        </w:tabs>
        <w:ind w:right="-1"/>
        <w:rPr>
          <w:sz w:val="18"/>
          <w:szCs w:val="18"/>
        </w:rPr>
      </w:pPr>
    </w:p>
    <w:p w:rsidR="00B06F82" w:rsidRDefault="00734C98">
      <w:pPr>
        <w:tabs>
          <w:tab w:val="left" w:pos="0"/>
          <w:tab w:val="left" w:pos="284"/>
          <w:tab w:val="left" w:pos="426"/>
        </w:tabs>
        <w:ind w:right="-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от _______</w:t>
      </w:r>
      <w:r w:rsidR="00374677">
        <w:rPr>
          <w:b/>
          <w:bCs/>
          <w:sz w:val="24"/>
          <w:szCs w:val="24"/>
        </w:rPr>
        <w:tab/>
      </w:r>
      <w:r w:rsidR="00374677">
        <w:rPr>
          <w:b/>
          <w:bCs/>
          <w:sz w:val="24"/>
          <w:szCs w:val="24"/>
        </w:rPr>
        <w:tab/>
      </w:r>
      <w:r w:rsidR="00374677">
        <w:rPr>
          <w:b/>
          <w:bCs/>
          <w:sz w:val="24"/>
          <w:szCs w:val="24"/>
        </w:rPr>
        <w:tab/>
      </w:r>
      <w:r w:rsidR="00374677">
        <w:rPr>
          <w:b/>
          <w:bCs/>
          <w:sz w:val="24"/>
          <w:szCs w:val="24"/>
        </w:rPr>
        <w:tab/>
      </w:r>
      <w:r w:rsidR="00374677">
        <w:rPr>
          <w:b/>
          <w:bCs/>
          <w:sz w:val="24"/>
          <w:szCs w:val="24"/>
        </w:rPr>
        <w:tab/>
      </w:r>
      <w:r w:rsidR="00374677">
        <w:rPr>
          <w:b/>
          <w:bCs/>
          <w:sz w:val="24"/>
          <w:szCs w:val="24"/>
        </w:rPr>
        <w:tab/>
      </w:r>
      <w:r w:rsidR="00374677">
        <w:rPr>
          <w:b/>
          <w:bCs/>
          <w:sz w:val="24"/>
          <w:szCs w:val="24"/>
        </w:rPr>
        <w:tab/>
      </w:r>
      <w:r w:rsidR="00374677">
        <w:rPr>
          <w:b/>
          <w:bCs/>
          <w:sz w:val="24"/>
          <w:szCs w:val="24"/>
        </w:rPr>
        <w:tab/>
      </w:r>
      <w:r w:rsidR="00374677">
        <w:rPr>
          <w:b/>
          <w:bCs/>
          <w:sz w:val="24"/>
          <w:szCs w:val="24"/>
        </w:rPr>
        <w:tab/>
        <w:t xml:space="preserve">             </w:t>
      </w:r>
      <w:r>
        <w:rPr>
          <w:b/>
          <w:bCs/>
          <w:caps/>
          <w:sz w:val="24"/>
          <w:szCs w:val="24"/>
        </w:rPr>
        <w:t>№ _____</w:t>
      </w:r>
    </w:p>
    <w:p w:rsidR="00B06F82" w:rsidRDefault="00374677">
      <w:pPr>
        <w:tabs>
          <w:tab w:val="left" w:pos="0"/>
          <w:tab w:val="left" w:pos="284"/>
          <w:tab w:val="left" w:pos="426"/>
        </w:tabs>
        <w:ind w:right="-1"/>
        <w:jc w:val="center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п.г.т</w:t>
      </w:r>
      <w:proofErr w:type="spellEnd"/>
      <w:r>
        <w:rPr>
          <w:b/>
          <w:bCs/>
          <w:sz w:val="24"/>
          <w:szCs w:val="24"/>
        </w:rPr>
        <w:t>. Никель</w:t>
      </w:r>
    </w:p>
    <w:p w:rsidR="00B06F82" w:rsidRDefault="00B06F82">
      <w:pPr>
        <w:tabs>
          <w:tab w:val="left" w:pos="0"/>
          <w:tab w:val="left" w:pos="284"/>
          <w:tab w:val="left" w:pos="426"/>
        </w:tabs>
        <w:ind w:right="-1"/>
        <w:jc w:val="both"/>
        <w:rPr>
          <w:b/>
          <w:bCs/>
          <w:sz w:val="24"/>
          <w:szCs w:val="24"/>
        </w:rPr>
      </w:pPr>
    </w:p>
    <w:p w:rsidR="00B06F82" w:rsidRDefault="00B06F82">
      <w:pPr>
        <w:tabs>
          <w:tab w:val="left" w:pos="0"/>
          <w:tab w:val="left" w:pos="284"/>
          <w:tab w:val="left" w:pos="426"/>
        </w:tabs>
        <w:ind w:right="-1"/>
        <w:jc w:val="both"/>
        <w:rPr>
          <w:b/>
          <w:bCs/>
          <w:sz w:val="24"/>
          <w:szCs w:val="24"/>
        </w:rPr>
      </w:pPr>
    </w:p>
    <w:p w:rsidR="00B06F82" w:rsidRDefault="00060D7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О внесении изменения</w:t>
      </w:r>
      <w:r w:rsidR="00374677">
        <w:rPr>
          <w:rFonts w:ascii="Times New Roman" w:hAnsi="Times New Roman" w:cs="Times New Roman"/>
        </w:rPr>
        <w:t xml:space="preserve"> в </w:t>
      </w:r>
      <w:r w:rsidR="000826F2">
        <w:rPr>
          <w:rFonts w:ascii="Times New Roman" w:hAnsi="Times New Roman" w:cs="Times New Roman"/>
        </w:rPr>
        <w:t>Поряд</w:t>
      </w:r>
      <w:r w:rsidR="004C202C">
        <w:rPr>
          <w:rFonts w:ascii="Times New Roman" w:hAnsi="Times New Roman" w:cs="Times New Roman"/>
        </w:rPr>
        <w:t>ок</w:t>
      </w:r>
      <w:r w:rsidR="00374677">
        <w:rPr>
          <w:rFonts w:ascii="Times New Roman" w:hAnsi="Times New Roman" w:cs="Times New Roman"/>
        </w:rPr>
        <w:t xml:space="preserve"> предоставления питания обучающимся муниципальных бюджетных общеобразовательных организаций Печенгского муниципального округа, утвержденного постановлением администрации Печенгского муниципального округа </w:t>
      </w:r>
      <w:r w:rsidR="00374677">
        <w:rPr>
          <w:rFonts w:ascii="Times New Roman" w:hAnsi="Times New Roman" w:cs="Times New Roman"/>
        </w:rPr>
        <w:br/>
        <w:t xml:space="preserve">от 15.03.2021 № 180 </w:t>
      </w:r>
    </w:p>
    <w:p w:rsidR="00B06F82" w:rsidRDefault="0016363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06F82" w:rsidRDefault="00BC382F">
      <w:pPr>
        <w:pStyle w:val="afc"/>
        <w:spacing w:before="0" w:beforeAutospacing="0" w:after="0" w:afterAutospacing="0"/>
        <w:ind w:firstLine="709"/>
        <w:jc w:val="both"/>
      </w:pPr>
      <w:r>
        <w:t>В целях устранения технической ошибки</w:t>
      </w:r>
      <w:r w:rsidR="00374677">
        <w:t xml:space="preserve">, </w:t>
      </w:r>
    </w:p>
    <w:p w:rsidR="00B06F82" w:rsidRDefault="00B06F82">
      <w:pPr>
        <w:pStyle w:val="afc"/>
        <w:spacing w:before="0" w:beforeAutospacing="0" w:after="0" w:afterAutospacing="0"/>
        <w:ind w:firstLine="709"/>
        <w:jc w:val="both"/>
      </w:pPr>
    </w:p>
    <w:p w:rsidR="00B06F82" w:rsidRDefault="0037467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ПОСТАНОВЛЯЮ:</w:t>
      </w:r>
      <w:r>
        <w:rPr>
          <w:rFonts w:eastAsia="Calibri"/>
          <w:sz w:val="24"/>
          <w:szCs w:val="24"/>
        </w:rPr>
        <w:t xml:space="preserve"> </w:t>
      </w:r>
    </w:p>
    <w:p w:rsidR="00B06F82" w:rsidRDefault="00B06F8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6F82" w:rsidRPr="00163639" w:rsidRDefault="00374677" w:rsidP="00163639">
      <w:pPr>
        <w:pStyle w:val="ConsPlusTitle"/>
        <w:numPr>
          <w:ilvl w:val="0"/>
          <w:numId w:val="4"/>
        </w:numPr>
        <w:ind w:left="142"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Внести в </w:t>
      </w:r>
      <w:r w:rsidR="00163639">
        <w:rPr>
          <w:rFonts w:ascii="Times New Roman" w:hAnsi="Times New Roman" w:cs="Times New Roman"/>
          <w:b w:val="0"/>
          <w:sz w:val="24"/>
          <w:szCs w:val="24"/>
        </w:rPr>
        <w:t>пункт 4.4. Поряд</w:t>
      </w:r>
      <w:r>
        <w:rPr>
          <w:rFonts w:ascii="Times New Roman" w:hAnsi="Times New Roman" w:cs="Times New Roman"/>
          <w:b w:val="0"/>
          <w:sz w:val="24"/>
          <w:szCs w:val="24"/>
        </w:rPr>
        <w:t>к</w:t>
      </w:r>
      <w:r w:rsidR="00163639">
        <w:rPr>
          <w:rFonts w:ascii="Times New Roman" w:hAnsi="Times New Roman" w:cs="Times New Roman"/>
          <w:b w:val="0"/>
          <w:sz w:val="24"/>
          <w:szCs w:val="24"/>
        </w:rPr>
        <w:t>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предоставления питания обучающимся муниципальных бюджетных общеобразовательных организаций Печенгского муниципального округа,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утвержденный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постановлением администр</w:t>
      </w:r>
      <w:r w:rsidR="00163639">
        <w:rPr>
          <w:rFonts w:ascii="Times New Roman" w:hAnsi="Times New Roman" w:cs="Times New Roman"/>
          <w:b w:val="0"/>
          <w:sz w:val="24"/>
          <w:szCs w:val="24"/>
        </w:rPr>
        <w:t xml:space="preserve">ации Печенгского муниципального округа </w:t>
      </w:r>
      <w:r w:rsidRPr="00163639">
        <w:rPr>
          <w:rFonts w:ascii="Times New Roman" w:hAnsi="Times New Roman" w:cs="Times New Roman"/>
          <w:b w:val="0"/>
          <w:sz w:val="24"/>
          <w:szCs w:val="24"/>
        </w:rPr>
        <w:t xml:space="preserve">от 15.03.2021 № 180 </w:t>
      </w:r>
      <w:r w:rsidRPr="000F629A">
        <w:rPr>
          <w:rFonts w:ascii="Times New Roman" w:hAnsi="Times New Roman" w:cs="Times New Roman"/>
          <w:b w:val="0"/>
          <w:sz w:val="24"/>
          <w:szCs w:val="24"/>
        </w:rPr>
        <w:t>«Об утверждении порядка предоставления питания обучающимся муниципальных бюджетных общеобразовательных организаций Печенгского муниципального округа»</w:t>
      </w:r>
      <w:r w:rsidRPr="00163639">
        <w:rPr>
          <w:rFonts w:ascii="Times New Roman" w:hAnsi="Times New Roman" w:cs="Times New Roman"/>
          <w:b w:val="0"/>
          <w:sz w:val="24"/>
          <w:szCs w:val="24"/>
        </w:rPr>
        <w:t xml:space="preserve"> (в редакции постановления администрации Печенгского мун</w:t>
      </w:r>
      <w:r w:rsidR="00163639">
        <w:rPr>
          <w:rFonts w:ascii="Times New Roman" w:hAnsi="Times New Roman" w:cs="Times New Roman"/>
          <w:b w:val="0"/>
          <w:sz w:val="24"/>
          <w:szCs w:val="24"/>
        </w:rPr>
        <w:t>иципального округа от 29.10.2025 № 1760</w:t>
      </w:r>
      <w:r w:rsidR="000F629A">
        <w:rPr>
          <w:rFonts w:ascii="Times New Roman" w:hAnsi="Times New Roman" w:cs="Times New Roman"/>
          <w:b w:val="0"/>
          <w:sz w:val="24"/>
          <w:szCs w:val="24"/>
        </w:rPr>
        <w:t>) следующе</w:t>
      </w:r>
      <w:r w:rsidRPr="00163639">
        <w:rPr>
          <w:rFonts w:ascii="Times New Roman" w:hAnsi="Times New Roman" w:cs="Times New Roman"/>
          <w:b w:val="0"/>
          <w:sz w:val="24"/>
          <w:szCs w:val="24"/>
        </w:rPr>
        <w:t>е измене</w:t>
      </w:r>
      <w:r w:rsidR="00060D72">
        <w:rPr>
          <w:rFonts w:ascii="Times New Roman" w:hAnsi="Times New Roman" w:cs="Times New Roman"/>
          <w:b w:val="0"/>
          <w:sz w:val="24"/>
          <w:szCs w:val="24"/>
        </w:rPr>
        <w:t>ние</w:t>
      </w:r>
      <w:r w:rsidRPr="00163639">
        <w:rPr>
          <w:rFonts w:ascii="Times New Roman" w:hAnsi="Times New Roman" w:cs="Times New Roman"/>
          <w:b w:val="0"/>
          <w:sz w:val="24"/>
          <w:szCs w:val="24"/>
        </w:rPr>
        <w:t>:</w:t>
      </w:r>
    </w:p>
    <w:p w:rsidR="00B06F82" w:rsidRDefault="00BC382F">
      <w:pPr>
        <w:pStyle w:val="afc"/>
        <w:spacing w:before="0" w:beforeAutospacing="0" w:after="0" w:afterAutospacing="0"/>
        <w:ind w:firstLine="709"/>
        <w:jc w:val="both"/>
      </w:pPr>
      <w:r>
        <w:t xml:space="preserve">- </w:t>
      </w:r>
      <w:r w:rsidR="00163639">
        <w:t xml:space="preserve"> слова «организовано на дому</w:t>
      </w:r>
      <w:proofErr w:type="gramStart"/>
      <w:r w:rsidR="00163639">
        <w:t xml:space="preserve">.» </w:t>
      </w:r>
      <w:proofErr w:type="gramEnd"/>
      <w:r w:rsidR="00163639">
        <w:t>заменить словами «организовано на дому:».</w:t>
      </w:r>
    </w:p>
    <w:p w:rsidR="00B06F82" w:rsidRDefault="0037467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 Настоящее постановление вступает в силу после его опубликования в газете «Печенга» и распространяется на правоотношения, возникшие с 01.09.2025 года.</w:t>
      </w:r>
    </w:p>
    <w:p w:rsidR="00B06F82" w:rsidRDefault="0037467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Настоящее постановление разместить на официальном сайте Печенгского муниципального округа http://pechengamr.gov-murman.ru/.</w:t>
      </w:r>
    </w:p>
    <w:p w:rsidR="00B06F82" w:rsidRDefault="00B06F8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6F82" w:rsidRDefault="00B06F8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6F82" w:rsidRDefault="00374677" w:rsidP="00BC382F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</w:t>
      </w:r>
      <w:r>
        <w:rPr>
          <w:sz w:val="24"/>
          <w:szCs w:val="24"/>
        </w:rPr>
        <w:tab/>
        <w:t xml:space="preserve">                                                А.В. Кузнецов</w:t>
      </w:r>
    </w:p>
    <w:p w:rsidR="00BC382F" w:rsidRDefault="00BC382F" w:rsidP="00BC382F">
      <w:pPr>
        <w:widowControl w:val="0"/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734C98" w:rsidRDefault="00734C98">
      <w:pPr>
        <w:jc w:val="both"/>
      </w:pPr>
    </w:p>
    <w:p w:rsidR="00734C98" w:rsidRDefault="00734C98">
      <w:pPr>
        <w:jc w:val="both"/>
      </w:pPr>
    </w:p>
    <w:p w:rsidR="00734C98" w:rsidRDefault="00734C98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widowControl w:val="0"/>
        <w:jc w:val="center"/>
        <w:rPr>
          <w:rFonts w:eastAsia="Calibri"/>
          <w:b/>
          <w:color w:val="000000"/>
        </w:rPr>
      </w:pPr>
    </w:p>
    <w:p w:rsidR="00B06F82" w:rsidRDefault="00374677">
      <w:pPr>
        <w:widowControl w:val="0"/>
        <w:jc w:val="center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lastRenderedPageBreak/>
        <w:t>ЛИСТ</w:t>
      </w:r>
      <w:r>
        <w:rPr>
          <w:rFonts w:eastAsia="Calibri"/>
          <w:color w:val="000000"/>
        </w:rPr>
        <w:t xml:space="preserve"> </w:t>
      </w:r>
      <w:r>
        <w:rPr>
          <w:rFonts w:eastAsia="Calibri"/>
          <w:b/>
          <w:color w:val="000000"/>
        </w:rPr>
        <w:t xml:space="preserve">СОГЛАСОВАНИЯ </w:t>
      </w:r>
    </w:p>
    <w:p w:rsidR="00BC382F" w:rsidRDefault="00BC382F">
      <w:pPr>
        <w:widowControl w:val="0"/>
        <w:jc w:val="center"/>
        <w:rPr>
          <w:rFonts w:eastAsia="Calibri"/>
          <w:b/>
          <w:color w:val="000000"/>
        </w:rPr>
      </w:pPr>
    </w:p>
    <w:p w:rsidR="00B06F82" w:rsidRDefault="00374677">
      <w:pPr>
        <w:widowControl w:val="0"/>
        <w:jc w:val="center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постановления</w:t>
      </w:r>
    </w:p>
    <w:p w:rsidR="00B06F82" w:rsidRDefault="00581DB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«О внесении изменения</w:t>
      </w:r>
      <w:r w:rsidR="00374677">
        <w:rPr>
          <w:rFonts w:ascii="Times New Roman" w:hAnsi="Times New Roman" w:cs="Times New Roman"/>
        </w:rPr>
        <w:t xml:space="preserve"> в Порядок предоставления питания обучающимся муниципальных бюджетных общеобразовательных организаций Печенгского муниципального округа, утвержденного постановлением администрации Печенгского муниципального округа </w:t>
      </w:r>
      <w:r w:rsidR="00374677">
        <w:rPr>
          <w:rFonts w:ascii="Times New Roman" w:hAnsi="Times New Roman" w:cs="Times New Roman"/>
        </w:rPr>
        <w:br/>
        <w:t xml:space="preserve">от 15.03.2021 № 180» </w:t>
      </w:r>
    </w:p>
    <w:p w:rsidR="00B06F82" w:rsidRDefault="00B06F8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34C98" w:rsidRDefault="00734C98" w:rsidP="00734C98">
      <w:pPr>
        <w:jc w:val="both"/>
        <w:rPr>
          <w:bCs/>
          <w:sz w:val="24"/>
          <w:szCs w:val="24"/>
        </w:rPr>
      </w:pPr>
      <w:r w:rsidRPr="009F1413">
        <w:rPr>
          <w:bCs/>
          <w:sz w:val="24"/>
          <w:szCs w:val="24"/>
        </w:rPr>
        <w:t>Исполнитель: начальник юридического отдела Самойлов С.А.</w:t>
      </w:r>
    </w:p>
    <w:p w:rsidR="00734C98" w:rsidRDefault="00734C98" w:rsidP="00734C98">
      <w:pPr>
        <w:jc w:val="both"/>
        <w:rPr>
          <w:bCs/>
          <w:sz w:val="24"/>
          <w:szCs w:val="24"/>
        </w:rPr>
      </w:pPr>
    </w:p>
    <w:p w:rsidR="00734C98" w:rsidRPr="009F1413" w:rsidRDefault="00734C98" w:rsidP="00734C98">
      <w:pPr>
        <w:jc w:val="both"/>
        <w:rPr>
          <w:bCs/>
          <w:sz w:val="24"/>
          <w:szCs w:val="24"/>
        </w:rPr>
      </w:pPr>
      <w:r w:rsidRPr="009F1413">
        <w:rPr>
          <w:sz w:val="24"/>
          <w:szCs w:val="24"/>
        </w:rPr>
        <w:t xml:space="preserve">Лицо, ответственное за соблюдение срока согласования проекта: ведущий специалист сектора правовой работы юридического отдела </w:t>
      </w:r>
      <w:r w:rsidR="00581DBD">
        <w:rPr>
          <w:sz w:val="24"/>
          <w:szCs w:val="24"/>
        </w:rPr>
        <w:t>С.И. Белоусова</w:t>
      </w:r>
      <w:r>
        <w:rPr>
          <w:sz w:val="24"/>
          <w:szCs w:val="24"/>
        </w:rPr>
        <w:t xml:space="preserve"> С.И. </w:t>
      </w:r>
      <w:r w:rsidRPr="009F1413">
        <w:rPr>
          <w:sz w:val="24"/>
          <w:szCs w:val="24"/>
        </w:rPr>
        <w:t>5-03-05</w:t>
      </w:r>
    </w:p>
    <w:p w:rsidR="00734C98" w:rsidRPr="009F1413" w:rsidRDefault="00734C98" w:rsidP="00734C98">
      <w:pPr>
        <w:widowControl w:val="0"/>
        <w:jc w:val="center"/>
        <w:rPr>
          <w:bCs/>
          <w:sz w:val="24"/>
          <w:szCs w:val="24"/>
        </w:rPr>
      </w:pPr>
    </w:p>
    <w:p w:rsidR="00734C98" w:rsidRPr="009F1413" w:rsidRDefault="00734C98" w:rsidP="00734C98">
      <w:pPr>
        <w:ind w:firstLine="708"/>
        <w:rPr>
          <w:sz w:val="24"/>
          <w:szCs w:val="24"/>
        </w:rPr>
      </w:pPr>
      <w:r w:rsidRPr="009F1413">
        <w:rPr>
          <w:sz w:val="24"/>
          <w:szCs w:val="24"/>
        </w:rPr>
        <w:t xml:space="preserve">Количество листов в документе (начиная с титула, включая приложения) -3 </w:t>
      </w:r>
    </w:p>
    <w:p w:rsidR="00B06F82" w:rsidRDefault="00B06F82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rFonts w:eastAsia="Calibri"/>
          <w:color w:val="000000"/>
        </w:rPr>
      </w:pPr>
    </w:p>
    <w:p w:rsidR="00B06F82" w:rsidRDefault="00B06F82">
      <w:pPr>
        <w:widowControl w:val="0"/>
        <w:rPr>
          <w:color w:val="000000"/>
        </w:rPr>
      </w:pPr>
    </w:p>
    <w:p w:rsidR="00B06F82" w:rsidRDefault="00374677">
      <w:pPr>
        <w:widowControl w:val="0"/>
        <w:rPr>
          <w:color w:val="000000"/>
        </w:rPr>
      </w:pPr>
      <w:r>
        <w:rPr>
          <w:color w:val="000000"/>
        </w:rPr>
        <w:t>«_____»______________2025 г.                                                                               ______________________</w:t>
      </w:r>
    </w:p>
    <w:p w:rsidR="00B06F82" w:rsidRDefault="00374677">
      <w:pPr>
        <w:widowControl w:val="0"/>
        <w:ind w:left="6946"/>
        <w:rPr>
          <w:color w:val="000000"/>
        </w:rPr>
      </w:pPr>
      <w:r>
        <w:rPr>
          <w:color w:val="000000"/>
        </w:rPr>
        <w:t>подпись исполнителя</w:t>
      </w:r>
    </w:p>
    <w:p w:rsidR="00B06F82" w:rsidRDefault="00B06F82">
      <w:pPr>
        <w:tabs>
          <w:tab w:val="left" w:pos="6237"/>
        </w:tabs>
        <w:ind w:right="-5"/>
        <w:jc w:val="both"/>
        <w:rPr>
          <w:rFonts w:eastAsia="Calibri"/>
          <w:bCs/>
          <w:color w:val="000000"/>
          <w:sz w:val="16"/>
          <w:szCs w:val="16"/>
        </w:rPr>
      </w:pP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 w:rsidR="00B06F82">
        <w:tc>
          <w:tcPr>
            <w:tcW w:w="3794" w:type="dxa"/>
          </w:tcPr>
          <w:p w:rsidR="00B06F82" w:rsidRDefault="00374677">
            <w:pPr>
              <w:widowControl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Должность, Фамилия И.О.</w:t>
            </w:r>
          </w:p>
        </w:tc>
        <w:tc>
          <w:tcPr>
            <w:tcW w:w="1701" w:type="dxa"/>
          </w:tcPr>
          <w:p w:rsidR="00B06F82" w:rsidRDefault="00374677">
            <w:pPr>
              <w:widowControl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Дата получения, подпись</w:t>
            </w:r>
          </w:p>
        </w:tc>
        <w:tc>
          <w:tcPr>
            <w:tcW w:w="1683" w:type="dxa"/>
          </w:tcPr>
          <w:p w:rsidR="00B06F82" w:rsidRDefault="00374677">
            <w:pPr>
              <w:widowControl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Дата отправки, подпись</w:t>
            </w:r>
          </w:p>
        </w:tc>
        <w:tc>
          <w:tcPr>
            <w:tcW w:w="2393" w:type="dxa"/>
          </w:tcPr>
          <w:p w:rsidR="00B06F82" w:rsidRDefault="00374677">
            <w:pPr>
              <w:widowControl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Отметка о результатах согласования</w:t>
            </w:r>
          </w:p>
        </w:tc>
      </w:tr>
      <w:tr w:rsidR="00B06F82">
        <w:tc>
          <w:tcPr>
            <w:tcW w:w="3794" w:type="dxa"/>
          </w:tcPr>
          <w:p w:rsidR="00B06F82" w:rsidRPr="006D0F6F" w:rsidRDefault="00374677">
            <w:pPr>
              <w:widowControl w:val="0"/>
              <w:rPr>
                <w:color w:val="000000"/>
              </w:rPr>
            </w:pPr>
            <w:r w:rsidRPr="00B555AA">
              <w:rPr>
                <w:color w:val="000000"/>
              </w:rPr>
              <w:t xml:space="preserve">Руководитель МКУ «Управление по обеспечению деятельности администрации </w:t>
            </w:r>
            <w:r w:rsidR="00B555AA" w:rsidRPr="00B555AA">
              <w:rPr>
                <w:color w:val="000000"/>
              </w:rPr>
              <w:t>Печ</w:t>
            </w:r>
            <w:r w:rsidR="006D0F6F">
              <w:rPr>
                <w:color w:val="000000"/>
              </w:rPr>
              <w:t xml:space="preserve">енгского района» </w:t>
            </w:r>
            <w:proofErr w:type="spellStart"/>
            <w:r w:rsidR="006D0F6F">
              <w:rPr>
                <w:color w:val="000000"/>
              </w:rPr>
              <w:t>Рудневская</w:t>
            </w:r>
            <w:proofErr w:type="spellEnd"/>
            <w:r w:rsidR="006D0F6F">
              <w:rPr>
                <w:color w:val="000000"/>
              </w:rPr>
              <w:t xml:space="preserve"> М. А.</w:t>
            </w:r>
            <w:bookmarkStart w:id="0" w:name="_GoBack"/>
            <w:bookmarkEnd w:id="0"/>
          </w:p>
        </w:tc>
        <w:tc>
          <w:tcPr>
            <w:tcW w:w="1701" w:type="dxa"/>
          </w:tcPr>
          <w:p w:rsidR="00B06F82" w:rsidRDefault="00B06F82">
            <w:pPr>
              <w:widowControl w:val="0"/>
              <w:rPr>
                <w:color w:val="000000"/>
              </w:rPr>
            </w:pPr>
          </w:p>
        </w:tc>
        <w:tc>
          <w:tcPr>
            <w:tcW w:w="1683" w:type="dxa"/>
          </w:tcPr>
          <w:p w:rsidR="00B06F82" w:rsidRDefault="00B06F82">
            <w:pPr>
              <w:widowControl w:val="0"/>
              <w:rPr>
                <w:color w:val="000000"/>
              </w:rPr>
            </w:pPr>
          </w:p>
        </w:tc>
        <w:tc>
          <w:tcPr>
            <w:tcW w:w="2393" w:type="dxa"/>
          </w:tcPr>
          <w:p w:rsidR="00B06F82" w:rsidRDefault="00B06F82">
            <w:pPr>
              <w:widowControl w:val="0"/>
              <w:rPr>
                <w:color w:val="000000"/>
              </w:rPr>
            </w:pPr>
          </w:p>
        </w:tc>
      </w:tr>
      <w:tr w:rsidR="00B06F82">
        <w:tc>
          <w:tcPr>
            <w:tcW w:w="3794" w:type="dxa"/>
            <w:vMerge w:val="restart"/>
          </w:tcPr>
          <w:p w:rsidR="00581DBD" w:rsidRDefault="00581DBD" w:rsidP="00581DBD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Начальник</w:t>
            </w:r>
            <w:r w:rsidR="00374677">
              <w:rPr>
                <w:color w:val="000000"/>
              </w:rPr>
              <w:t xml:space="preserve">  юридического отдела </w:t>
            </w:r>
          </w:p>
          <w:p w:rsidR="00B06F82" w:rsidRDefault="00581DBD" w:rsidP="00581DBD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С.А. Самойлов</w:t>
            </w:r>
          </w:p>
        </w:tc>
        <w:tc>
          <w:tcPr>
            <w:tcW w:w="1701" w:type="dxa"/>
          </w:tcPr>
          <w:p w:rsidR="00B06F82" w:rsidRDefault="00B06F82">
            <w:pPr>
              <w:widowControl w:val="0"/>
              <w:rPr>
                <w:color w:val="000000"/>
              </w:rPr>
            </w:pPr>
          </w:p>
          <w:p w:rsidR="00B06F82" w:rsidRDefault="00B06F82">
            <w:pPr>
              <w:widowControl w:val="0"/>
              <w:rPr>
                <w:color w:val="000000"/>
              </w:rPr>
            </w:pPr>
          </w:p>
          <w:p w:rsidR="00B06F82" w:rsidRDefault="00B06F82">
            <w:pPr>
              <w:widowControl w:val="0"/>
              <w:rPr>
                <w:color w:val="000000"/>
              </w:rPr>
            </w:pPr>
          </w:p>
        </w:tc>
        <w:tc>
          <w:tcPr>
            <w:tcW w:w="1683" w:type="dxa"/>
          </w:tcPr>
          <w:p w:rsidR="00B06F82" w:rsidRDefault="00B06F82">
            <w:pPr>
              <w:widowControl w:val="0"/>
              <w:rPr>
                <w:color w:val="000000"/>
              </w:rPr>
            </w:pPr>
          </w:p>
        </w:tc>
        <w:tc>
          <w:tcPr>
            <w:tcW w:w="2393" w:type="dxa"/>
          </w:tcPr>
          <w:p w:rsidR="00B06F82" w:rsidRDefault="00B06F82">
            <w:pPr>
              <w:widowControl w:val="0"/>
              <w:rPr>
                <w:color w:val="000000"/>
              </w:rPr>
            </w:pPr>
          </w:p>
        </w:tc>
      </w:tr>
      <w:tr w:rsidR="00B06F82">
        <w:tc>
          <w:tcPr>
            <w:tcW w:w="3794" w:type="dxa"/>
            <w:vMerge/>
          </w:tcPr>
          <w:p w:rsidR="00B06F82" w:rsidRDefault="00B06F82">
            <w:pPr>
              <w:widowControl w:val="0"/>
              <w:rPr>
                <w:color w:val="000000"/>
              </w:rPr>
            </w:pPr>
          </w:p>
        </w:tc>
        <w:tc>
          <w:tcPr>
            <w:tcW w:w="5777" w:type="dxa"/>
            <w:gridSpan w:val="3"/>
          </w:tcPr>
          <w:p w:rsidR="00B06F82" w:rsidRDefault="00374677">
            <w:pPr>
              <w:widowControl w:val="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Сведения о нормативности документа:</w:t>
            </w:r>
          </w:p>
          <w:p w:rsidR="00B06F82" w:rsidRDefault="00374677">
            <w:pPr>
              <w:widowControl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«НПА» или «не НПА» </w:t>
            </w:r>
          </w:p>
        </w:tc>
      </w:tr>
      <w:tr w:rsidR="00B06F82">
        <w:tc>
          <w:tcPr>
            <w:tcW w:w="3794" w:type="dxa"/>
            <w:vMerge/>
          </w:tcPr>
          <w:p w:rsidR="00B06F82" w:rsidRDefault="00B06F82">
            <w:pPr>
              <w:widowControl w:val="0"/>
              <w:rPr>
                <w:color w:val="000000"/>
              </w:rPr>
            </w:pPr>
          </w:p>
        </w:tc>
        <w:tc>
          <w:tcPr>
            <w:tcW w:w="5777" w:type="dxa"/>
            <w:gridSpan w:val="3"/>
          </w:tcPr>
          <w:p w:rsidR="00B06F82" w:rsidRDefault="00374677">
            <w:pPr>
              <w:widowControl w:val="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Сведения о необходимости направления проекта прокурору: </w:t>
            </w:r>
          </w:p>
          <w:p w:rsidR="00B06F82" w:rsidRDefault="00374677">
            <w:pPr>
              <w:widowControl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B06F82">
        <w:tc>
          <w:tcPr>
            <w:tcW w:w="3794" w:type="dxa"/>
            <w:vMerge/>
          </w:tcPr>
          <w:p w:rsidR="00B06F82" w:rsidRDefault="00B06F82">
            <w:pPr>
              <w:widowControl w:val="0"/>
              <w:rPr>
                <w:color w:val="000000"/>
              </w:rPr>
            </w:pPr>
          </w:p>
        </w:tc>
        <w:tc>
          <w:tcPr>
            <w:tcW w:w="5777" w:type="dxa"/>
            <w:gridSpan w:val="3"/>
          </w:tcPr>
          <w:p w:rsidR="00B06F82" w:rsidRDefault="00374677">
            <w:pPr>
              <w:widowControl w:val="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B06F82" w:rsidRDefault="00374677">
            <w:pPr>
              <w:widowControl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«Подлежит размещению» или «Не подлежит размещению»</w:t>
            </w:r>
          </w:p>
          <w:p w:rsidR="00B06F82" w:rsidRDefault="00374677">
            <w:pPr>
              <w:widowControl w:val="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B06F82" w:rsidRDefault="00374677">
            <w:pPr>
              <w:widowControl w:val="0"/>
              <w:spacing w:after="12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«___»_________20__ г</w:t>
            </w:r>
            <w:proofErr w:type="gramStart"/>
            <w:r>
              <w:rPr>
                <w:color w:val="000000"/>
              </w:rPr>
              <w:t>. ___________ (_____________________)</w:t>
            </w:r>
            <w:proofErr w:type="gramEnd"/>
          </w:p>
        </w:tc>
      </w:tr>
      <w:tr w:rsidR="00B06F82">
        <w:tc>
          <w:tcPr>
            <w:tcW w:w="3794" w:type="dxa"/>
            <w:vMerge/>
          </w:tcPr>
          <w:p w:rsidR="00B06F82" w:rsidRDefault="00B06F82">
            <w:pPr>
              <w:widowControl w:val="0"/>
              <w:rPr>
                <w:color w:val="000000"/>
              </w:rPr>
            </w:pPr>
          </w:p>
        </w:tc>
        <w:tc>
          <w:tcPr>
            <w:tcW w:w="5777" w:type="dxa"/>
            <w:gridSpan w:val="3"/>
          </w:tcPr>
          <w:p w:rsidR="00B06F82" w:rsidRDefault="00374677">
            <w:pPr>
              <w:widowControl w:val="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К проекту приложены заключения: </w:t>
            </w:r>
          </w:p>
          <w:p w:rsidR="00B06F82" w:rsidRDefault="00374677">
            <w:pPr>
              <w:widowControl w:val="0"/>
              <w:numPr>
                <w:ilvl w:val="0"/>
                <w:numId w:val="3"/>
              </w:numPr>
              <w:tabs>
                <w:tab w:val="left" w:pos="233"/>
              </w:tabs>
              <w:ind w:left="34"/>
              <w:jc w:val="both"/>
              <w:rPr>
                <w:color w:val="000000"/>
              </w:rPr>
            </w:pPr>
            <w:r>
              <w:rPr>
                <w:color w:val="000000"/>
              </w:rPr>
              <w:t>Правовое заключение - «Да»  или «Нет»;</w:t>
            </w:r>
          </w:p>
          <w:p w:rsidR="00B06F82" w:rsidRDefault="00374677">
            <w:pPr>
              <w:widowControl w:val="0"/>
              <w:numPr>
                <w:ilvl w:val="0"/>
                <w:numId w:val="3"/>
              </w:numPr>
              <w:tabs>
                <w:tab w:val="left" w:pos="233"/>
              </w:tabs>
              <w:ind w:left="34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B06F82" w:rsidRDefault="00B06F82">
      <w:pPr>
        <w:widowControl w:val="0"/>
        <w:jc w:val="center"/>
        <w:rPr>
          <w:rFonts w:eastAsia="Calibri"/>
          <w:b/>
          <w:color w:val="000000"/>
        </w:rPr>
      </w:pPr>
    </w:p>
    <w:p w:rsidR="00B06F82" w:rsidRDefault="00B06F82">
      <w:pPr>
        <w:widowControl w:val="0"/>
        <w:jc w:val="center"/>
        <w:rPr>
          <w:rFonts w:eastAsia="Calibri"/>
          <w:b/>
          <w:color w:val="000000"/>
        </w:rPr>
      </w:pPr>
    </w:p>
    <w:p w:rsidR="00B06F82" w:rsidRDefault="00B06F82">
      <w:pPr>
        <w:widowControl w:val="0"/>
        <w:jc w:val="center"/>
        <w:rPr>
          <w:rFonts w:eastAsia="Calibri"/>
          <w:b/>
          <w:color w:val="000000"/>
        </w:rPr>
      </w:pPr>
    </w:p>
    <w:p w:rsidR="00B06F82" w:rsidRDefault="00B06F82">
      <w:pPr>
        <w:widowControl w:val="0"/>
        <w:jc w:val="center"/>
        <w:rPr>
          <w:rFonts w:eastAsia="Calibri"/>
          <w:b/>
          <w:color w:val="000000"/>
        </w:rPr>
      </w:pPr>
    </w:p>
    <w:p w:rsidR="00B06F82" w:rsidRDefault="00B06F82">
      <w:pPr>
        <w:widowControl w:val="0"/>
        <w:jc w:val="center"/>
        <w:rPr>
          <w:rFonts w:eastAsia="Calibri"/>
          <w:b/>
          <w:color w:val="000000"/>
        </w:rPr>
      </w:pPr>
    </w:p>
    <w:p w:rsidR="00B06F82" w:rsidRDefault="00B06F82">
      <w:pPr>
        <w:widowControl w:val="0"/>
        <w:jc w:val="center"/>
        <w:rPr>
          <w:rFonts w:eastAsia="Calibri"/>
          <w:b/>
          <w:color w:val="000000"/>
        </w:rPr>
      </w:pPr>
    </w:p>
    <w:p w:rsidR="00B06F82" w:rsidRDefault="00B06F82">
      <w:pPr>
        <w:widowControl w:val="0"/>
        <w:jc w:val="center"/>
        <w:rPr>
          <w:rFonts w:eastAsia="Calibri"/>
          <w:b/>
          <w:color w:val="000000"/>
        </w:rPr>
      </w:pPr>
    </w:p>
    <w:p w:rsidR="00B06F82" w:rsidRDefault="00B06F82">
      <w:pPr>
        <w:widowControl w:val="0"/>
        <w:jc w:val="center"/>
        <w:rPr>
          <w:rFonts w:eastAsia="Calibri"/>
          <w:b/>
          <w:color w:val="000000"/>
        </w:rPr>
      </w:pPr>
    </w:p>
    <w:p w:rsidR="00B06F82" w:rsidRDefault="00B06F82">
      <w:pPr>
        <w:widowControl w:val="0"/>
        <w:jc w:val="center"/>
        <w:rPr>
          <w:rFonts w:eastAsia="Calibri"/>
          <w:b/>
          <w:color w:val="000000"/>
        </w:rPr>
      </w:pPr>
    </w:p>
    <w:p w:rsidR="00B06F82" w:rsidRDefault="00B06F82">
      <w:pPr>
        <w:widowControl w:val="0"/>
        <w:jc w:val="center"/>
        <w:rPr>
          <w:rFonts w:eastAsia="Calibri"/>
          <w:b/>
          <w:color w:val="000000"/>
        </w:rPr>
      </w:pPr>
    </w:p>
    <w:p w:rsidR="00B06F82" w:rsidRDefault="00B06F82">
      <w:pPr>
        <w:widowControl w:val="0"/>
        <w:jc w:val="center"/>
        <w:rPr>
          <w:rFonts w:eastAsia="Calibri"/>
          <w:b/>
          <w:color w:val="000000"/>
        </w:rPr>
      </w:pPr>
    </w:p>
    <w:p w:rsidR="00B06F82" w:rsidRDefault="00B06F82">
      <w:pPr>
        <w:widowControl w:val="0"/>
        <w:jc w:val="center"/>
        <w:rPr>
          <w:rFonts w:eastAsia="Calibri"/>
          <w:b/>
          <w:color w:val="000000"/>
        </w:rPr>
      </w:pPr>
    </w:p>
    <w:p w:rsidR="00B06F82" w:rsidRDefault="00B06F82">
      <w:pPr>
        <w:widowControl w:val="0"/>
        <w:jc w:val="center"/>
        <w:rPr>
          <w:rFonts w:eastAsia="Calibri"/>
          <w:b/>
          <w:color w:val="000000"/>
        </w:rPr>
      </w:pPr>
    </w:p>
    <w:p w:rsidR="00B06F82" w:rsidRDefault="00B06F82">
      <w:pPr>
        <w:widowControl w:val="0"/>
        <w:jc w:val="center"/>
        <w:rPr>
          <w:rFonts w:eastAsia="Calibri"/>
          <w:b/>
          <w:color w:val="000000"/>
        </w:rPr>
      </w:pPr>
    </w:p>
    <w:p w:rsidR="00B06F82" w:rsidRDefault="00B06F82">
      <w:pPr>
        <w:widowControl w:val="0"/>
        <w:jc w:val="center"/>
        <w:rPr>
          <w:rFonts w:eastAsia="Calibri"/>
          <w:b/>
          <w:color w:val="000000"/>
        </w:rPr>
      </w:pPr>
    </w:p>
    <w:p w:rsidR="00B06F82" w:rsidRDefault="00B06F82">
      <w:pPr>
        <w:widowControl w:val="0"/>
        <w:rPr>
          <w:rFonts w:eastAsia="Calibri"/>
          <w:b/>
          <w:color w:val="000000"/>
        </w:rPr>
      </w:pPr>
    </w:p>
    <w:p w:rsidR="00B06F82" w:rsidRDefault="00B06F82">
      <w:pPr>
        <w:widowControl w:val="0"/>
        <w:jc w:val="center"/>
        <w:rPr>
          <w:rFonts w:eastAsia="Calibri"/>
          <w:b/>
          <w:color w:val="000000"/>
        </w:rPr>
      </w:pPr>
    </w:p>
    <w:p w:rsidR="00B06F82" w:rsidRDefault="00B06F82">
      <w:pPr>
        <w:widowControl w:val="0"/>
        <w:jc w:val="center"/>
        <w:rPr>
          <w:rFonts w:eastAsia="Calibri"/>
          <w:b/>
          <w:color w:val="000000"/>
        </w:rPr>
      </w:pPr>
    </w:p>
    <w:p w:rsidR="00B06F82" w:rsidRDefault="00374677">
      <w:pPr>
        <w:widowControl w:val="0"/>
        <w:jc w:val="center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РЕЕСТР РАССЫЛКИ</w:t>
      </w:r>
    </w:p>
    <w:p w:rsidR="00B06F82" w:rsidRDefault="00374677">
      <w:pPr>
        <w:widowControl w:val="0"/>
        <w:jc w:val="center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 xml:space="preserve">постановления </w:t>
      </w:r>
    </w:p>
    <w:p w:rsidR="00B06F82" w:rsidRDefault="00581DB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«О внесении изменения</w:t>
      </w:r>
      <w:r w:rsidR="00374677">
        <w:rPr>
          <w:rFonts w:ascii="Times New Roman" w:hAnsi="Times New Roman" w:cs="Times New Roman"/>
        </w:rPr>
        <w:t xml:space="preserve"> в Порядок предоставления питания обучающимся муниципальных бюджетных общеобразовательных организаций Печенгского муниципального округа, утвержденного постановлением администрации Печенгского муниципального округа </w:t>
      </w:r>
      <w:r w:rsidR="00374677">
        <w:rPr>
          <w:rFonts w:ascii="Times New Roman" w:hAnsi="Times New Roman" w:cs="Times New Roman"/>
        </w:rPr>
        <w:br/>
        <w:t xml:space="preserve">от 15.03.2021 № 180» </w:t>
      </w:r>
    </w:p>
    <w:p w:rsidR="00B06F82" w:rsidRDefault="00B06F82">
      <w:pPr>
        <w:widowControl w:val="0"/>
        <w:jc w:val="center"/>
        <w:rPr>
          <w:rFonts w:eastAsia="Calibri"/>
          <w:color w:val="000000"/>
        </w:rPr>
      </w:pPr>
    </w:p>
    <w:p w:rsidR="00B06F82" w:rsidRDefault="00B06F82">
      <w:pPr>
        <w:widowControl w:val="0"/>
        <w:jc w:val="center"/>
        <w:rPr>
          <w:rFonts w:eastAsia="Calibri"/>
          <w:color w:val="00000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60"/>
        <w:gridCol w:w="1783"/>
        <w:gridCol w:w="3431"/>
      </w:tblGrid>
      <w:tr w:rsidR="00B06F82">
        <w:trPr>
          <w:tblHeader/>
        </w:trPr>
        <w:tc>
          <w:tcPr>
            <w:tcW w:w="2277" w:type="pct"/>
          </w:tcPr>
          <w:p w:rsidR="00B06F82" w:rsidRDefault="00B06F82">
            <w:pPr>
              <w:widowControl w:val="0"/>
              <w:jc w:val="center"/>
              <w:rPr>
                <w:rFonts w:eastAsia="Calibri"/>
                <w:b/>
                <w:color w:val="000000"/>
              </w:rPr>
            </w:pPr>
          </w:p>
          <w:p w:rsidR="00B06F82" w:rsidRDefault="00B06F82">
            <w:pPr>
              <w:widowControl w:val="0"/>
              <w:jc w:val="center"/>
              <w:rPr>
                <w:rFonts w:eastAsia="Calibri"/>
                <w:b/>
                <w:color w:val="000000"/>
              </w:rPr>
            </w:pPr>
          </w:p>
          <w:p w:rsidR="00B06F82" w:rsidRDefault="00374677">
            <w:pPr>
              <w:widowControl w:val="0"/>
              <w:jc w:val="center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Кому</w:t>
            </w:r>
          </w:p>
        </w:tc>
        <w:tc>
          <w:tcPr>
            <w:tcW w:w="931" w:type="pct"/>
          </w:tcPr>
          <w:p w:rsidR="00B06F82" w:rsidRDefault="00374677">
            <w:pPr>
              <w:widowControl w:val="0"/>
              <w:jc w:val="center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Количество экземпляров</w:t>
            </w:r>
          </w:p>
        </w:tc>
        <w:tc>
          <w:tcPr>
            <w:tcW w:w="1792" w:type="pct"/>
          </w:tcPr>
          <w:p w:rsidR="00B06F82" w:rsidRDefault="00374677">
            <w:pPr>
              <w:widowControl w:val="0"/>
              <w:jc w:val="center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</w:rPr>
              <w:t xml:space="preserve">Отметка о получении </w:t>
            </w:r>
            <w:r>
              <w:rPr>
                <w:rFonts w:eastAsia="Calibri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B06F82">
        <w:tc>
          <w:tcPr>
            <w:tcW w:w="2277" w:type="pct"/>
            <w:vAlign w:val="center"/>
          </w:tcPr>
          <w:p w:rsidR="00B06F82" w:rsidRDefault="00374677">
            <w:pPr>
              <w:widowControl w:val="0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Отдел образования</w:t>
            </w:r>
          </w:p>
        </w:tc>
        <w:tc>
          <w:tcPr>
            <w:tcW w:w="931" w:type="pct"/>
            <w:vAlign w:val="center"/>
          </w:tcPr>
          <w:p w:rsidR="00B06F82" w:rsidRDefault="00374677">
            <w:pPr>
              <w:widowControl w:val="0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</w:t>
            </w:r>
          </w:p>
        </w:tc>
        <w:tc>
          <w:tcPr>
            <w:tcW w:w="1792" w:type="pct"/>
          </w:tcPr>
          <w:p w:rsidR="00B06F82" w:rsidRDefault="00B06F82">
            <w:pPr>
              <w:widowControl w:val="0"/>
              <w:jc w:val="center"/>
              <w:rPr>
                <w:rFonts w:eastAsia="Calibri"/>
                <w:color w:val="000000"/>
              </w:rPr>
            </w:pPr>
          </w:p>
        </w:tc>
      </w:tr>
      <w:tr w:rsidR="00B06F82">
        <w:tc>
          <w:tcPr>
            <w:tcW w:w="2277" w:type="pct"/>
            <w:vAlign w:val="center"/>
          </w:tcPr>
          <w:p w:rsidR="00B06F82" w:rsidRPr="00581DBD" w:rsidRDefault="00374677">
            <w:pPr>
              <w:widowControl w:val="0"/>
              <w:rPr>
                <w:rFonts w:eastAsia="Calibri"/>
                <w:strike/>
                <w:color w:val="000000"/>
                <w:highlight w:val="yellow"/>
              </w:rPr>
            </w:pPr>
            <w:r w:rsidRPr="00581DBD">
              <w:rPr>
                <w:rFonts w:eastAsia="Calibri"/>
                <w:strike/>
                <w:color w:val="000000"/>
                <w:highlight w:val="yellow"/>
              </w:rPr>
              <w:t>ФИНУ</w:t>
            </w:r>
          </w:p>
        </w:tc>
        <w:tc>
          <w:tcPr>
            <w:tcW w:w="931" w:type="pct"/>
            <w:vAlign w:val="center"/>
          </w:tcPr>
          <w:p w:rsidR="00B06F82" w:rsidRPr="00581DBD" w:rsidRDefault="00374677">
            <w:pPr>
              <w:widowControl w:val="0"/>
              <w:jc w:val="center"/>
              <w:rPr>
                <w:rFonts w:eastAsia="Calibri"/>
                <w:strike/>
                <w:color w:val="000000"/>
                <w:highlight w:val="yellow"/>
              </w:rPr>
            </w:pPr>
            <w:r w:rsidRPr="00581DBD">
              <w:rPr>
                <w:rFonts w:eastAsia="Calibri"/>
                <w:strike/>
                <w:color w:val="000000"/>
                <w:highlight w:val="yellow"/>
              </w:rPr>
              <w:t>1</w:t>
            </w:r>
          </w:p>
        </w:tc>
        <w:tc>
          <w:tcPr>
            <w:tcW w:w="1792" w:type="pct"/>
          </w:tcPr>
          <w:p w:rsidR="00B06F82" w:rsidRPr="00581DBD" w:rsidRDefault="00B06F82">
            <w:pPr>
              <w:widowControl w:val="0"/>
              <w:jc w:val="center"/>
              <w:rPr>
                <w:rFonts w:eastAsia="Calibri"/>
                <w:strike/>
                <w:color w:val="000000"/>
                <w:highlight w:val="yellow"/>
              </w:rPr>
            </w:pPr>
          </w:p>
        </w:tc>
      </w:tr>
      <w:tr w:rsidR="00B06F82">
        <w:tc>
          <w:tcPr>
            <w:tcW w:w="2277" w:type="pct"/>
            <w:vAlign w:val="center"/>
          </w:tcPr>
          <w:p w:rsidR="00B06F82" w:rsidRPr="00581DBD" w:rsidRDefault="00374677">
            <w:pPr>
              <w:widowControl w:val="0"/>
              <w:rPr>
                <w:rFonts w:eastAsia="Calibri"/>
                <w:strike/>
                <w:color w:val="000000"/>
                <w:highlight w:val="yellow"/>
              </w:rPr>
            </w:pPr>
            <w:r w:rsidRPr="00581DBD">
              <w:rPr>
                <w:rFonts w:eastAsia="Calibri"/>
                <w:strike/>
                <w:color w:val="000000"/>
                <w:highlight w:val="yellow"/>
              </w:rPr>
              <w:t>МБУ ЦБ</w:t>
            </w:r>
          </w:p>
        </w:tc>
        <w:tc>
          <w:tcPr>
            <w:tcW w:w="931" w:type="pct"/>
            <w:vAlign w:val="center"/>
          </w:tcPr>
          <w:p w:rsidR="00B06F82" w:rsidRPr="00581DBD" w:rsidRDefault="00374677">
            <w:pPr>
              <w:widowControl w:val="0"/>
              <w:jc w:val="center"/>
              <w:rPr>
                <w:rFonts w:eastAsia="Calibri"/>
                <w:strike/>
                <w:color w:val="000000"/>
                <w:highlight w:val="yellow"/>
              </w:rPr>
            </w:pPr>
            <w:r w:rsidRPr="00581DBD">
              <w:rPr>
                <w:rFonts w:eastAsia="Calibri"/>
                <w:strike/>
                <w:color w:val="000000"/>
                <w:highlight w:val="yellow"/>
              </w:rPr>
              <w:t>1</w:t>
            </w:r>
          </w:p>
        </w:tc>
        <w:tc>
          <w:tcPr>
            <w:tcW w:w="1792" w:type="pct"/>
          </w:tcPr>
          <w:p w:rsidR="00B06F82" w:rsidRPr="00581DBD" w:rsidRDefault="00B06F82">
            <w:pPr>
              <w:widowControl w:val="0"/>
              <w:jc w:val="center"/>
              <w:rPr>
                <w:rFonts w:eastAsia="Calibri"/>
                <w:strike/>
                <w:color w:val="000000"/>
                <w:highlight w:val="yellow"/>
              </w:rPr>
            </w:pPr>
          </w:p>
        </w:tc>
      </w:tr>
      <w:tr w:rsidR="00B06F82">
        <w:tc>
          <w:tcPr>
            <w:tcW w:w="2277" w:type="pct"/>
            <w:vAlign w:val="center"/>
          </w:tcPr>
          <w:p w:rsidR="00B06F82" w:rsidRDefault="00374677">
            <w:pPr>
              <w:widowControl w:val="0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Прокуратура</w:t>
            </w:r>
          </w:p>
        </w:tc>
        <w:tc>
          <w:tcPr>
            <w:tcW w:w="931" w:type="pct"/>
            <w:vAlign w:val="center"/>
          </w:tcPr>
          <w:p w:rsidR="00B06F82" w:rsidRDefault="00374677">
            <w:pPr>
              <w:widowControl w:val="0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</w:t>
            </w:r>
          </w:p>
        </w:tc>
        <w:tc>
          <w:tcPr>
            <w:tcW w:w="1792" w:type="pct"/>
          </w:tcPr>
          <w:p w:rsidR="00B06F82" w:rsidRDefault="00B06F82">
            <w:pPr>
              <w:widowControl w:val="0"/>
              <w:jc w:val="center"/>
              <w:rPr>
                <w:rFonts w:eastAsia="Calibri"/>
                <w:color w:val="000000"/>
              </w:rPr>
            </w:pPr>
          </w:p>
        </w:tc>
      </w:tr>
      <w:tr w:rsidR="00B06F82">
        <w:tc>
          <w:tcPr>
            <w:tcW w:w="2277" w:type="pct"/>
            <w:vAlign w:val="center"/>
          </w:tcPr>
          <w:p w:rsidR="00B06F82" w:rsidRDefault="00374677">
            <w:pPr>
              <w:widowControl w:val="0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В дело</w:t>
            </w:r>
          </w:p>
        </w:tc>
        <w:tc>
          <w:tcPr>
            <w:tcW w:w="931" w:type="pct"/>
            <w:vAlign w:val="center"/>
          </w:tcPr>
          <w:p w:rsidR="00B06F82" w:rsidRDefault="00374677">
            <w:pPr>
              <w:widowControl w:val="0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</w:t>
            </w:r>
          </w:p>
        </w:tc>
        <w:tc>
          <w:tcPr>
            <w:tcW w:w="1792" w:type="pct"/>
          </w:tcPr>
          <w:p w:rsidR="00B06F82" w:rsidRDefault="00B06F82">
            <w:pPr>
              <w:widowControl w:val="0"/>
              <w:jc w:val="center"/>
              <w:rPr>
                <w:rFonts w:eastAsia="Calibri"/>
                <w:color w:val="000000"/>
              </w:rPr>
            </w:pPr>
          </w:p>
        </w:tc>
      </w:tr>
      <w:tr w:rsidR="00B06F82">
        <w:tc>
          <w:tcPr>
            <w:tcW w:w="2277" w:type="pct"/>
            <w:vAlign w:val="center"/>
          </w:tcPr>
          <w:p w:rsidR="00B06F82" w:rsidRDefault="00374677">
            <w:pPr>
              <w:widowControl w:val="0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ИТОГО:</w:t>
            </w:r>
          </w:p>
        </w:tc>
        <w:tc>
          <w:tcPr>
            <w:tcW w:w="931" w:type="pct"/>
            <w:vAlign w:val="center"/>
          </w:tcPr>
          <w:p w:rsidR="00B06F82" w:rsidRDefault="00374677">
            <w:pPr>
              <w:widowControl w:val="0"/>
              <w:jc w:val="center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5 экз.</w:t>
            </w:r>
          </w:p>
        </w:tc>
        <w:tc>
          <w:tcPr>
            <w:tcW w:w="1792" w:type="pct"/>
          </w:tcPr>
          <w:p w:rsidR="00B06F82" w:rsidRDefault="00B06F82">
            <w:pPr>
              <w:widowControl w:val="0"/>
              <w:jc w:val="center"/>
              <w:rPr>
                <w:rFonts w:eastAsia="Calibri"/>
                <w:color w:val="000000"/>
              </w:rPr>
            </w:pPr>
          </w:p>
        </w:tc>
      </w:tr>
    </w:tbl>
    <w:p w:rsidR="00B06F82" w:rsidRDefault="00B06F82">
      <w:pPr>
        <w:widowControl w:val="0"/>
        <w:rPr>
          <w:rFonts w:eastAsia="Calibri"/>
          <w:color w:val="000000"/>
        </w:rPr>
      </w:pPr>
    </w:p>
    <w:p w:rsidR="00B06F82" w:rsidRDefault="00B06F82">
      <w:pPr>
        <w:widowControl w:val="0"/>
        <w:rPr>
          <w:rFonts w:eastAsia="Calibri"/>
          <w:color w:val="000000"/>
        </w:rPr>
      </w:pPr>
    </w:p>
    <w:p w:rsidR="00B06F82" w:rsidRDefault="00374677">
      <w:pPr>
        <w:widowControl w:val="0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           </w:t>
      </w:r>
    </w:p>
    <w:p w:rsidR="00581DBD" w:rsidRPr="009F1413" w:rsidRDefault="00581DBD" w:rsidP="00581DBD">
      <w:pPr>
        <w:rPr>
          <w:sz w:val="24"/>
          <w:szCs w:val="24"/>
        </w:rPr>
      </w:pPr>
    </w:p>
    <w:p w:rsidR="00581DBD" w:rsidRPr="009F1413" w:rsidRDefault="00581DBD" w:rsidP="00581DBD">
      <w:pPr>
        <w:jc w:val="both"/>
        <w:rPr>
          <w:bCs/>
          <w:sz w:val="24"/>
          <w:szCs w:val="24"/>
        </w:rPr>
      </w:pPr>
      <w:r w:rsidRPr="009F1413">
        <w:rPr>
          <w:bCs/>
          <w:sz w:val="24"/>
          <w:szCs w:val="24"/>
        </w:rPr>
        <w:t>Начальник юридического отдела                                                                        С.А. Самойлов</w:t>
      </w: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p w:rsidR="00B06F82" w:rsidRDefault="00B06F82">
      <w:pPr>
        <w:jc w:val="both"/>
      </w:pPr>
    </w:p>
    <w:sectPr w:rsidR="00B06F82">
      <w:type w:val="continuous"/>
      <w:pgSz w:w="11909" w:h="16838"/>
      <w:pgMar w:top="1134" w:right="850" w:bottom="1134" w:left="1701" w:header="0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822" w:rsidRDefault="00597822">
      <w:r>
        <w:separator/>
      </w:r>
    </w:p>
  </w:endnote>
  <w:endnote w:type="continuationSeparator" w:id="0">
    <w:p w:rsidR="00597822" w:rsidRDefault="005978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822" w:rsidRDefault="00597822">
      <w:r>
        <w:separator/>
      </w:r>
    </w:p>
  </w:footnote>
  <w:footnote w:type="continuationSeparator" w:id="0">
    <w:p w:rsidR="00597822" w:rsidRDefault="005978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67609"/>
    <w:multiLevelType w:val="multilevel"/>
    <w:tmpl w:val="8A50BE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1E567BD8"/>
    <w:multiLevelType w:val="hybridMultilevel"/>
    <w:tmpl w:val="A58A303C"/>
    <w:lvl w:ilvl="0" w:tplc="BCE678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88DAB198">
      <w:start w:val="1"/>
      <w:numFmt w:val="lowerLetter"/>
      <w:lvlText w:val="%2."/>
      <w:lvlJc w:val="left"/>
      <w:pPr>
        <w:ind w:left="1440" w:hanging="360"/>
      </w:pPr>
    </w:lvl>
    <w:lvl w:ilvl="2" w:tplc="B7E6A430">
      <w:start w:val="1"/>
      <w:numFmt w:val="lowerRoman"/>
      <w:lvlText w:val="%3."/>
      <w:lvlJc w:val="right"/>
      <w:pPr>
        <w:ind w:left="2160" w:hanging="180"/>
      </w:pPr>
    </w:lvl>
    <w:lvl w:ilvl="3" w:tplc="53A8AC16">
      <w:start w:val="1"/>
      <w:numFmt w:val="decimal"/>
      <w:lvlText w:val="%4."/>
      <w:lvlJc w:val="left"/>
      <w:pPr>
        <w:ind w:left="2880" w:hanging="360"/>
      </w:pPr>
    </w:lvl>
    <w:lvl w:ilvl="4" w:tplc="5BE62274">
      <w:start w:val="1"/>
      <w:numFmt w:val="lowerLetter"/>
      <w:lvlText w:val="%5."/>
      <w:lvlJc w:val="left"/>
      <w:pPr>
        <w:ind w:left="3600" w:hanging="360"/>
      </w:pPr>
    </w:lvl>
    <w:lvl w:ilvl="5" w:tplc="38FA55AC">
      <w:start w:val="1"/>
      <w:numFmt w:val="lowerRoman"/>
      <w:lvlText w:val="%6."/>
      <w:lvlJc w:val="right"/>
      <w:pPr>
        <w:ind w:left="4320" w:hanging="180"/>
      </w:pPr>
    </w:lvl>
    <w:lvl w:ilvl="6" w:tplc="2B0CC67C">
      <w:start w:val="1"/>
      <w:numFmt w:val="decimal"/>
      <w:lvlText w:val="%7."/>
      <w:lvlJc w:val="left"/>
      <w:pPr>
        <w:ind w:left="5040" w:hanging="360"/>
      </w:pPr>
    </w:lvl>
    <w:lvl w:ilvl="7" w:tplc="389AC8B2">
      <w:start w:val="1"/>
      <w:numFmt w:val="lowerLetter"/>
      <w:lvlText w:val="%8."/>
      <w:lvlJc w:val="left"/>
      <w:pPr>
        <w:ind w:left="5760" w:hanging="360"/>
      </w:pPr>
    </w:lvl>
    <w:lvl w:ilvl="8" w:tplc="0F8CADB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8C7FF5"/>
    <w:multiLevelType w:val="hybridMultilevel"/>
    <w:tmpl w:val="4EF0D696"/>
    <w:lvl w:ilvl="0" w:tplc="C846AA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0DABBB0">
      <w:start w:val="1"/>
      <w:numFmt w:val="lowerLetter"/>
      <w:lvlText w:val="%2."/>
      <w:lvlJc w:val="left"/>
      <w:pPr>
        <w:ind w:left="1440" w:hanging="360"/>
      </w:pPr>
    </w:lvl>
    <w:lvl w:ilvl="2" w:tplc="0784A434">
      <w:start w:val="1"/>
      <w:numFmt w:val="lowerRoman"/>
      <w:lvlText w:val="%3."/>
      <w:lvlJc w:val="right"/>
      <w:pPr>
        <w:ind w:left="2160" w:hanging="180"/>
      </w:pPr>
    </w:lvl>
    <w:lvl w:ilvl="3" w:tplc="E3F48AAC">
      <w:start w:val="1"/>
      <w:numFmt w:val="decimal"/>
      <w:lvlText w:val="%4."/>
      <w:lvlJc w:val="left"/>
      <w:pPr>
        <w:ind w:left="2880" w:hanging="360"/>
      </w:pPr>
    </w:lvl>
    <w:lvl w:ilvl="4" w:tplc="6186D312">
      <w:start w:val="1"/>
      <w:numFmt w:val="lowerLetter"/>
      <w:lvlText w:val="%5."/>
      <w:lvlJc w:val="left"/>
      <w:pPr>
        <w:ind w:left="3600" w:hanging="360"/>
      </w:pPr>
    </w:lvl>
    <w:lvl w:ilvl="5" w:tplc="D02CDA4E">
      <w:start w:val="1"/>
      <w:numFmt w:val="lowerRoman"/>
      <w:lvlText w:val="%6."/>
      <w:lvlJc w:val="right"/>
      <w:pPr>
        <w:ind w:left="4320" w:hanging="180"/>
      </w:pPr>
    </w:lvl>
    <w:lvl w:ilvl="6" w:tplc="6C9AD436">
      <w:start w:val="1"/>
      <w:numFmt w:val="decimal"/>
      <w:lvlText w:val="%7."/>
      <w:lvlJc w:val="left"/>
      <w:pPr>
        <w:ind w:left="5040" w:hanging="360"/>
      </w:pPr>
    </w:lvl>
    <w:lvl w:ilvl="7" w:tplc="C1820902">
      <w:start w:val="1"/>
      <w:numFmt w:val="lowerLetter"/>
      <w:lvlText w:val="%8."/>
      <w:lvlJc w:val="left"/>
      <w:pPr>
        <w:ind w:left="5760" w:hanging="360"/>
      </w:pPr>
    </w:lvl>
    <w:lvl w:ilvl="8" w:tplc="0CF0918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D76938"/>
    <w:multiLevelType w:val="hybridMultilevel"/>
    <w:tmpl w:val="877E54B0"/>
    <w:lvl w:ilvl="0" w:tplc="90102ED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F82"/>
    <w:rsid w:val="00060D72"/>
    <w:rsid w:val="000826F2"/>
    <w:rsid w:val="000F629A"/>
    <w:rsid w:val="00163639"/>
    <w:rsid w:val="00287850"/>
    <w:rsid w:val="00374677"/>
    <w:rsid w:val="004C202C"/>
    <w:rsid w:val="00581DBD"/>
    <w:rsid w:val="00597822"/>
    <w:rsid w:val="006D0F6F"/>
    <w:rsid w:val="00734C98"/>
    <w:rsid w:val="008E7163"/>
    <w:rsid w:val="00B02B35"/>
    <w:rsid w:val="00B06F82"/>
    <w:rsid w:val="00B555AA"/>
    <w:rsid w:val="00BC382F"/>
    <w:rsid w:val="00F21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qFormat/>
    <w:pPr>
      <w:widowControl w:val="0"/>
    </w:pPr>
    <w:rPr>
      <w:rFonts w:ascii="Arial" w:eastAsia="Times New Roman" w:hAnsi="Arial" w:cs="Arial"/>
    </w:rPr>
  </w:style>
  <w:style w:type="paragraph" w:customStyle="1" w:styleId="ConsPlusTitle">
    <w:name w:val="ConsPlusTitle"/>
    <w:pPr>
      <w:widowControl w:val="0"/>
    </w:pPr>
    <w:rPr>
      <w:rFonts w:ascii="Arial" w:eastAsia="Times New Roman" w:hAnsi="Arial" w:cs="Arial"/>
      <w:b/>
    </w:rPr>
  </w:style>
  <w:style w:type="paragraph" w:customStyle="1" w:styleId="ConsPlusTitlePage">
    <w:name w:val="ConsPlusTitlePage"/>
    <w:pPr>
      <w:widowControl w:val="0"/>
    </w:pPr>
    <w:rPr>
      <w:rFonts w:ascii="Tahoma" w:eastAsia="Times New Roman" w:hAnsi="Tahoma" w:cs="Tahoma"/>
    </w:rPr>
  </w:style>
  <w:style w:type="character" w:customStyle="1" w:styleId="10">
    <w:name w:val="Заголовок 1 Знак"/>
    <w:link w:val="1"/>
    <w:rPr>
      <w:rFonts w:ascii="Cambria" w:eastAsia="Times New Roman" w:hAnsi="Cambria" w:cs="Times New Roman"/>
      <w:b/>
      <w:bCs/>
      <w:sz w:val="32"/>
      <w:szCs w:val="32"/>
      <w:lang w:eastAsia="ru-RU"/>
    </w:rPr>
  </w:style>
  <w:style w:type="paragraph" w:styleId="af8">
    <w:name w:val="Balloon Text"/>
    <w:basedOn w:val="a"/>
    <w:link w:val="af9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</w:style>
  <w:style w:type="paragraph" w:customStyle="1" w:styleId="formattext">
    <w:name w:val="formattext"/>
    <w:basedOn w:val="a"/>
    <w:pPr>
      <w:spacing w:before="100" w:beforeAutospacing="1" w:after="100" w:afterAutospacing="1"/>
    </w:pPr>
    <w:rPr>
      <w:sz w:val="24"/>
      <w:szCs w:val="24"/>
    </w:rPr>
  </w:style>
  <w:style w:type="character" w:styleId="afa">
    <w:name w:val="Hyperlink"/>
    <w:uiPriority w:val="99"/>
    <w:semiHidden/>
    <w:unhideWhenUsed/>
    <w:rPr>
      <w:color w:val="0000FF"/>
      <w:u w:val="single"/>
    </w:rPr>
  </w:style>
  <w:style w:type="paragraph" w:styleId="afb">
    <w:name w:val="List Paragraph"/>
    <w:basedOn w:val="a"/>
    <w:uiPriority w:val="34"/>
    <w:qFormat/>
    <w:pPr>
      <w:ind w:left="720"/>
      <w:contextualSpacing/>
    </w:pPr>
  </w:style>
  <w:style w:type="paragraph" w:styleId="afc">
    <w:name w:val="Normal (Web)"/>
    <w:basedOn w:val="a"/>
    <w:uiPriority w:val="99"/>
    <w:unhideWhenUsed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qFormat/>
    <w:pPr>
      <w:widowControl w:val="0"/>
    </w:pPr>
    <w:rPr>
      <w:rFonts w:ascii="Arial" w:eastAsia="Times New Roman" w:hAnsi="Arial" w:cs="Arial"/>
    </w:rPr>
  </w:style>
  <w:style w:type="paragraph" w:customStyle="1" w:styleId="ConsPlusTitle">
    <w:name w:val="ConsPlusTitle"/>
    <w:pPr>
      <w:widowControl w:val="0"/>
    </w:pPr>
    <w:rPr>
      <w:rFonts w:ascii="Arial" w:eastAsia="Times New Roman" w:hAnsi="Arial" w:cs="Arial"/>
      <w:b/>
    </w:rPr>
  </w:style>
  <w:style w:type="paragraph" w:customStyle="1" w:styleId="ConsPlusTitlePage">
    <w:name w:val="ConsPlusTitlePage"/>
    <w:pPr>
      <w:widowControl w:val="0"/>
    </w:pPr>
    <w:rPr>
      <w:rFonts w:ascii="Tahoma" w:eastAsia="Times New Roman" w:hAnsi="Tahoma" w:cs="Tahoma"/>
    </w:rPr>
  </w:style>
  <w:style w:type="character" w:customStyle="1" w:styleId="10">
    <w:name w:val="Заголовок 1 Знак"/>
    <w:link w:val="1"/>
    <w:rPr>
      <w:rFonts w:ascii="Cambria" w:eastAsia="Times New Roman" w:hAnsi="Cambria" w:cs="Times New Roman"/>
      <w:b/>
      <w:bCs/>
      <w:sz w:val="32"/>
      <w:szCs w:val="32"/>
      <w:lang w:eastAsia="ru-RU"/>
    </w:rPr>
  </w:style>
  <w:style w:type="paragraph" w:styleId="af8">
    <w:name w:val="Balloon Text"/>
    <w:basedOn w:val="a"/>
    <w:link w:val="af9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</w:style>
  <w:style w:type="paragraph" w:customStyle="1" w:styleId="formattext">
    <w:name w:val="formattext"/>
    <w:basedOn w:val="a"/>
    <w:pPr>
      <w:spacing w:before="100" w:beforeAutospacing="1" w:after="100" w:afterAutospacing="1"/>
    </w:pPr>
    <w:rPr>
      <w:sz w:val="24"/>
      <w:szCs w:val="24"/>
    </w:rPr>
  </w:style>
  <w:style w:type="character" w:styleId="afa">
    <w:name w:val="Hyperlink"/>
    <w:uiPriority w:val="99"/>
    <w:semiHidden/>
    <w:unhideWhenUsed/>
    <w:rPr>
      <w:color w:val="0000FF"/>
      <w:u w:val="single"/>
    </w:rPr>
  </w:style>
  <w:style w:type="paragraph" w:styleId="afb">
    <w:name w:val="List Paragraph"/>
    <w:basedOn w:val="a"/>
    <w:uiPriority w:val="34"/>
    <w:qFormat/>
    <w:pPr>
      <w:ind w:left="720"/>
      <w:contextualSpacing/>
    </w:pPr>
  </w:style>
  <w:style w:type="paragraph" w:styleId="afc">
    <w:name w:val="Normal (Web)"/>
    <w:basedOn w:val="a"/>
    <w:uiPriority w:val="99"/>
    <w:unhideWhenUsed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5CD2C-6E0F-4668-9D8B-92461245A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3830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Морозова Надежда Ивановна</dc:creator>
  <cp:lastModifiedBy>Белоусова Светлана Игорьевна</cp:lastModifiedBy>
  <cp:revision>8</cp:revision>
  <dcterms:created xsi:type="dcterms:W3CDTF">2025-10-22T11:17:00Z</dcterms:created>
  <dcterms:modified xsi:type="dcterms:W3CDTF">2025-11-18T11:57:00Z</dcterms:modified>
</cp:coreProperties>
</file>