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color w:val="00000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color w:val="000000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8"/>
          <w:szCs w:val="20"/>
        </w:rPr>
        <w:t xml:space="preserve">МУРМАНСКОЙ ОБЛАСТИ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  <w:sz w:val="2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center"/>
        <w:widowControl w:val="off"/>
        <w:rPr>
          <w:color w:val="000000"/>
          <w:sz w:val="2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both"/>
        <w:widowControl w:val="off"/>
        <w:rPr>
          <w:b/>
          <w:color w:val="00000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Cs w:val="20"/>
        </w:rPr>
        <w:t xml:space="preserve">о</w:t>
      </w:r>
      <w:r>
        <w:rPr>
          <w:b/>
          <w:color w:val="000000"/>
          <w:szCs w:val="20"/>
        </w:rPr>
        <w:t xml:space="preserve">т</w:t>
      </w:r>
      <w:r>
        <w:rPr>
          <w:b/>
          <w:color w:val="000000"/>
          <w:szCs w:val="20"/>
        </w:rPr>
        <w:t xml:space="preserve"> 12.12.2025</w:t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 xml:space="preserve"> </w:t>
      </w:r>
      <w:r>
        <w:rPr>
          <w:b/>
          <w:color w:val="000000"/>
          <w:szCs w:val="20"/>
        </w:rPr>
        <w:t xml:space="preserve">                  </w:t>
      </w:r>
      <w:r>
        <w:rPr>
          <w:b/>
          <w:color w:val="000000"/>
          <w:szCs w:val="20"/>
        </w:rPr>
        <w:t xml:space="preserve">                               </w:t>
      </w:r>
      <w:r>
        <w:rPr>
          <w:b/>
          <w:color w:val="000000"/>
          <w:szCs w:val="20"/>
        </w:rPr>
        <w:t xml:space="preserve">№ 2106</w:t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Cs w:val="20"/>
        </w:rPr>
        <w:t xml:space="preserve">п.г.т</w:t>
      </w:r>
      <w:r>
        <w:rPr>
          <w:b/>
          <w:color w:val="000000"/>
          <w:szCs w:val="20"/>
        </w:rPr>
        <w:t xml:space="preserve">. Никель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 </w:t>
      </w:r>
      <w:r>
        <w:rPr>
          <w:b/>
          <w:sz w:val="20"/>
          <w:szCs w:val="20"/>
        </w:rPr>
        <w:t xml:space="preserve">признании утратившим силу постановления администрации сельского поселения </w:t>
      </w:r>
      <w:r>
        <w:rPr>
          <w:b/>
          <w:sz w:val="20"/>
          <w:szCs w:val="20"/>
        </w:rPr>
        <w:t xml:space="preserve">Корзуново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Печенгского</w:t>
      </w:r>
      <w:r>
        <w:rPr>
          <w:b/>
          <w:sz w:val="20"/>
          <w:szCs w:val="20"/>
        </w:rPr>
        <w:t xml:space="preserve"> района от 26.04.2019 № 26 «Об утверждении положения о создании системы внутреннего обеспечения соответствия требованиям</w:t>
      </w:r>
      <w:r>
        <w:rPr>
          <w:b/>
          <w:sz w:val="20"/>
          <w:szCs w:val="20"/>
        </w:rPr>
        <w:t xml:space="preserve"> антимонопольного законодательства в администрации»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ind w:firstLine="709"/>
        <w:jc w:val="both"/>
        <w:tabs>
          <w:tab w:val="left" w:pos="0" w:leader="none"/>
          <w:tab w:val="left" w:pos="284" w:leader="none"/>
          <w:tab w:val="left" w:pos="426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eastAsia="Calibri"/>
          <w:lang w:eastAsia="en-US"/>
        </w:rPr>
        <w:t xml:space="preserve">В </w:t>
      </w:r>
      <w:r>
        <w:rPr>
          <w:rFonts w:eastAsia="Calibri"/>
          <w:lang w:eastAsia="en-US"/>
        </w:rPr>
        <w:t xml:space="preserve">связи с</w:t>
      </w:r>
      <w:r>
        <w:rPr>
          <w:rFonts w:eastAsia="Calibri"/>
          <w:lang w:eastAsia="en-US"/>
        </w:rPr>
        <w:t xml:space="preserve">о вступлением в силу постановления администрации </w:t>
      </w:r>
      <w:r>
        <w:rPr>
          <w:rFonts w:eastAsia="Calibri"/>
          <w:lang w:eastAsia="en-US"/>
        </w:rPr>
        <w:t xml:space="preserve">Печенгского</w:t>
      </w:r>
      <w:r>
        <w:rPr>
          <w:rFonts w:eastAsia="Calibri"/>
          <w:lang w:eastAsia="en-US"/>
        </w:rPr>
        <w:t xml:space="preserve"> муниципального округа от </w:t>
      </w:r>
      <w:r>
        <w:rPr>
          <w:rFonts w:eastAsia="Calibri"/>
          <w:lang w:eastAsia="en-US"/>
        </w:rPr>
        <w:t xml:space="preserve">12.12.2025 № 2105</w:t>
      </w:r>
      <w:r>
        <w:rPr>
          <w:rFonts w:eastAsia="Calibri"/>
          <w:lang w:eastAsia="en-US"/>
        </w:rPr>
        <w:t xml:space="preserve"> </w:t>
      </w:r>
      <w:r>
        <w:rPr>
          <w:rFonts w:eastAsia="Calibri"/>
        </w:rPr>
        <w:t xml:space="preserve">«</w:t>
      </w:r>
      <w:r>
        <w:t xml:space="preserve">О системе внутреннего обеспечения соответствия требованиям антимонопольного законодательства деятельности администрации </w:t>
      </w:r>
      <w:r>
        <w:t xml:space="preserve">Печенгского</w:t>
      </w:r>
      <w:r>
        <w:t xml:space="preserve"> муниципального округа</w:t>
      </w:r>
      <w:r>
        <w:t xml:space="preserve">»,</w:t>
      </w:r>
      <w:r/>
    </w:p>
    <w:p>
      <w:pPr>
        <w:jc w:val="both"/>
        <w:widowControl w:val="off"/>
        <w:rPr>
          <w:rFonts w:eastAsia="Calibri"/>
          <w:color w:val="000000"/>
          <w:spacing w:val="2"/>
        </w:rPr>
      </w:pPr>
      <w:r>
        <w:rPr>
          <w:rFonts w:eastAsia="Calibri"/>
          <w:color w:val="000000"/>
          <w:spacing w:val="2"/>
        </w:rPr>
      </w:r>
      <w:r>
        <w:rPr>
          <w:rFonts w:eastAsia="Calibri"/>
          <w:color w:val="000000"/>
          <w:spacing w:val="2"/>
        </w:rPr>
      </w:r>
      <w:r>
        <w:rPr>
          <w:rFonts w:eastAsia="Calibri"/>
          <w:color w:val="000000"/>
          <w:spacing w:val="2"/>
        </w:rPr>
      </w:r>
    </w:p>
    <w:p>
      <w:pPr>
        <w:jc w:val="both"/>
        <w:rPr>
          <w:b/>
          <w:bCs/>
        </w:rPr>
      </w:pPr>
      <w:r>
        <w:rPr>
          <w:b/>
          <w:bCs/>
        </w:rPr>
        <w:t xml:space="preserve">ПОСТАНОВЛЯЮ:</w:t>
      </w:r>
      <w:bookmarkStart w:id="0" w:name="_GoBack"/>
      <w:r/>
      <w:bookmarkEnd w:id="0"/>
      <w:r>
        <w:rPr>
          <w:b/>
          <w:bCs/>
        </w:rPr>
      </w:r>
      <w:r>
        <w:rPr>
          <w:b/>
          <w:bCs/>
        </w:rPr>
      </w:r>
    </w:p>
    <w:p>
      <w:pPr>
        <w:jc w:val="both"/>
        <w:widowControl w:val="off"/>
      </w:pPr>
      <w:r/>
      <w:r/>
    </w:p>
    <w:p>
      <w:pPr>
        <w:pStyle w:val="894"/>
        <w:numPr>
          <w:ilvl w:val="0"/>
          <w:numId w:val="45"/>
        </w:numPr>
        <w:ind w:left="0" w:firstLine="709"/>
        <w:jc w:val="both"/>
        <w:tabs>
          <w:tab w:val="left" w:pos="0" w:leader="none"/>
          <w:tab w:val="left" w:pos="851" w:leader="none"/>
          <w:tab w:val="left" w:pos="993" w:leader="none"/>
          <w:tab w:val="left" w:pos="1276" w:leader="none"/>
          <w:tab w:val="left" w:pos="8280" w:leader="none"/>
          <w:tab w:val="left" w:pos="9355" w:leader="none"/>
        </w:tabs>
      </w:pPr>
      <w:r>
        <w:t xml:space="preserve">Признать утратившими силу</w:t>
      </w:r>
      <w:r>
        <w:t xml:space="preserve"> </w:t>
      </w:r>
      <w:r>
        <w:t xml:space="preserve">постановление администрации сельского поселения </w:t>
      </w:r>
      <w:r>
        <w:t xml:space="preserve">Корзуново</w:t>
      </w:r>
      <w:r>
        <w:t xml:space="preserve"> </w:t>
      </w:r>
      <w:r>
        <w:t xml:space="preserve">Печенгского</w:t>
      </w:r>
      <w:r>
        <w:t xml:space="preserve"> района от 26.04.2019 № 26 «Об утверждении положения о создании системы внутреннего обеспечения соответствия требованиям антимонопольного законодательства в администрации».</w:t>
      </w:r>
      <w:r/>
    </w:p>
    <w:p>
      <w:pPr>
        <w:pStyle w:val="894"/>
        <w:numPr>
          <w:ilvl w:val="0"/>
          <w:numId w:val="45"/>
        </w:numPr>
        <w:ind w:left="0"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</w:pPr>
      <w:r>
        <w:rPr>
          <w:rFonts w:eastAsia="Calibri"/>
          <w:lang w:eastAsia="ar-SA"/>
        </w:rPr>
        <w:t xml:space="preserve">Настоящее постановление вступает в силу со дня опубликования</w:t>
      </w:r>
      <w:r>
        <w:rPr>
          <w:rFonts w:eastAsia="Calibri"/>
          <w:lang w:eastAsia="ar-SA"/>
        </w:rPr>
        <w:t xml:space="preserve">.</w:t>
      </w:r>
      <w:r>
        <w:t xml:space="preserve"> </w:t>
      </w:r>
      <w:r/>
    </w:p>
    <w:p>
      <w:pPr>
        <w:pStyle w:val="894"/>
        <w:numPr>
          <w:ilvl w:val="0"/>
          <w:numId w:val="45"/>
        </w:numPr>
        <w:ind w:left="0" w:firstLine="709"/>
        <w:jc w:val="both"/>
        <w:widowControl w:val="off"/>
        <w:tabs>
          <w:tab w:val="left" w:pos="993" w:leader="none"/>
        </w:tabs>
      </w:pPr>
      <w:r>
        <w:t xml:space="preserve">Настоящее постановление опубликовать в официальном издании газета «Печенга» и разместить на сайте </w:t>
      </w:r>
      <w:r>
        <w:t xml:space="preserve">Печенгского</w:t>
      </w:r>
      <w:r>
        <w:t xml:space="preserve"> муниципального округа в сети Интернет.</w:t>
      </w:r>
      <w:r/>
    </w:p>
    <w:p>
      <w:pPr>
        <w:pStyle w:val="894"/>
        <w:numPr>
          <w:ilvl w:val="0"/>
          <w:numId w:val="45"/>
        </w:numPr>
        <w:contextualSpacing/>
        <w:ind w:left="0" w:firstLine="709"/>
        <w:jc w:val="both"/>
        <w:tabs>
          <w:tab w:val="left" w:pos="709" w:leader="none"/>
          <w:tab w:val="left" w:pos="993" w:leader="none"/>
        </w:tabs>
        <w:rPr>
          <w:color w:val="ff0000"/>
        </w:rPr>
      </w:pPr>
      <w:r>
        <w:t xml:space="preserve">Контроль за</w:t>
      </w:r>
      <w:r>
        <w:t xml:space="preserve"> исполнением настоящего </w:t>
      </w:r>
      <w:r>
        <w:t xml:space="preserve">постановления</w:t>
      </w:r>
      <w:r>
        <w:t xml:space="preserve"> оставляю за собой.</w:t>
      </w:r>
      <w:r>
        <w:rPr>
          <w:color w:val="ff0000"/>
        </w:rPr>
      </w:r>
      <w:r>
        <w:rPr>
          <w:color w:val="ff0000"/>
        </w:rPr>
      </w:r>
    </w:p>
    <w:p>
      <w:pPr>
        <w:pStyle w:val="894"/>
        <w:ind w:left="709"/>
        <w:jc w:val="both"/>
        <w:widowControl w:val="off"/>
        <w:tabs>
          <w:tab w:val="left" w:pos="993" w:leader="none"/>
        </w:tabs>
      </w:pPr>
      <w:r/>
      <w:r/>
    </w:p>
    <w:p>
      <w:pPr>
        <w:contextualSpacing/>
        <w:jc w:val="both"/>
        <w:tabs>
          <w:tab w:val="left" w:pos="709" w:leader="none"/>
        </w:tabs>
      </w:pPr>
      <w:r/>
      <w:r/>
    </w:p>
    <w:p>
      <w:pPr>
        <w:contextualSpacing/>
        <w:jc w:val="both"/>
        <w:tabs>
          <w:tab w:val="left" w:pos="709" w:leader="none"/>
        </w:tabs>
      </w:pPr>
      <w:r>
        <w:t xml:space="preserve">Глав</w:t>
      </w:r>
      <w:r>
        <w:t xml:space="preserve">а</w:t>
      </w:r>
      <w:r>
        <w:t xml:space="preserve"> </w:t>
      </w:r>
      <w:r>
        <w:t xml:space="preserve">Печенгского</w:t>
      </w:r>
      <w:r>
        <w:t xml:space="preserve"> муниципального округа              </w:t>
      </w:r>
      <w:r>
        <w:t xml:space="preserve">    </w:t>
      </w:r>
      <w:r>
        <w:t xml:space="preserve">                          </w:t>
      </w:r>
      <w:r>
        <w:t xml:space="preserve">  </w:t>
      </w:r>
      <w:r>
        <w:t xml:space="preserve">            </w:t>
      </w:r>
      <w:r>
        <w:t xml:space="preserve"> </w:t>
      </w:r>
      <w:r>
        <w:t xml:space="preserve">А.В. </w:t>
      </w:r>
      <w:r>
        <w:t xml:space="preserve">Кузнецов</w:t>
      </w:r>
      <w:r/>
    </w:p>
    <w:p>
      <w:pPr>
        <w:contextualSpacing/>
        <w:jc w:val="both"/>
        <w:tabs>
          <w:tab w:val="left" w:pos="709" w:leader="none"/>
        </w:tabs>
      </w:pPr>
      <w:r/>
      <w:r/>
    </w:p>
    <w:p>
      <w:pPr>
        <w:contextualSpacing/>
        <w:jc w:val="both"/>
        <w:tabs>
          <w:tab w:val="left" w:pos="709" w:leader="none"/>
        </w:tabs>
      </w:pPr>
      <w:r/>
      <w:r/>
    </w:p>
    <w:p>
      <w:pPr>
        <w:contextualSpacing/>
        <w:jc w:val="both"/>
        <w:tabs>
          <w:tab w:val="left" w:pos="709" w:leader="none"/>
        </w:tabs>
      </w:pPr>
      <w:r/>
      <w:r/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Ч</w:t>
      </w:r>
      <w:r>
        <w:rPr>
          <w:sz w:val="20"/>
          <w:szCs w:val="20"/>
        </w:rPr>
        <w:t xml:space="preserve">упина</w:t>
      </w:r>
      <w:r>
        <w:rPr>
          <w:sz w:val="20"/>
          <w:szCs w:val="20"/>
        </w:rPr>
        <w:t xml:space="preserve"> Н.В.</w:t>
      </w:r>
      <w:r>
        <w:rPr>
          <w:bCs/>
          <w:sz w:val="20"/>
          <w:szCs w:val="20"/>
        </w:rPr>
        <w:t xml:space="preserve">, 6-</w:t>
      </w:r>
      <w:r>
        <w:rPr>
          <w:bCs/>
          <w:sz w:val="20"/>
          <w:szCs w:val="20"/>
        </w:rPr>
        <w:t xml:space="preserve">20-41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sectPr>
      <w:footnotePr/>
      <w:endnotePr/>
      <w:type w:val="nextPage"/>
      <w:pgSz w:w="11906" w:h="16838" w:orient="portrait"/>
      <w:pgMar w:top="1134" w:right="707" w:bottom="680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Constantia">
    <w:panose1 w:val="02030602050306030303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940"/>
      </w:pPr>
      <w:r>
        <w:separator/>
      </w:r>
      <w:r/>
    </w:p>
  </w:footnote>
  <w:footnote w:type="continuationSeparator" w:id="0">
    <w:p>
      <w:pPr>
        <w:pStyle w:val="94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78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78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2"/>
      <w:numFmt w:val="decimal"/>
      <w:isLgl w:val="false"/>
      <w:suff w:val="tab"/>
      <w:lvlText w:val="%1.%2."/>
      <w:lvlJc w:val="left"/>
      <w:pPr>
        <w:ind w:left="720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798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58"/>
      </w:pPr>
      <w:rPr>
        <w:rFonts w:ascii="Times New Roman" w:hAnsi="Times New Roman" w:eastAsia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798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58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78"/>
      </w:pPr>
    </w:lvl>
  </w:abstractNum>
  <w:abstractNum w:abstractNumId="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8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89" w:hanging="108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718"/>
        <w:tabs>
          <w:tab w:val="left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718"/>
        <w:tabs>
          <w:tab w:val="left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71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718"/>
        <w:tabs>
          <w:tab w:val="left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718"/>
        <w:tabs>
          <w:tab w:val="left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71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718"/>
        <w:tabs>
          <w:tab w:val="left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718"/>
        <w:tabs>
          <w:tab w:val="left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718"/>
        <w:tabs>
          <w:tab w:val="left" w:pos="6480" w:leader="none"/>
        </w:tabs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58"/>
      </w:pPr>
    </w:lvl>
    <w:lvl w:ilvl="1">
      <w:start w:val="3"/>
      <w:numFmt w:val="decimal"/>
      <w:isLgl w:val="false"/>
      <w:suff w:val="tab"/>
      <w:lvlText w:val="%1.%2."/>
      <w:lvlJc w:val="left"/>
      <w:pPr>
        <w:ind w:left="720" w:hanging="358"/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798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6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58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30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02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74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46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18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90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622" w:hanging="178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decimal"/>
      <w:isLgl w:val="false"/>
      <w:suff w:val="tab"/>
      <w:lvlText w:val="%1.%2."/>
      <w:lvlJc w:val="left"/>
      <w:pPr>
        <w:ind w:left="5039" w:hanging="358"/>
      </w:pPr>
      <w:rPr>
        <w:b w:val="0"/>
        <w:bCs w:val="0"/>
        <w:sz w:val="24"/>
        <w:szCs w:val="24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88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6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40" w:hanging="1798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78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rFonts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rFonts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40" w:hanging="478"/>
        <w:tabs>
          <w:tab w:val="left" w:pos="840" w:leader="none"/>
        </w:tabs>
      </w:pPr>
      <w:rPr>
        <w:i w:val="0"/>
        <w:iCs w:val="0"/>
        <w:color w:val="000000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34" w:hanging="1125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12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54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60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02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0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6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89" w:hanging="1800"/>
      </w:pPr>
      <w:rPr>
        <w:rFonts w:hint="default"/>
      </w:rPr>
    </w:lvl>
  </w:abstractNum>
  <w:abstractNum w:abstractNumId="2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2"/>
      <w:numFmt w:val="decimal"/>
      <w:isLgl w:val="false"/>
      <w:suff w:val="tab"/>
      <w:lvlText w:val="%1.%2."/>
      <w:lvlJc w:val="left"/>
      <w:pPr>
        <w:ind w:left="720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798"/>
      </w:pPr>
    </w:lvl>
  </w:abstractNum>
  <w:abstractNum w:abstractNumId="29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78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5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0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96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5" w:hanging="178"/>
      </w:pPr>
    </w:lvl>
  </w:abstractNum>
  <w:abstractNum w:abstractNumId="3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2149" w:hanging="360"/>
      </w:pPr>
      <w:rPr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286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58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0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2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4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6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18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09" w:hanging="180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58"/>
      </w:pPr>
      <w:rPr>
        <w:rFonts w:ascii="Times New Roman" w:hAnsi="Times New Roman" w:eastAsia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278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1998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718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438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158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878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598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318" w:hanging="178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58"/>
        <w:tabs>
          <w:tab w:val="left" w:pos="10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58"/>
        <w:tabs>
          <w:tab w:val="left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78"/>
        <w:tabs>
          <w:tab w:val="left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58"/>
        <w:tabs>
          <w:tab w:val="left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58"/>
        <w:tabs>
          <w:tab w:val="left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78"/>
        <w:tabs>
          <w:tab w:val="left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58"/>
        <w:tabs>
          <w:tab w:val="left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58"/>
        <w:tabs>
          <w:tab w:val="left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78"/>
        <w:tabs>
          <w:tab w:val="left" w:pos="6840" w:leader="none"/>
        </w:tabs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58"/>
        <w:tabs>
          <w:tab w:val="left" w:pos="720" w:leader="none"/>
        </w:tabs>
      </w:pPr>
      <w:rPr>
        <w:rFonts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bullet"/>
      <w:isLgl w:val="false"/>
      <w:suff w:val="tab"/>
      <w:lvlText w:val=""/>
      <w:lvlJc w:val="left"/>
      <w:pPr>
        <w:ind w:left="2160" w:hanging="358"/>
        <w:tabs>
          <w:tab w:val="left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58"/>
        <w:tabs>
          <w:tab w:val="left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58"/>
        <w:tabs>
          <w:tab w:val="left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58"/>
        <w:tabs>
          <w:tab w:val="left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58"/>
        <w:tabs>
          <w:tab w:val="left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58"/>
        <w:tabs>
          <w:tab w:val="left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58"/>
        <w:tabs>
          <w:tab w:val="left" w:pos="6480" w:leader="none"/>
        </w:tabs>
      </w:pPr>
      <w:rPr>
        <w:rFonts w:ascii="Wingdings" w:hAnsi="Wingdings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0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78"/>
      </w:p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 w:val="0"/>
        <w:bCs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06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277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49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21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493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565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37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09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7815" w:hanging="178"/>
      </w:pPr>
    </w:lvl>
  </w:abstractNum>
  <w:abstractNum w:abstractNumId="44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353" w:hanging="358"/>
        <w:tabs>
          <w:tab w:val="left" w:pos="1353" w:leader="none"/>
        </w:tabs>
      </w:pPr>
      <w:rPr>
        <w:rFonts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58"/>
        <w:tabs>
          <w:tab w:val="left" w:pos="198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58"/>
        <w:tabs>
          <w:tab w:val="left" w:pos="270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58"/>
        <w:tabs>
          <w:tab w:val="left" w:pos="342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58"/>
        <w:tabs>
          <w:tab w:val="left" w:pos="414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58"/>
        <w:tabs>
          <w:tab w:val="left" w:pos="486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58"/>
        <w:tabs>
          <w:tab w:val="left" w:pos="558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58"/>
        <w:tabs>
          <w:tab w:val="left" w:pos="630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58"/>
        <w:tabs>
          <w:tab w:val="left" w:pos="7020" w:leader="none"/>
        </w:tabs>
      </w:pPr>
      <w:rPr>
        <w:rFonts w:ascii="Wingdings" w:hAnsi="Wingdings"/>
      </w:rPr>
    </w:lvl>
  </w:abstractNum>
  <w:num w:numId="1">
    <w:abstractNumId w:val="32"/>
  </w:num>
  <w:num w:numId="2">
    <w:abstractNumId w:val="33"/>
  </w:num>
  <w:num w:numId="3">
    <w:abstractNumId w:val="29"/>
  </w:num>
  <w:num w:numId="4">
    <w:abstractNumId w:val="3"/>
  </w:num>
  <w:num w:numId="5">
    <w:abstractNumId w:val="28"/>
  </w:num>
  <w:num w:numId="6">
    <w:abstractNumId w:val="22"/>
  </w:num>
  <w:num w:numId="7">
    <w:abstractNumId w:val="5"/>
  </w:num>
  <w:num w:numId="8">
    <w:abstractNumId w:val="24"/>
  </w:num>
  <w:num w:numId="9">
    <w:abstractNumId w:val="6"/>
  </w:num>
  <w:num w:numId="10">
    <w:abstractNumId w:val="35"/>
  </w:num>
  <w:num w:numId="11">
    <w:abstractNumId w:val="27"/>
  </w:num>
  <w:num w:numId="12">
    <w:abstractNumId w:val="0"/>
  </w:num>
  <w:num w:numId="13">
    <w:abstractNumId w:val="13"/>
  </w:num>
  <w:num w:numId="14">
    <w:abstractNumId w:val="23"/>
  </w:num>
  <w:num w:numId="15">
    <w:abstractNumId w:val="44"/>
  </w:num>
  <w:num w:numId="16">
    <w:abstractNumId w:val="20"/>
  </w:num>
  <w:num w:numId="17">
    <w:abstractNumId w:val="4"/>
  </w:num>
  <w:num w:numId="18">
    <w:abstractNumId w:val="21"/>
  </w:num>
  <w:num w:numId="19">
    <w:abstractNumId w:val="15"/>
  </w:num>
  <w:num w:numId="20">
    <w:abstractNumId w:val="18"/>
  </w:num>
  <w:num w:numId="21">
    <w:abstractNumId w:val="30"/>
  </w:num>
  <w:num w:numId="22">
    <w:abstractNumId w:val="16"/>
  </w:num>
  <w:num w:numId="23">
    <w:abstractNumId w:val="14"/>
  </w:num>
  <w:num w:numId="24">
    <w:abstractNumId w:val="2"/>
  </w:num>
  <w:num w:numId="25">
    <w:abstractNumId w:val="38"/>
  </w:num>
  <w:num w:numId="26">
    <w:abstractNumId w:val="9"/>
  </w:num>
  <w:num w:numId="27">
    <w:abstractNumId w:val="41"/>
  </w:num>
  <w:num w:numId="28">
    <w:abstractNumId w:val="1"/>
  </w:num>
  <w:num w:numId="29">
    <w:abstractNumId w:val="12"/>
  </w:num>
  <w:num w:numId="30">
    <w:abstractNumId w:val="40"/>
  </w:num>
  <w:num w:numId="31">
    <w:abstractNumId w:val="43"/>
  </w:num>
  <w:num w:numId="32">
    <w:abstractNumId w:val="34"/>
  </w:num>
  <w:num w:numId="33">
    <w:abstractNumId w:val="26"/>
  </w:num>
  <w:num w:numId="34">
    <w:abstractNumId w:val="25"/>
  </w:num>
  <w:num w:numId="35">
    <w:abstractNumId w:val="19"/>
  </w:num>
  <w:num w:numId="36">
    <w:abstractNumId w:val="10"/>
  </w:num>
  <w:num w:numId="37">
    <w:abstractNumId w:val="7"/>
  </w:num>
  <w:num w:numId="38">
    <w:abstractNumId w:val="8"/>
  </w:num>
  <w:num w:numId="39">
    <w:abstractNumId w:val="11"/>
  </w:num>
  <w:num w:numId="40">
    <w:abstractNumId w:val="37"/>
  </w:num>
  <w:num w:numId="41">
    <w:abstractNumId w:val="39"/>
  </w:num>
  <w:num w:numId="42">
    <w:abstractNumId w:val="17"/>
  </w:num>
  <w:num w:numId="43">
    <w:abstractNumId w:val="42"/>
  </w:num>
  <w:num w:numId="44">
    <w:abstractNumId w:val="36"/>
  </w:num>
  <w:num w:numId="4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4">
    <w:name w:val="Heading 1 Char"/>
    <w:basedOn w:val="891"/>
    <w:link w:val="882"/>
    <w:uiPriority w:val="9"/>
    <w:rPr>
      <w:rFonts w:ascii="Arial" w:hAnsi="Arial" w:eastAsia="Arial" w:cs="Arial"/>
      <w:sz w:val="40"/>
      <w:szCs w:val="40"/>
    </w:rPr>
  </w:style>
  <w:style w:type="character" w:styleId="745">
    <w:name w:val="Heading 2 Char"/>
    <w:basedOn w:val="891"/>
    <w:link w:val="883"/>
    <w:uiPriority w:val="9"/>
    <w:rPr>
      <w:rFonts w:ascii="Arial" w:hAnsi="Arial" w:eastAsia="Arial" w:cs="Arial"/>
      <w:sz w:val="34"/>
    </w:rPr>
  </w:style>
  <w:style w:type="character" w:styleId="746">
    <w:name w:val="Heading 3 Char"/>
    <w:basedOn w:val="891"/>
    <w:link w:val="884"/>
    <w:uiPriority w:val="9"/>
    <w:rPr>
      <w:rFonts w:ascii="Arial" w:hAnsi="Arial" w:eastAsia="Arial" w:cs="Arial"/>
      <w:sz w:val="30"/>
      <w:szCs w:val="30"/>
    </w:rPr>
  </w:style>
  <w:style w:type="character" w:styleId="747">
    <w:name w:val="Heading 4 Char"/>
    <w:basedOn w:val="891"/>
    <w:link w:val="885"/>
    <w:uiPriority w:val="9"/>
    <w:rPr>
      <w:rFonts w:ascii="Arial" w:hAnsi="Arial" w:eastAsia="Arial" w:cs="Arial"/>
      <w:b/>
      <w:bCs/>
      <w:sz w:val="26"/>
      <w:szCs w:val="26"/>
    </w:rPr>
  </w:style>
  <w:style w:type="character" w:styleId="748">
    <w:name w:val="Heading 5 Char"/>
    <w:basedOn w:val="891"/>
    <w:link w:val="886"/>
    <w:uiPriority w:val="9"/>
    <w:rPr>
      <w:rFonts w:ascii="Arial" w:hAnsi="Arial" w:eastAsia="Arial" w:cs="Arial"/>
      <w:b/>
      <w:bCs/>
      <w:sz w:val="24"/>
      <w:szCs w:val="24"/>
    </w:rPr>
  </w:style>
  <w:style w:type="character" w:styleId="749">
    <w:name w:val="Heading 6 Char"/>
    <w:basedOn w:val="891"/>
    <w:link w:val="887"/>
    <w:uiPriority w:val="9"/>
    <w:rPr>
      <w:rFonts w:ascii="Arial" w:hAnsi="Arial" w:eastAsia="Arial" w:cs="Arial"/>
      <w:b/>
      <w:bCs/>
      <w:sz w:val="22"/>
      <w:szCs w:val="22"/>
    </w:rPr>
  </w:style>
  <w:style w:type="character" w:styleId="750">
    <w:name w:val="Heading 7 Char"/>
    <w:basedOn w:val="891"/>
    <w:link w:val="88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1">
    <w:name w:val="Heading 8 Char"/>
    <w:basedOn w:val="891"/>
    <w:link w:val="889"/>
    <w:uiPriority w:val="9"/>
    <w:rPr>
      <w:rFonts w:ascii="Arial" w:hAnsi="Arial" w:eastAsia="Arial" w:cs="Arial"/>
      <w:i/>
      <w:iCs/>
      <w:sz w:val="22"/>
      <w:szCs w:val="22"/>
    </w:rPr>
  </w:style>
  <w:style w:type="character" w:styleId="752">
    <w:name w:val="Heading 9 Char"/>
    <w:basedOn w:val="891"/>
    <w:link w:val="890"/>
    <w:uiPriority w:val="9"/>
    <w:rPr>
      <w:rFonts w:ascii="Arial" w:hAnsi="Arial" w:eastAsia="Arial" w:cs="Arial"/>
      <w:i/>
      <w:iCs/>
      <w:sz w:val="21"/>
      <w:szCs w:val="21"/>
    </w:rPr>
  </w:style>
  <w:style w:type="character" w:styleId="753">
    <w:name w:val="Title Char"/>
    <w:basedOn w:val="891"/>
    <w:link w:val="896"/>
    <w:uiPriority w:val="10"/>
    <w:rPr>
      <w:sz w:val="48"/>
      <w:szCs w:val="48"/>
    </w:rPr>
  </w:style>
  <w:style w:type="character" w:styleId="754">
    <w:name w:val="Subtitle Char"/>
    <w:basedOn w:val="891"/>
    <w:link w:val="897"/>
    <w:uiPriority w:val="11"/>
    <w:rPr>
      <w:sz w:val="24"/>
      <w:szCs w:val="24"/>
    </w:rPr>
  </w:style>
  <w:style w:type="character" w:styleId="755">
    <w:name w:val="Quote Char"/>
    <w:link w:val="898"/>
    <w:uiPriority w:val="29"/>
    <w:rPr>
      <w:i/>
    </w:rPr>
  </w:style>
  <w:style w:type="character" w:styleId="756">
    <w:name w:val="Intense Quote Char"/>
    <w:link w:val="899"/>
    <w:uiPriority w:val="30"/>
    <w:rPr>
      <w:i/>
    </w:rPr>
  </w:style>
  <w:style w:type="character" w:styleId="757">
    <w:name w:val="Header Char"/>
    <w:basedOn w:val="891"/>
    <w:link w:val="900"/>
    <w:uiPriority w:val="99"/>
  </w:style>
  <w:style w:type="character" w:styleId="758">
    <w:name w:val="Footer Char"/>
    <w:basedOn w:val="891"/>
    <w:link w:val="901"/>
    <w:uiPriority w:val="99"/>
  </w:style>
  <w:style w:type="paragraph" w:styleId="759">
    <w:name w:val="Caption"/>
    <w:basedOn w:val="881"/>
    <w:next w:val="88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0">
    <w:name w:val="Caption Char"/>
    <w:basedOn w:val="759"/>
    <w:link w:val="901"/>
    <w:uiPriority w:val="99"/>
  </w:style>
  <w:style w:type="table" w:styleId="761">
    <w:name w:val="Table Grid Light"/>
    <w:basedOn w:val="89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2">
    <w:name w:val="Plain Table 1"/>
    <w:basedOn w:val="89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3">
    <w:name w:val="Plain Table 2"/>
    <w:basedOn w:val="89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4">
    <w:name w:val="Plain Table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5">
    <w:name w:val="Plain Table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Plain Table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7">
    <w:name w:val="Grid Table 1 Light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Grid Table 1 Light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Grid Table 1 Light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Grid Table 1 Light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1 Light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Grid Table 1 Light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Grid Table 1 Light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2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2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2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2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2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2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3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3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3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3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3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4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9">
    <w:name w:val="Grid Table 4 - Accent 1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0">
    <w:name w:val="Grid Table 4 - Accent 2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1">
    <w:name w:val="Grid Table 4 - Accent 3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2">
    <w:name w:val="Grid Table 4 - Accent 4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3">
    <w:name w:val="Grid Table 4 - Accent 5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4">
    <w:name w:val="Grid Table 4 - Accent 6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5">
    <w:name w:val="Grid Table 5 Dark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6">
    <w:name w:val="Grid Table 5 Dark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97">
    <w:name w:val="Grid Table 5 Dark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98">
    <w:name w:val="Grid Table 5 Dark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99">
    <w:name w:val="Grid Table 5 Dark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0">
    <w:name w:val="Grid Table 5 Dark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1">
    <w:name w:val="Grid Table 5 Dark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2">
    <w:name w:val="Grid Table 6 Colorful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3">
    <w:name w:val="Grid Table 6 Colorful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4">
    <w:name w:val="Grid Table 6 Colorful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05">
    <w:name w:val="Grid Table 6 Colorful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06">
    <w:name w:val="Grid Table 6 Colorful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07">
    <w:name w:val="Grid Table 6 Colorful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8">
    <w:name w:val="Grid Table 6 Colorful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9">
    <w:name w:val="Grid Table 7 Colorful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7 Colorful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7 Colorful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7 Colorful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7 Colorful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7 Colorful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7 Colorful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1 Light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List Table 1 Light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List Table 1 Light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1 Light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1 Light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1 Light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1 Light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4">
    <w:name w:val="List Table 2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5">
    <w:name w:val="List Table 2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6">
    <w:name w:val="List Table 2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7">
    <w:name w:val="List Table 2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8">
    <w:name w:val="List Table 2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9">
    <w:name w:val="List Table 2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0">
    <w:name w:val="List Table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3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3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3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3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3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3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4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4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4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4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4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5 Dark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5">
    <w:name w:val="List Table 5 Dark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6">
    <w:name w:val="List Table 5 Dark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7">
    <w:name w:val="List Table 5 Dark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8">
    <w:name w:val="List Table 5 Dark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9">
    <w:name w:val="List Table 5 Dark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0">
    <w:name w:val="List Table 5 Dark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1">
    <w:name w:val="List Table 6 Colorful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2">
    <w:name w:val="List Table 6 Colorful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3">
    <w:name w:val="List Table 6 Colorful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4">
    <w:name w:val="List Table 6 Colorful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5">
    <w:name w:val="List Table 6 Colorful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6">
    <w:name w:val="List Table 6 Colorful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7">
    <w:name w:val="List Table 6 Colorful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8">
    <w:name w:val="List Table 7 Colorful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59">
    <w:name w:val="List Table 7 Colorful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0">
    <w:name w:val="List Table 7 Colorful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1">
    <w:name w:val="List Table 7 Colorful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2">
    <w:name w:val="List Table 7 Colorful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63">
    <w:name w:val="List Table 7 Colorful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64">
    <w:name w:val="List Table 7 Colorful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65">
    <w:name w:val="Lined - Accent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6">
    <w:name w:val="Bordered &amp; Lined - Accent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paragraph" w:styleId="867">
    <w:name w:val="endnote text"/>
    <w:basedOn w:val="881"/>
    <w:link w:val="868"/>
    <w:uiPriority w:val="99"/>
    <w:semiHidden/>
    <w:unhideWhenUsed/>
    <w:pPr>
      <w:spacing w:after="0" w:line="240" w:lineRule="auto"/>
    </w:pPr>
    <w:rPr>
      <w:sz w:val="20"/>
    </w:rPr>
  </w:style>
  <w:style w:type="character" w:styleId="868">
    <w:name w:val="Endnote Text Char"/>
    <w:link w:val="867"/>
    <w:uiPriority w:val="99"/>
    <w:rPr>
      <w:sz w:val="20"/>
    </w:rPr>
  </w:style>
  <w:style w:type="character" w:styleId="869">
    <w:name w:val="endnote reference"/>
    <w:basedOn w:val="891"/>
    <w:uiPriority w:val="99"/>
    <w:semiHidden/>
    <w:unhideWhenUsed/>
    <w:rPr>
      <w:vertAlign w:val="superscript"/>
    </w:rPr>
  </w:style>
  <w:style w:type="paragraph" w:styleId="870">
    <w:name w:val="toc 1"/>
    <w:basedOn w:val="881"/>
    <w:next w:val="881"/>
    <w:uiPriority w:val="39"/>
    <w:unhideWhenUsed/>
    <w:pPr>
      <w:ind w:left="0" w:right="0" w:firstLine="0"/>
      <w:spacing w:after="57"/>
    </w:pPr>
  </w:style>
  <w:style w:type="paragraph" w:styleId="871">
    <w:name w:val="toc 2"/>
    <w:basedOn w:val="881"/>
    <w:next w:val="881"/>
    <w:uiPriority w:val="39"/>
    <w:unhideWhenUsed/>
    <w:pPr>
      <w:ind w:left="283" w:right="0" w:firstLine="0"/>
      <w:spacing w:after="57"/>
    </w:pPr>
  </w:style>
  <w:style w:type="paragraph" w:styleId="872">
    <w:name w:val="toc 3"/>
    <w:basedOn w:val="881"/>
    <w:next w:val="881"/>
    <w:uiPriority w:val="39"/>
    <w:unhideWhenUsed/>
    <w:pPr>
      <w:ind w:left="567" w:right="0" w:firstLine="0"/>
      <w:spacing w:after="57"/>
    </w:pPr>
  </w:style>
  <w:style w:type="paragraph" w:styleId="873">
    <w:name w:val="toc 4"/>
    <w:basedOn w:val="881"/>
    <w:next w:val="881"/>
    <w:uiPriority w:val="39"/>
    <w:unhideWhenUsed/>
    <w:pPr>
      <w:ind w:left="850" w:right="0" w:firstLine="0"/>
      <w:spacing w:after="57"/>
    </w:pPr>
  </w:style>
  <w:style w:type="paragraph" w:styleId="874">
    <w:name w:val="toc 5"/>
    <w:basedOn w:val="881"/>
    <w:next w:val="881"/>
    <w:uiPriority w:val="39"/>
    <w:unhideWhenUsed/>
    <w:pPr>
      <w:ind w:left="1134" w:right="0" w:firstLine="0"/>
      <w:spacing w:after="57"/>
    </w:pPr>
  </w:style>
  <w:style w:type="paragraph" w:styleId="875">
    <w:name w:val="toc 6"/>
    <w:basedOn w:val="881"/>
    <w:next w:val="881"/>
    <w:uiPriority w:val="39"/>
    <w:unhideWhenUsed/>
    <w:pPr>
      <w:ind w:left="1417" w:right="0" w:firstLine="0"/>
      <w:spacing w:after="57"/>
    </w:pPr>
  </w:style>
  <w:style w:type="paragraph" w:styleId="876">
    <w:name w:val="toc 7"/>
    <w:basedOn w:val="881"/>
    <w:next w:val="881"/>
    <w:uiPriority w:val="39"/>
    <w:unhideWhenUsed/>
    <w:pPr>
      <w:ind w:left="1701" w:right="0" w:firstLine="0"/>
      <w:spacing w:after="57"/>
    </w:pPr>
  </w:style>
  <w:style w:type="paragraph" w:styleId="877">
    <w:name w:val="toc 8"/>
    <w:basedOn w:val="881"/>
    <w:next w:val="881"/>
    <w:uiPriority w:val="39"/>
    <w:unhideWhenUsed/>
    <w:pPr>
      <w:ind w:left="1984" w:right="0" w:firstLine="0"/>
      <w:spacing w:after="57"/>
    </w:pPr>
  </w:style>
  <w:style w:type="paragraph" w:styleId="878">
    <w:name w:val="toc 9"/>
    <w:basedOn w:val="881"/>
    <w:next w:val="881"/>
    <w:uiPriority w:val="39"/>
    <w:unhideWhenUsed/>
    <w:pPr>
      <w:ind w:left="2268" w:right="0" w:firstLine="0"/>
      <w:spacing w:after="57"/>
    </w:pPr>
  </w:style>
  <w:style w:type="paragraph" w:styleId="879">
    <w:name w:val="TOC Heading"/>
    <w:uiPriority w:val="39"/>
    <w:unhideWhenUsed/>
  </w:style>
  <w:style w:type="paragraph" w:styleId="880">
    <w:name w:val="table of figures"/>
    <w:basedOn w:val="881"/>
    <w:next w:val="881"/>
    <w:uiPriority w:val="99"/>
    <w:unhideWhenUsed/>
    <w:pPr>
      <w:spacing w:after="0" w:afterAutospacing="0"/>
    </w:pPr>
  </w:style>
  <w:style w:type="paragraph" w:styleId="881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882">
    <w:name w:val="Heading 1"/>
    <w:basedOn w:val="881"/>
    <w:next w:val="8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883">
    <w:name w:val="Heading 2"/>
    <w:basedOn w:val="881"/>
    <w:next w:val="881"/>
    <w:uiPriority w:val="9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884">
    <w:name w:val="Heading 3"/>
    <w:basedOn w:val="881"/>
    <w:next w:val="881"/>
    <w:uiPriority w:val="9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885">
    <w:name w:val="Heading 4"/>
    <w:basedOn w:val="881"/>
    <w:next w:val="881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886">
    <w:name w:val="Heading 5"/>
    <w:basedOn w:val="881"/>
    <w:next w:val="881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887">
    <w:name w:val="Heading 6"/>
    <w:basedOn w:val="881"/>
    <w:next w:val="881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888">
    <w:name w:val="Heading 7"/>
    <w:basedOn w:val="881"/>
    <w:next w:val="881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889">
    <w:name w:val="Heading 8"/>
    <w:basedOn w:val="881"/>
    <w:next w:val="881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890">
    <w:name w:val="Heading 9"/>
    <w:basedOn w:val="881"/>
    <w:next w:val="881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891" w:default="1">
    <w:name w:val="Default Paragraph Font"/>
    <w:uiPriority w:val="1"/>
    <w:semiHidden/>
    <w:unhideWhenUsed/>
  </w:style>
  <w:style w:type="table" w:styleId="89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93" w:default="1">
    <w:name w:val="No List"/>
    <w:uiPriority w:val="99"/>
    <w:semiHidden/>
    <w:unhideWhenUsed/>
  </w:style>
  <w:style w:type="paragraph" w:styleId="894">
    <w:name w:val="List Paragraph"/>
    <w:basedOn w:val="881"/>
    <w:uiPriority w:val="34"/>
    <w:qFormat/>
    <w:pPr>
      <w:ind w:left="720"/>
    </w:pPr>
  </w:style>
  <w:style w:type="paragraph" w:styleId="895">
    <w:name w:val="No Spacing"/>
    <w:basedOn w:val="881"/>
    <w:uiPriority w:val="1"/>
    <w:qFormat/>
    <w:rPr>
      <w:color w:val="000000"/>
    </w:rPr>
  </w:style>
  <w:style w:type="paragraph" w:styleId="896">
    <w:name w:val="Title"/>
    <w:basedOn w:val="881"/>
    <w:next w:val="881"/>
    <w:uiPriority w:val="10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897">
    <w:name w:val="Subtitle"/>
    <w:basedOn w:val="881"/>
    <w:next w:val="881"/>
    <w:uiPriority w:val="11"/>
    <w:qFormat/>
    <w:rPr>
      <w:i/>
      <w:color w:val="444444"/>
      <w:sz w:val="52"/>
    </w:rPr>
  </w:style>
  <w:style w:type="paragraph" w:styleId="898">
    <w:name w:val="Quote"/>
    <w:basedOn w:val="881"/>
    <w:next w:val="881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899">
    <w:name w:val="Intense Quote"/>
    <w:basedOn w:val="881"/>
    <w:next w:val="881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900">
    <w:name w:val="Header"/>
    <w:basedOn w:val="881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901">
    <w:name w:val="Footer"/>
    <w:basedOn w:val="881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902">
    <w:name w:val="Table Grid"/>
    <w:basedOn w:val="892"/>
    <w:rPr>
      <w:rFonts w:ascii="Times New Roman" w:hAnsi="Times New Roman" w:eastAsia="Times New Roman"/>
      <w:szCs w:val="20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903" w:customStyle="1">
    <w:name w:val="Lined"/>
    <w:basedOn w:val="892"/>
    <w:uiPriority w:val="99"/>
    <w:rPr>
      <w:color w:val="404040"/>
    </w:r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904" w:customStyle="1">
    <w:name w:val="Lined - Accent 1"/>
    <w:basedOn w:val="892"/>
    <w:uiPriority w:val="99"/>
    <w:rPr>
      <w:color w:val="404040"/>
    </w:r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905" w:customStyle="1">
    <w:name w:val="Lined - Accent 2"/>
    <w:basedOn w:val="892"/>
    <w:uiPriority w:val="99"/>
    <w:rPr>
      <w:color w:val="404040"/>
    </w:r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906" w:customStyle="1">
    <w:name w:val="Lined - Accent 3"/>
    <w:basedOn w:val="892"/>
    <w:uiPriority w:val="99"/>
    <w:rPr>
      <w:color w:val="404040"/>
    </w:r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907" w:customStyle="1">
    <w:name w:val="Lined - Accent 4"/>
    <w:basedOn w:val="892"/>
    <w:uiPriority w:val="99"/>
    <w:rPr>
      <w:color w:val="404040"/>
    </w:r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908" w:customStyle="1">
    <w:name w:val="Lined - Accent 5"/>
    <w:basedOn w:val="892"/>
    <w:uiPriority w:val="99"/>
    <w:rPr>
      <w:color w:val="404040"/>
    </w:r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909" w:customStyle="1">
    <w:name w:val="Lined - Accent 6"/>
    <w:basedOn w:val="892"/>
    <w:uiPriority w:val="99"/>
    <w:rPr>
      <w:color w:val="404040"/>
    </w:r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910" w:customStyle="1">
    <w:name w:val="Bordered"/>
    <w:basedOn w:val="892"/>
    <w:uiPriority w:val="99"/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911" w:customStyle="1">
    <w:name w:val="Bordered - Accent 1"/>
    <w:basedOn w:val="892"/>
    <w:uiPriority w:val="99"/>
    <w:tblPr>
      <w:tblStyleRowBandSize w:val="1"/>
      <w:tblStyleColBandSize w:val="1"/>
      <w:tblInd w:w="0" w:type="dxa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912" w:customStyle="1">
    <w:name w:val="Bordered - Accent 2"/>
    <w:basedOn w:val="892"/>
    <w:uiPriority w:val="99"/>
    <w:tblPr>
      <w:tblStyleRowBandSize w:val="1"/>
      <w:tblStyleColBandSize w:val="1"/>
      <w:tblInd w:w="0" w:type="dxa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913" w:customStyle="1">
    <w:name w:val="Bordered - Accent 3"/>
    <w:basedOn w:val="892"/>
    <w:uiPriority w:val="99"/>
    <w:tblPr>
      <w:tblStyleRowBandSize w:val="1"/>
      <w:tblStyleColBandSize w:val="1"/>
      <w:tblInd w:w="0" w:type="dxa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914" w:customStyle="1">
    <w:name w:val="Bordered - Accent 4"/>
    <w:basedOn w:val="892"/>
    <w:uiPriority w:val="99"/>
    <w:tblPr>
      <w:tblStyleRowBandSize w:val="1"/>
      <w:tblStyleColBandSize w:val="1"/>
      <w:tblInd w:w="0" w:type="dxa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915" w:customStyle="1">
    <w:name w:val="Bordered - Accent 5"/>
    <w:basedOn w:val="892"/>
    <w:uiPriority w:val="99"/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916" w:customStyle="1">
    <w:name w:val="Bordered - Accent 6"/>
    <w:basedOn w:val="892"/>
    <w:uiPriority w:val="99"/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917" w:customStyle="1">
    <w:name w:val="Bordered &amp; Lined"/>
    <w:basedOn w:val="89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918" w:customStyle="1">
    <w:name w:val="Bordered &amp; Lined - Accent 1"/>
    <w:basedOn w:val="89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919" w:customStyle="1">
    <w:name w:val="Bordered &amp; Lined - Accent 2"/>
    <w:basedOn w:val="89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920" w:customStyle="1">
    <w:name w:val="Bordered &amp; Lined - Accent 3"/>
    <w:basedOn w:val="89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921" w:customStyle="1">
    <w:name w:val="Bordered &amp; Lined - Accent 4"/>
    <w:basedOn w:val="89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922" w:customStyle="1">
    <w:name w:val="Bordered &amp; Lined - Accent 5"/>
    <w:basedOn w:val="89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923" w:customStyle="1">
    <w:name w:val="Bordered &amp; Lined - Accent 6"/>
    <w:basedOn w:val="89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924">
    <w:name w:val="Hyperlink"/>
    <w:semiHidden/>
    <w:rPr>
      <w:color w:val="0000ff"/>
      <w:u w:val="single"/>
    </w:rPr>
  </w:style>
  <w:style w:type="paragraph" w:styleId="925">
    <w:name w:val="footnote text"/>
    <w:basedOn w:val="881"/>
    <w:uiPriority w:val="99"/>
    <w:semiHidden/>
    <w:unhideWhenUsed/>
    <w:rPr>
      <w:sz w:val="20"/>
    </w:rPr>
  </w:style>
  <w:style w:type="character" w:styleId="926" w:customStyle="1">
    <w:name w:val="Footnote Text Char"/>
    <w:basedOn w:val="891"/>
    <w:uiPriority w:val="99"/>
    <w:semiHidden/>
    <w:rPr>
      <w:sz w:val="20"/>
    </w:rPr>
  </w:style>
  <w:style w:type="character" w:styleId="927">
    <w:name w:val="footnote reference"/>
    <w:basedOn w:val="891"/>
    <w:uiPriority w:val="99"/>
    <w:semiHidden/>
    <w:unhideWhenUsed/>
    <w:rPr>
      <w:vertAlign w:val="superscript"/>
    </w:rPr>
  </w:style>
  <w:style w:type="paragraph" w:styleId="928">
    <w:name w:val="Balloon Text"/>
    <w:basedOn w:val="881"/>
    <w:semiHidden/>
    <w:rPr>
      <w:rFonts w:ascii="Tahoma" w:hAnsi="Tahoma"/>
      <w:sz w:val="16"/>
      <w:szCs w:val="16"/>
    </w:rPr>
  </w:style>
  <w:style w:type="character" w:styleId="929" w:customStyle="1">
    <w:name w:val="Текст выноски Знак"/>
    <w:semiHidden/>
    <w:rPr>
      <w:rFonts w:ascii="Tahoma" w:hAnsi="Tahoma"/>
      <w:sz w:val="16"/>
      <w:szCs w:val="16"/>
      <w:lang w:val="en-US" w:eastAsia="ru-RU"/>
    </w:rPr>
  </w:style>
  <w:style w:type="paragraph" w:styleId="930">
    <w:name w:val="Normal (Web)"/>
    <w:basedOn w:val="881"/>
    <w:uiPriority w:val="99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931" w:customStyle="1">
    <w:name w:val="МОН Знак"/>
    <w:rPr>
      <w:sz w:val="24"/>
      <w:szCs w:val="24"/>
    </w:rPr>
  </w:style>
  <w:style w:type="paragraph" w:styleId="932" w:customStyle="1">
    <w:name w:val="МОН"/>
    <w:basedOn w:val="881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933">
    <w:name w:val="Strong"/>
    <w:rPr>
      <w:b/>
      <w:bCs/>
    </w:rPr>
  </w:style>
  <w:style w:type="paragraph" w:styleId="934" w:customStyle="1">
    <w:name w:val="ConsPlusNormal"/>
    <w:link w:val="944"/>
    <w:pPr>
      <w:ind w:firstLine="720"/>
    </w:pPr>
    <w:rPr>
      <w:rFonts w:ascii="Arial" w:hAnsi="Arial" w:eastAsia="Times New Roman"/>
      <w:lang w:eastAsia="ru-RU" w:bidi="ar-SA"/>
    </w:rPr>
  </w:style>
  <w:style w:type="paragraph" w:styleId="935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936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937">
    <w:name w:val="Body Text 2"/>
    <w:basedOn w:val="881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938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939" w:customStyle="1">
    <w:name w:val="GenStyleDefNum"/>
  </w:style>
  <w:style w:type="paragraph" w:styleId="940" w:customStyle="1">
    <w:name w:val="GenStyleDefPar"/>
  </w:style>
  <w:style w:type="table" w:styleId="941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942" w:customStyle="1">
    <w:name w:val="docdata"/>
    <w:basedOn w:val="881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943" w:customStyle="1">
    <w:name w:val="extended-text__short"/>
    <w:basedOn w:val="891"/>
  </w:style>
  <w:style w:type="character" w:styleId="944" w:customStyle="1">
    <w:name w:val="ConsPlusNormal Знак"/>
    <w:link w:val="934"/>
    <w:rPr>
      <w:rFonts w:ascii="Arial" w:hAnsi="Arial" w:eastAsia="Times New Roman"/>
      <w:lang w:eastAsia="ru-RU" w:bidi="ar-SA"/>
    </w:rPr>
  </w:style>
  <w:style w:type="paragraph" w:styleId="945" w:customStyle="1">
    <w:name w:val="ConsPlusTitle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 w:eastAsiaTheme="minorEastAsia"/>
      <w:b/>
      <w:bCs/>
      <w:sz w:val="24"/>
      <w:szCs w:val="24"/>
      <w:lang w:eastAsia="ru-RU" w:bidi="ar-SA"/>
    </w:rPr>
  </w:style>
  <w:style w:type="character" w:styleId="946">
    <w:name w:val="Placeholder Text"/>
    <w:basedOn w:val="891"/>
    <w:uiPriority w:val="99"/>
    <w:semiHidden/>
    <w:rPr>
      <w:color w:val="80808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8</cp:revision>
  <dcterms:created xsi:type="dcterms:W3CDTF">2025-11-28T06:35:00Z</dcterms:created>
  <dcterms:modified xsi:type="dcterms:W3CDTF">2025-12-23T11:42:31Z</dcterms:modified>
</cp:coreProperties>
</file>