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>
        <w:tblPrEx/>
        <w:trPr>
          <w:trHeight w:val="8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6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color w:val="000000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2701925</wp:posOffset>
                      </wp:positionH>
                      <wp:positionV relativeFrom="paragraph">
                        <wp:posOffset>-64684</wp:posOffset>
                      </wp:positionV>
                      <wp:extent cx="609600" cy="755650"/>
                      <wp:effectExtent l="0" t="0" r="0" b="6350"/>
                      <wp:wrapNone/>
                      <wp:docPr id="1" name="Рисунок 2" descr="O:\Герб вектор\Герб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1" descr="O:\Герб вектор\Герб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600" cy="755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-5.09pt;mso-position-vertical:absolute;width:48.00pt;height:59.50pt;mso-wrap-distance-left:9.00pt;mso-wrap-distance-top:0.00pt;mso-wrap-distance-right:9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АДМИНИСТРАЦИЯ </w:t>
            </w:r>
            <w:r>
              <w:rPr>
                <w:b/>
                <w:color w:val="000000"/>
                <w:sz w:val="44"/>
                <w:szCs w:val="44"/>
              </w:rPr>
            </w:r>
            <w:r>
              <w:rPr>
                <w:b/>
                <w:color w:val="000000"/>
                <w:sz w:val="44"/>
                <w:szCs w:val="44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b/>
                <w:color w:val="000000"/>
                <w:sz w:val="28"/>
                <w:szCs w:val="20"/>
              </w:rPr>
              <w:t xml:space="preserve">ПЕЧЕНГСКОГО МУНИЦИПАЛЬНОГО ОКРУГА</w:t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b/>
                <w:color w:val="000000"/>
                <w:sz w:val="28"/>
                <w:szCs w:val="20"/>
              </w:rPr>
              <w:t xml:space="preserve">МУРМАНСКОЙ ОБЛАСТИ</w:t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b/>
                <w:color w:val="000000"/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ПОСТАНОВЛ</w:t>
            </w:r>
            <w:bookmarkStart w:id="0" w:name="_GoBack"/>
            <w:r/>
            <w:bookmarkEnd w:id="0"/>
            <w:r>
              <w:rPr>
                <w:b/>
                <w:color w:val="000000"/>
                <w:sz w:val="44"/>
                <w:szCs w:val="44"/>
              </w:rPr>
              <w:t xml:space="preserve">ЕНИЕ</w:t>
            </w:r>
            <w:r>
              <w:rPr>
                <w:b/>
                <w:color w:val="000000"/>
                <w:sz w:val="44"/>
                <w:szCs w:val="44"/>
              </w:rPr>
            </w:r>
            <w:r>
              <w:rPr>
                <w:b/>
                <w:color w:val="000000"/>
                <w:sz w:val="44"/>
                <w:szCs w:val="44"/>
              </w:rPr>
            </w:r>
          </w:p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/>
                <w:color w:val="000000" w:themeColor="text1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от</w:t>
            </w:r>
            <w:r>
              <w:rPr>
                <w:b/>
                <w:color w:val="000000" w:themeColor="text1"/>
                <w:szCs w:val="20"/>
              </w:rPr>
              <w:t xml:space="preserve"> </w:t>
            </w:r>
            <w:r>
              <w:rPr>
                <w:b/>
                <w:color w:val="000000" w:themeColor="text1"/>
                <w:szCs w:val="20"/>
              </w:rPr>
              <w:t xml:space="preserve">22.12.2025</w:t>
            </w:r>
            <w:r>
              <w:rPr>
                <w:b/>
                <w:color w:val="000000" w:themeColor="text1"/>
                <w:szCs w:val="20"/>
              </w:rPr>
              <w:t xml:space="preserve">                                                                                                                        № </w:t>
            </w:r>
            <w:r>
              <w:rPr>
                <w:b/>
                <w:color w:val="000000" w:themeColor="text1"/>
                <w:szCs w:val="20"/>
              </w:rPr>
              <w:t xml:space="preserve">2156</w:t>
            </w:r>
            <w:r>
              <w:rPr>
                <w:b/>
                <w:color w:val="000000" w:themeColor="text1"/>
                <w:szCs w:val="20"/>
              </w:rPr>
            </w:r>
            <w:r>
              <w:rPr>
                <w:b/>
                <w:color w:val="000000" w:themeColor="text1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28"/>
                <w:szCs w:val="20"/>
              </w:rPr>
            </w:pPr>
            <w:r>
              <w:rPr>
                <w:b/>
                <w:color w:val="000000"/>
                <w:szCs w:val="20"/>
              </w:rPr>
              <w:t xml:space="preserve">п.г.т</w:t>
            </w:r>
            <w:r>
              <w:rPr>
                <w:b/>
                <w:color w:val="000000"/>
                <w:szCs w:val="20"/>
              </w:rPr>
              <w:t xml:space="preserve">. Никель</w:t>
            </w:r>
            <w:r>
              <w:rPr>
                <w:b/>
                <w:color w:val="000000"/>
                <w:sz w:val="28"/>
                <w:szCs w:val="20"/>
              </w:rPr>
            </w:r>
            <w:r>
              <w:rPr>
                <w:b/>
                <w:color w:val="000000"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b/>
                <w:color w:val="000000"/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b/>
                <w:color w:val="000000"/>
                <w:sz w:val="16"/>
                <w:szCs w:val="16"/>
              </w:rPr>
            </w:r>
          </w:p>
          <w:p>
            <w:pPr>
              <w:jc w:val="center"/>
              <w:keepNext/>
              <w:rPr>
                <w:b/>
                <w:i/>
                <w:color w:val="000000"/>
                <w:sz w:val="20"/>
              </w:rPr>
              <w:outlineLvl w:val="3"/>
            </w:pPr>
            <w:r>
              <w:rPr>
                <w:b/>
                <w:color w:val="000000"/>
                <w:sz w:val="20"/>
              </w:rPr>
              <w:t xml:space="preserve">О</w:t>
            </w:r>
            <w:r>
              <w:rPr>
                <w:b/>
                <w:color w:val="000000"/>
                <w:sz w:val="20"/>
              </w:rPr>
              <w:t xml:space="preserve">б</w:t>
            </w:r>
            <w:r>
              <w:rPr>
                <w:b/>
                <w:color w:val="000000"/>
                <w:sz w:val="20"/>
              </w:rPr>
              <w:t xml:space="preserve"> утверждении </w:t>
            </w:r>
            <w:r>
              <w:rPr>
                <w:b/>
                <w:color w:val="000000"/>
                <w:sz w:val="20"/>
              </w:rPr>
              <w:t xml:space="preserve">в новой редакции </w:t>
            </w:r>
            <w:r>
              <w:rPr>
                <w:b/>
                <w:color w:val="000000"/>
                <w:sz w:val="20"/>
              </w:rPr>
              <w:t xml:space="preserve">У</w:t>
            </w:r>
            <w:r>
              <w:rPr>
                <w:b/>
                <w:color w:val="000000"/>
                <w:sz w:val="20"/>
              </w:rPr>
              <w:t xml:space="preserve">става муниципального бюджетного учреждения «Централизованная бухгалтерия по обслуживанию муниципальных учреждений муниципального образования </w:t>
            </w:r>
            <w:r>
              <w:rPr>
                <w:b/>
                <w:color w:val="000000"/>
                <w:sz w:val="20"/>
              </w:rPr>
              <w:t xml:space="preserve">Печенгский</w:t>
            </w:r>
            <w:r>
              <w:rPr>
                <w:b/>
                <w:color w:val="000000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 xml:space="preserve">муниципальный округ</w:t>
            </w:r>
            <w:r>
              <w:rPr>
                <w:b/>
                <w:color w:val="000000"/>
                <w:sz w:val="20"/>
              </w:rPr>
              <w:t xml:space="preserve"> Мурманской области»</w:t>
            </w:r>
            <w:r>
              <w:rPr>
                <w:b/>
                <w:i/>
                <w:color w:val="000000"/>
                <w:sz w:val="20"/>
              </w:rPr>
            </w:r>
            <w:r>
              <w:rPr>
                <w:b/>
                <w:i/>
                <w:color w:val="000000"/>
                <w:sz w:val="20"/>
              </w:rPr>
            </w:r>
          </w:p>
          <w:p>
            <w:pPr>
              <w:widowControl w:val="off"/>
              <w:rPr>
                <w:color w:val="000000"/>
                <w:sz w:val="20"/>
                <w:szCs w:val="20"/>
              </w:rPr>
              <w:outlineLvl w:val="3"/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firstLine="708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Руководствуясь</w:t>
            </w:r>
            <w:r>
              <w:rPr>
                <w:rFonts w:eastAsia="Calibri"/>
                <w:lang w:eastAsia="en-US"/>
              </w:rPr>
              <w:t xml:space="preserve"> Гражданским кодексом Российской Федерации, Федеральным</w:t>
            </w:r>
            <w:r>
              <w:rPr>
                <w:rFonts w:eastAsia="Calibri"/>
                <w:lang w:eastAsia="en-US"/>
              </w:rPr>
              <w:t xml:space="preserve">и</w:t>
            </w:r>
            <w:r>
              <w:rPr>
                <w:rFonts w:eastAsia="Calibri"/>
                <w:lang w:eastAsia="en-US"/>
              </w:rPr>
              <w:t xml:space="preserve"> закон</w:t>
            </w:r>
            <w:r>
              <w:rPr>
                <w:rFonts w:eastAsia="Calibri"/>
                <w:lang w:eastAsia="en-US"/>
              </w:rPr>
              <w:t xml:space="preserve">ами</w:t>
            </w:r>
            <w:r>
              <w:rPr>
                <w:rFonts w:eastAsia="Calibri"/>
                <w:lang w:eastAsia="en-US"/>
              </w:rPr>
              <w:t xml:space="preserve"> от 06.10.2003 № 131-ФЗ «Об общих принципах организации местного самоуправления в Российской Федерации», </w:t>
            </w:r>
            <w:r>
              <w:rPr>
                <w:shd w:val="clear" w:color="auto" w:fill="ffffff"/>
              </w:rPr>
              <w:t xml:space="preserve">от 12.01.1996 № 7-ФЗ «О некоммерческих организациях», </w:t>
            </w:r>
            <w:r>
              <w:rPr>
                <w:rFonts w:eastAsia="Calibri"/>
                <w:lang w:eastAsia="en-US"/>
              </w:rPr>
              <w:t xml:space="preserve">постановлением администрации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Печенгского</w:t>
            </w:r>
            <w:r>
              <w:rPr>
                <w:rFonts w:eastAsia="Calibri"/>
                <w:lang w:eastAsia="en-US"/>
              </w:rPr>
              <w:t xml:space="preserve"> муниципального округа Мурманской области от </w:t>
            </w:r>
            <w:r>
              <w:rPr>
                <w:rFonts w:eastAsia="Calibri"/>
                <w:lang w:eastAsia="en-US"/>
              </w:rPr>
              <w:t xml:space="preserve">19.09.2025</w:t>
            </w:r>
            <w:r>
              <w:rPr>
                <w:rFonts w:eastAsia="Calibri"/>
                <w:lang w:eastAsia="en-US"/>
              </w:rPr>
              <w:t xml:space="preserve"> № </w:t>
            </w:r>
            <w:r>
              <w:rPr>
                <w:rFonts w:eastAsia="Calibri"/>
                <w:lang w:eastAsia="en-US"/>
              </w:rPr>
              <w:t xml:space="preserve">1492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«</w:t>
            </w:r>
            <w:r>
              <w:rPr>
                <w:rFonts w:eastAsia="Calibri"/>
                <w:lang w:eastAsia="en-US"/>
              </w:rPr>
              <w:t xml:space="preserve">О реорганизации муниципального бюджетного учреждения «Централизованная бухгалтерия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по обслуживанию муниципальных учреждений муниципального образования </w:t>
            </w:r>
            <w:r>
              <w:rPr>
                <w:rFonts w:eastAsia="Calibri"/>
                <w:lang w:eastAsia="en-US"/>
              </w:rPr>
              <w:t xml:space="preserve">Печенгский</w:t>
            </w:r>
            <w:r>
              <w:rPr>
                <w:rFonts w:eastAsia="Calibri"/>
                <w:lang w:eastAsia="en-US"/>
              </w:rPr>
              <w:t xml:space="preserve"> муниципальный округ Мурманской области» в форме присоединения к нему муниципального казенного</w:t>
            </w:r>
            <w:r>
              <w:rPr>
                <w:rFonts w:eastAsia="Calibri"/>
                <w:lang w:eastAsia="en-US"/>
              </w:rPr>
              <w:t xml:space="preserve"> учреждения «Централизованная бухгалтерия»</w:t>
            </w:r>
            <w:r>
              <w:rPr>
                <w:rFonts w:eastAsia="Calibri"/>
                <w:lang w:eastAsia="en-US"/>
              </w:rPr>
              <w:t xml:space="preserve">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widowControl w:val="o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widowControl w:val="off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ПОСТАНОВЛЯЮ: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jc w:val="both"/>
              <w:widowControl w:val="o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 Утвердить </w:t>
            </w:r>
            <w:r>
              <w:rPr>
                <w:color w:val="000000"/>
              </w:rPr>
              <w:t xml:space="preserve">У</w:t>
            </w:r>
            <w:r>
              <w:rPr>
                <w:color w:val="000000"/>
              </w:rPr>
              <w:t xml:space="preserve">став муниципального бюджетного учреждения «Централизованная бухгалтерия по обслуживанию муниципальных учреждений муниципального образования </w:t>
            </w:r>
            <w:r>
              <w:rPr>
                <w:color w:val="000000"/>
              </w:rPr>
              <w:t xml:space="preserve">Печенгский</w:t>
            </w:r>
            <w:r>
              <w:rPr>
                <w:color w:val="000000"/>
              </w:rPr>
              <w:t xml:space="preserve"> муниципальный</w:t>
            </w:r>
            <w:r>
              <w:rPr>
                <w:color w:val="000000"/>
              </w:rPr>
              <w:t xml:space="preserve"> округ Мурманской области»</w:t>
            </w:r>
            <w:r>
              <w:rPr>
                <w:color w:val="000000"/>
              </w:rPr>
              <w:t xml:space="preserve"> (далее – Устав)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в новой редакции </w:t>
            </w:r>
            <w:r>
              <w:rPr>
                <w:color w:val="000000"/>
              </w:rPr>
              <w:t xml:space="preserve">согласно приложению.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. </w:t>
            </w:r>
            <w:r>
              <w:rPr>
                <w:color w:val="000000"/>
              </w:rPr>
              <w:t xml:space="preserve">Уполномочить </w:t>
            </w:r>
            <w:r>
              <w:rPr>
                <w:color w:val="000000"/>
              </w:rPr>
              <w:t xml:space="preserve">руководителя</w:t>
            </w:r>
            <w:r>
              <w:rPr>
                <w:color w:val="000000"/>
              </w:rPr>
              <w:t xml:space="preserve">-главного бухгалтера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муниципального </w:t>
            </w:r>
            <w:r>
              <w:rPr>
                <w:color w:val="000000"/>
              </w:rPr>
              <w:t xml:space="preserve">бюджетного учреждения «Централизованная бухгалтерия по обслуживанию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муниципальных учреждений муниципальн</w:t>
            </w:r>
            <w:r>
              <w:rPr>
                <w:color w:val="000000"/>
              </w:rPr>
              <w:t xml:space="preserve">ого образования </w:t>
            </w:r>
            <w:r>
              <w:rPr>
                <w:color w:val="000000"/>
              </w:rPr>
              <w:t xml:space="preserve">Печенгский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муниципальный округ </w:t>
            </w:r>
            <w:r>
              <w:rPr>
                <w:color w:val="000000"/>
              </w:rPr>
              <w:t xml:space="preserve">Мурманской области» </w:t>
            </w:r>
            <w:r>
              <w:rPr>
                <w:color w:val="000000"/>
              </w:rPr>
              <w:t xml:space="preserve">Алексееву Юлию Владимировну</w:t>
            </w:r>
            <w:r>
              <w:rPr>
                <w:color w:val="000000"/>
              </w:rPr>
              <w:t xml:space="preserve"> выступить заявителем при государств</w:t>
            </w:r>
            <w:r>
              <w:rPr>
                <w:color w:val="000000"/>
              </w:rPr>
              <w:t xml:space="preserve">енной регистрации в </w:t>
            </w:r>
            <w:r>
              <w:rPr>
                <w:color w:val="000000"/>
              </w:rPr>
              <w:t xml:space="preserve">новой редакции Устава.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  <w:t xml:space="preserve">. </w:t>
            </w:r>
            <w:r>
              <w:rPr>
                <w:rFonts w:eastAsia="Calibri"/>
                <w:color w:val="000000"/>
                <w:lang w:eastAsia="ar-SA"/>
              </w:rPr>
              <w:t xml:space="preserve">Настоящее постановление вступает в силу </w:t>
            </w:r>
            <w:r>
              <w:rPr>
                <w:rFonts w:eastAsia="Calibri"/>
                <w:color w:val="000000"/>
                <w:lang w:eastAsia="ar-SA"/>
              </w:rPr>
              <w:t xml:space="preserve">после</w:t>
            </w:r>
            <w:r>
              <w:rPr>
                <w:rFonts w:eastAsia="Calibri"/>
                <w:color w:val="000000"/>
                <w:lang w:eastAsia="ar-SA"/>
              </w:rPr>
              <w:t xml:space="preserve"> его подписания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4. </w:t>
            </w:r>
            <w:r>
              <w:rPr>
                <w:rFonts w:eastAsia="Calibri"/>
                <w:color w:val="000000"/>
                <w:lang w:eastAsia="ar-SA"/>
              </w:rPr>
              <w:t xml:space="preserve">Настоящее постановление </w:t>
            </w:r>
            <w:r>
              <w:rPr>
                <w:rFonts w:eastAsia="Calibri"/>
                <w:color w:val="000000"/>
                <w:lang w:eastAsia="ar-SA"/>
              </w:rPr>
              <w:t xml:space="preserve">разместить</w:t>
            </w:r>
            <w:r>
              <w:rPr>
                <w:rFonts w:eastAsia="Calibri"/>
                <w:color w:val="000000"/>
                <w:lang w:eastAsia="ar-SA"/>
              </w:rPr>
              <w:t xml:space="preserve"> на официальном сайте </w:t>
            </w:r>
            <w:r>
              <w:rPr>
                <w:rFonts w:eastAsia="Calibri"/>
                <w:color w:val="000000"/>
                <w:lang w:eastAsia="ar-SA"/>
              </w:rPr>
              <w:t xml:space="preserve">Печенгского</w:t>
            </w:r>
            <w:r>
              <w:rPr>
                <w:rFonts w:eastAsia="Calibri"/>
                <w:color w:val="000000"/>
                <w:lang w:eastAsia="ar-SA"/>
              </w:rPr>
              <w:t xml:space="preserve"> муниципального округа </w:t>
            </w:r>
            <w:hyperlink r:id="rId11" w:tooltip="https://pechengamr.gov-murman.ru/" w:history="1">
              <w:r>
                <w:rPr>
                  <w:rStyle w:val="886"/>
                  <w:rFonts w:eastAsia="Calibri"/>
                  <w:lang w:eastAsia="ar-SA"/>
                </w:rPr>
                <w:t xml:space="preserve">https://pechengamr.gov-murman.ru/</w:t>
              </w:r>
            </w:hyperlink>
            <w:r>
              <w:rPr>
                <w:rFonts w:eastAsia="Calibri"/>
                <w:color w:val="000000"/>
                <w:lang w:eastAsia="ar-SA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  <w:widowControl w:val="off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</w:r>
            <w:r>
              <w:rPr>
                <w:rFonts w:eastAsia="Calibri"/>
                <w:color w:val="000000"/>
                <w:lang w:eastAsia="ar-SA"/>
              </w:rPr>
            </w:r>
            <w:r>
              <w:rPr>
                <w:rFonts w:eastAsia="Calibri"/>
                <w:color w:val="000000"/>
                <w:lang w:eastAsia="ar-SA"/>
              </w:rPr>
            </w:r>
          </w:p>
          <w:p>
            <w:pPr>
              <w:jc w:val="both"/>
              <w:widowControl w:val="off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jc w:val="both"/>
              <w:widowControl w:val="off"/>
              <w:rPr>
                <w:rStyle w:val="880"/>
              </w:rPr>
            </w:pPr>
            <w:r>
              <w:rPr>
                <w:color w:val="000000"/>
              </w:rPr>
              <w:t xml:space="preserve">Глава </w:t>
            </w:r>
            <w:r>
              <w:rPr>
                <w:color w:val="000000"/>
              </w:rPr>
              <w:t xml:space="preserve">Печенгского</w:t>
            </w:r>
            <w:r>
              <w:rPr>
                <w:color w:val="000000"/>
              </w:rPr>
              <w:t xml:space="preserve"> муниципального округа     </w:t>
            </w:r>
            <w:r>
              <w:rPr>
                <w:color w:val="000000"/>
              </w:rPr>
              <w:tab/>
              <w:t xml:space="preserve">                   </w:t>
            </w:r>
            <w:r>
              <w:rPr>
                <w:color w:val="000000"/>
              </w:rPr>
              <w:t xml:space="preserve">              </w:t>
            </w:r>
            <w:r>
              <w:rPr>
                <w:color w:val="000000"/>
              </w:rPr>
              <w:t xml:space="preserve">                А.В. Кузнецов</w:t>
            </w:r>
            <w:r>
              <w:rPr>
                <w:rStyle w:val="880"/>
              </w:rPr>
            </w:r>
            <w:r>
              <w:rPr>
                <w:rStyle w:val="880"/>
              </w:rPr>
            </w:r>
          </w:p>
        </w:tc>
      </w:tr>
    </w:tbl>
    <w:p>
      <w:pPr>
        <w:ind w:left="5529"/>
        <w:widowControl w:val="off"/>
        <w:tabs>
          <w:tab w:val="num" w:pos="-3119" w:leader="none"/>
        </w:tabs>
      </w:pPr>
      <w:r/>
      <w:r/>
    </w:p>
    <w:p>
      <w:pPr>
        <w:jc w:val="both"/>
        <w:widowControl w:val="of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</w:p>
    <w:p>
      <w:pPr>
        <w:jc w:val="both"/>
        <w:widowControl w:val="of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</w:p>
    <w:p>
      <w:pPr>
        <w:jc w:val="both"/>
        <w:widowControl w:val="of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</w:p>
    <w:p>
      <w:pPr>
        <w:jc w:val="both"/>
        <w:widowControl w:val="of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</w:p>
    <w:p>
      <w:pPr>
        <w:jc w:val="both"/>
        <w:widowControl w:val="off"/>
        <w:rPr>
          <w:color w:val="000000"/>
          <w:sz w:val="20"/>
          <w:szCs w:val="20"/>
          <w:highlight w:val="none"/>
        </w:rPr>
      </w:pPr>
      <w:r>
        <w:rPr>
          <w:color w:val="000000"/>
          <w:sz w:val="20"/>
          <w:szCs w:val="20"/>
          <w:highlight w:val="none"/>
        </w:rPr>
      </w:r>
      <w:r>
        <w:rPr>
          <w:color w:val="000000"/>
          <w:sz w:val="20"/>
          <w:szCs w:val="20"/>
          <w:highlight w:val="none"/>
        </w:rPr>
      </w:r>
      <w:r>
        <w:rPr>
          <w:color w:val="000000"/>
          <w:sz w:val="20"/>
          <w:szCs w:val="20"/>
          <w:highlight w:val="none"/>
        </w:rPr>
      </w:r>
    </w:p>
    <w:p>
      <w:pPr>
        <w:jc w:val="both"/>
        <w:widowControl w:val="off"/>
        <w:rPr>
          <w:color w:val="000000"/>
          <w:sz w:val="20"/>
          <w:szCs w:val="20"/>
          <w:highlight w:val="none"/>
        </w:rPr>
      </w:pPr>
      <w:r>
        <w:rPr>
          <w:color w:val="000000"/>
          <w:sz w:val="20"/>
          <w:szCs w:val="20"/>
        </w:rPr>
        <w:t xml:space="preserve">Алексеева Ю</w:t>
      </w:r>
      <w:r>
        <w:rPr>
          <w:color w:val="000000"/>
          <w:sz w:val="20"/>
          <w:szCs w:val="20"/>
        </w:rPr>
        <w:t xml:space="preserve">.В., 51104</w:t>
      </w:r>
      <w:r>
        <w:rPr>
          <w:color w:val="000000"/>
          <w:sz w:val="20"/>
          <w:szCs w:val="20"/>
          <w:highlight w:val="none"/>
        </w:rPr>
      </w:r>
      <w:r>
        <w:rPr>
          <w:color w:val="000000"/>
          <w:sz w:val="20"/>
          <w:szCs w:val="20"/>
          <w:highlight w:val="none"/>
        </w:rPr>
      </w:r>
    </w:p>
    <w:p>
      <w:pPr>
        <w:ind w:left="5528"/>
        <w:jc w:val="left"/>
        <w:suppressLineNumbers w:val="0"/>
      </w:pPr>
      <w:r>
        <w:br w:type="page" w:clear="all"/>
      </w:r>
      <w:r>
        <w:t xml:space="preserve">Утвержден</w:t>
      </w:r>
      <w:r/>
    </w:p>
    <w:p>
      <w:pPr>
        <w:ind w:left="5528"/>
        <w:jc w:val="left"/>
        <w:suppressLineNumbers w:val="0"/>
      </w:pPr>
      <w:r>
        <w:t xml:space="preserve">постановлением</w:t>
      </w:r>
      <w:r>
        <w:t xml:space="preserve"> администрации</w:t>
      </w:r>
      <w:r/>
    </w:p>
    <w:p>
      <w:pPr>
        <w:ind w:left="5528"/>
        <w:jc w:val="left"/>
        <w:widowControl w:val="off"/>
        <w:tabs>
          <w:tab w:val="num" w:pos="-3119" w:leader="none"/>
        </w:tabs>
        <w:suppressLineNumbers w:val="0"/>
      </w:pPr>
      <w:r>
        <w:t xml:space="preserve">Печенгского</w:t>
      </w:r>
      <w:r>
        <w:t xml:space="preserve"> </w:t>
      </w:r>
      <w:r>
        <w:t xml:space="preserve">муниципального округа</w:t>
      </w:r>
      <w:r/>
    </w:p>
    <w:p>
      <w:pPr>
        <w:ind w:left="5528"/>
        <w:jc w:val="left"/>
        <w:widowControl w:val="off"/>
        <w:tabs>
          <w:tab w:val="num" w:pos="-3119" w:leader="none"/>
        </w:tabs>
        <w:suppressLineNumbers w:val="0"/>
      </w:pPr>
      <w:r>
        <w:t xml:space="preserve">от </w:t>
      </w:r>
      <w:r>
        <w:t xml:space="preserve">22.12.2025 </w:t>
      </w:r>
      <w:r>
        <w:t xml:space="preserve">№ </w:t>
      </w:r>
      <w:r>
        <w:t xml:space="preserve">2156</w:t>
      </w:r>
      <w:r/>
    </w:p>
    <w:p>
      <w:pPr>
        <w:ind w:left="5528"/>
        <w:jc w:val="left"/>
        <w:spacing w:line="200" w:lineRule="exact"/>
        <w:suppressLineNumbers w:val="0"/>
      </w:pPr>
      <w:r/>
      <w:r/>
    </w:p>
    <w:p>
      <w:pPr>
        <w:jc w:val="right"/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spacing w:line="200" w:lineRule="exact"/>
      </w:pPr>
      <w:r/>
      <w:r/>
    </w:p>
    <w:p>
      <w:pPr>
        <w:jc w:val="center"/>
        <w:rPr>
          <w:b/>
          <w:bCs/>
        </w:rPr>
      </w:pPr>
      <w:r>
        <w:rPr>
          <w:b/>
          <w:bCs/>
        </w:rPr>
        <w:t xml:space="preserve">УСТАВ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муниципального бюджетного учреждения «Централизованная бухгалтерия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по обслуживанию муниципальных учреждений муниципального образования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Печенгский</w:t>
      </w:r>
      <w:r>
        <w:rPr>
          <w:b/>
          <w:bCs/>
        </w:rPr>
        <w:t xml:space="preserve"> </w:t>
      </w:r>
      <w:r>
        <w:rPr>
          <w:b/>
          <w:bCs/>
        </w:rPr>
        <w:t xml:space="preserve">муниципальный округ</w:t>
      </w:r>
      <w:r>
        <w:rPr>
          <w:b/>
          <w:bCs/>
        </w:rPr>
        <w:t xml:space="preserve"> Мурманской области»</w:t>
      </w:r>
      <w:r>
        <w:rPr>
          <w:b/>
          <w:bCs/>
        </w:rPr>
      </w:r>
      <w:r>
        <w:rPr>
          <w:b/>
          <w:bCs/>
        </w:rPr>
      </w:r>
    </w:p>
    <w:p>
      <w:pPr>
        <w:pStyle w:val="882"/>
        <w:spacing w:line="240" w:lineRule="auto"/>
        <w:widowControl/>
        <w:rPr>
          <w:b/>
        </w:rPr>
      </w:pPr>
      <w:r>
        <w:rPr>
          <w:b/>
        </w:rPr>
        <w:t xml:space="preserve">(новая редакция)</w:t>
      </w:r>
      <w:r>
        <w:rPr>
          <w:b/>
        </w:rPr>
      </w:r>
      <w:r>
        <w:rPr>
          <w:b/>
        </w:rPr>
      </w:r>
    </w:p>
    <w:p>
      <w:pPr>
        <w:jc w:val="center"/>
        <w:spacing w:line="200" w:lineRule="exact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2"/>
        <w:spacing w:line="240" w:lineRule="auto"/>
        <w:widowControl/>
      </w:pPr>
      <w:r>
        <w:t xml:space="preserve">п.</w:t>
      </w:r>
      <w:r>
        <w:t xml:space="preserve">г</w:t>
      </w:r>
      <w:r>
        <w:t xml:space="preserve">.</w:t>
      </w:r>
      <w:r>
        <w:t xml:space="preserve">т</w:t>
      </w:r>
      <w:r>
        <w:t xml:space="preserve">.</w:t>
      </w:r>
      <w:r>
        <w:t xml:space="preserve"> Никель</w:t>
      </w:r>
      <w:r/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4380" w:leader="none"/>
        </w:tabs>
        <w:rPr>
          <w:b/>
          <w:bCs/>
        </w:rPr>
      </w:pPr>
      <w:r>
        <w:rPr>
          <w:b/>
          <w:bCs/>
        </w:rPr>
        <w:t xml:space="preserve">1.</w:t>
      </w:r>
      <w:r>
        <w:rPr>
          <w:b/>
          <w:bCs/>
        </w:rPr>
        <w:t xml:space="preserve"> </w:t>
      </w:r>
      <w:r>
        <w:rPr>
          <w:b/>
          <w:bCs/>
        </w:rPr>
        <w:t xml:space="preserve">Общие положения</w:t>
      </w:r>
      <w:r>
        <w:rPr>
          <w:b/>
          <w:bCs/>
        </w:rPr>
      </w:r>
      <w:r>
        <w:rPr>
          <w:b/>
          <w:bCs/>
        </w:rPr>
      </w:r>
    </w:p>
    <w:p>
      <w:pPr>
        <w:ind w:left="0" w:right="0" w:firstLine="709"/>
        <w:jc w:val="center"/>
        <w:spacing w:line="240" w:lineRule="auto"/>
        <w:tabs>
          <w:tab w:val="left" w:pos="4380" w:leader="none"/>
        </w:tabs>
        <w:rPr>
          <w:b/>
          <w:bCs/>
          <w:sz w:val="20"/>
        </w:rPr>
      </w:pPr>
      <w:r>
        <w:rPr>
          <w:b/>
          <w:bCs/>
          <w:sz w:val="20"/>
        </w:rPr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ind w:left="0" w:right="0" w:firstLine="709"/>
        <w:jc w:val="both"/>
        <w:spacing w:line="240" w:lineRule="auto"/>
      </w:pPr>
      <w:r>
        <w:t xml:space="preserve">1.</w:t>
      </w:r>
      <w:r>
        <w:t xml:space="preserve">1</w:t>
      </w:r>
      <w:r>
        <w:t xml:space="preserve">. </w:t>
      </w:r>
      <w:r>
        <w:t xml:space="preserve">Муниципальное бюджетное учреждение «Централизованная бухгалтерия по обслуживанию муниципальных учреждений муниципального образования </w:t>
      </w:r>
      <w:r>
        <w:rPr>
          <w:bCs/>
        </w:rPr>
        <w:t xml:space="preserve">Печенгский</w:t>
      </w:r>
      <w:r>
        <w:rPr>
          <w:bCs/>
        </w:rPr>
        <w:t xml:space="preserve"> </w:t>
      </w:r>
      <w:r>
        <w:rPr>
          <w:bCs/>
        </w:rPr>
        <w:t xml:space="preserve">муниципальный округ</w:t>
      </w:r>
      <w:r>
        <w:rPr>
          <w:bCs/>
        </w:rPr>
        <w:t xml:space="preserve"> </w:t>
      </w:r>
      <w:r>
        <w:t xml:space="preserve">Мурм</w:t>
      </w:r>
      <w:r>
        <w:t xml:space="preserve">анской области</w:t>
      </w:r>
      <w:r>
        <w:t xml:space="preserve">» (далее –</w:t>
      </w:r>
      <w:r>
        <w:t xml:space="preserve"> Учреждение) явля</w:t>
      </w:r>
      <w:r>
        <w:t xml:space="preserve">ется некоммерческой организацией, созданной в соответствии с Гражданским кодексом Российской Федерации, Федеральным законом от 12.01.1996 № 7-ФЗ «О некоммерческих организациях» и не преследует извлечение прибыли в качестве основной цели своей деятельности.</w:t>
      </w:r>
      <w:r/>
    </w:p>
    <w:p>
      <w:pPr>
        <w:ind w:left="0" w:right="0" w:firstLine="709"/>
        <w:jc w:val="both"/>
        <w:spacing w:line="240" w:lineRule="auto"/>
      </w:pPr>
      <w:r>
        <w:t xml:space="preserve">В соответствии с постановлением администрации </w:t>
      </w:r>
      <w:r>
        <w:t xml:space="preserve">Печенгского</w:t>
      </w:r>
      <w:r>
        <w:t xml:space="preserve"> муниципального округа Мурманской области от 19.09.2025 № 1492 «О реорганизации муниципального бюджетного учреждения </w:t>
      </w:r>
      <w:r>
        <w:t xml:space="preserve">«Централизованная бухгалтерия по обслуживанию муниципальных учреждений муниципального образования </w:t>
      </w:r>
      <w:r>
        <w:t xml:space="preserve">Печенгский</w:t>
      </w:r>
      <w:r>
        <w:t xml:space="preserve"> муниципальный округ Мурманской области»</w:t>
      </w:r>
      <w:r>
        <w:t xml:space="preserve"> в форме присоединения к нему муниципального казенного учреждения «Централизованная бух</w:t>
      </w:r>
      <w:r>
        <w:t xml:space="preserve">г</w:t>
      </w:r>
      <w:r>
        <w:t xml:space="preserve">алтерия»</w:t>
      </w:r>
      <w:r>
        <w:t xml:space="preserve">. </w:t>
      </w:r>
      <w:r/>
    </w:p>
    <w:p>
      <w:pPr>
        <w:ind w:left="0" w:right="0" w:firstLine="709"/>
        <w:jc w:val="both"/>
        <w:spacing w:line="240" w:lineRule="auto"/>
      </w:pPr>
      <w:r>
        <w:t xml:space="preserve">Муниципальное бюджетное учреждение </w:t>
      </w:r>
      <w:r>
        <w:t xml:space="preserve">«Централизованная бухгалтерия по обслуживанию муниципальных учреждений муниципального образования </w:t>
      </w:r>
      <w:r>
        <w:t xml:space="preserve">Печенгский</w:t>
      </w:r>
      <w:r>
        <w:t xml:space="preserve"> муниципальный округ Мурманской области»</w:t>
      </w:r>
      <w:r>
        <w:t xml:space="preserve"> </w:t>
      </w:r>
      <w:r>
        <w:t xml:space="preserve">является правопреемником присоед</w:t>
      </w:r>
      <w:r>
        <w:t xml:space="preserve">иненного к нему </w:t>
      </w:r>
      <w:r>
        <w:t xml:space="preserve">муниципального казенного учреждения «Централизованная бухгалтерия»</w:t>
      </w:r>
      <w:r>
        <w:t xml:space="preserve">.</w:t>
      </w:r>
      <w:r/>
    </w:p>
    <w:p>
      <w:pPr>
        <w:ind w:left="0" w:right="0" w:firstLine="709"/>
        <w:jc w:val="both"/>
        <w:spacing w:line="240" w:lineRule="auto"/>
        <w:tabs>
          <w:tab w:val="left" w:pos="1780" w:leader="none"/>
          <w:tab w:val="left" w:pos="2800" w:leader="none"/>
          <w:tab w:val="left" w:pos="4460" w:leader="none"/>
          <w:tab w:val="left" w:pos="6240" w:leader="none"/>
          <w:tab w:val="left" w:pos="7820" w:leader="none"/>
          <w:tab w:val="left" w:pos="8140" w:leader="none"/>
        </w:tabs>
      </w:pPr>
      <w:r>
        <w:t xml:space="preserve">1.2. Официальное наименование У</w:t>
      </w:r>
      <w:r>
        <w:t xml:space="preserve">чреждения:</w:t>
      </w:r>
      <w:r/>
    </w:p>
    <w:p>
      <w:pPr>
        <w:ind w:left="0" w:right="0" w:firstLine="709"/>
        <w:jc w:val="both"/>
        <w:spacing w:line="240" w:lineRule="auto"/>
        <w:tabs>
          <w:tab w:val="left" w:pos="1780" w:leader="none"/>
          <w:tab w:val="left" w:pos="2800" w:leader="none"/>
          <w:tab w:val="left" w:pos="4460" w:leader="none"/>
          <w:tab w:val="left" w:pos="6240" w:leader="none"/>
          <w:tab w:val="left" w:pos="7820" w:leader="none"/>
          <w:tab w:val="left" w:pos="8140" w:leader="none"/>
        </w:tabs>
      </w:pPr>
      <w:r>
        <w:t xml:space="preserve">-</w:t>
      </w:r>
      <w:r>
        <w:t xml:space="preserve"> </w:t>
      </w:r>
      <w:r>
        <w:t xml:space="preserve">полное: </w:t>
      </w:r>
      <w:r>
        <w:t xml:space="preserve">Муниципальное бюджетное учреждение «Централизованная бухгалтерия по обслуживанию муниципальных учреждений муниципального образования </w:t>
      </w:r>
      <w:r>
        <w:rPr>
          <w:bCs/>
        </w:rPr>
        <w:t xml:space="preserve">Печенгский</w:t>
      </w:r>
      <w:r>
        <w:rPr>
          <w:bCs/>
        </w:rPr>
        <w:t xml:space="preserve"> </w:t>
      </w:r>
      <w:r>
        <w:rPr>
          <w:bCs/>
        </w:rPr>
        <w:t xml:space="preserve">муниципальный округ</w:t>
      </w:r>
      <w:r>
        <w:rPr>
          <w:bCs/>
        </w:rPr>
        <w:t xml:space="preserve"> </w:t>
      </w:r>
      <w:r>
        <w:t xml:space="preserve">Мурманской области»;</w:t>
      </w:r>
      <w:r/>
    </w:p>
    <w:p>
      <w:pPr>
        <w:ind w:left="0" w:right="0" w:firstLine="709"/>
        <w:jc w:val="both"/>
        <w:spacing w:line="240" w:lineRule="auto"/>
        <w:tabs>
          <w:tab w:val="left" w:pos="1780" w:leader="none"/>
          <w:tab w:val="left" w:pos="2800" w:leader="none"/>
          <w:tab w:val="left" w:pos="4460" w:leader="none"/>
          <w:tab w:val="left" w:pos="6240" w:leader="none"/>
          <w:tab w:val="left" w:pos="7820" w:leader="none"/>
          <w:tab w:val="left" w:pos="8140" w:leader="none"/>
        </w:tabs>
      </w:pPr>
      <w:r>
        <w:t xml:space="preserve">- сокращенное</w:t>
      </w:r>
      <w:r>
        <w:t xml:space="preserve">: МБУ «ЦБ». </w:t>
      </w:r>
      <w:r/>
    </w:p>
    <w:p>
      <w:pPr>
        <w:ind w:left="0" w:right="0" w:firstLine="709"/>
        <w:jc w:val="both"/>
        <w:spacing w:line="240" w:lineRule="auto"/>
      </w:pPr>
      <w:r>
        <w:t xml:space="preserve">1.3. </w:t>
      </w:r>
      <w:r>
        <w:t xml:space="preserve">Организационно-правовая форма</w:t>
      </w:r>
      <w:r>
        <w:t xml:space="preserve"> Учреждения - муниципальное у</w:t>
      </w:r>
      <w:r>
        <w:t xml:space="preserve">чреждение.</w:t>
      </w:r>
      <w:r/>
    </w:p>
    <w:p>
      <w:pPr>
        <w:ind w:left="0" w:right="0" w:firstLine="709"/>
        <w:jc w:val="both"/>
        <w:spacing w:line="240" w:lineRule="auto"/>
        <w:tabs>
          <w:tab w:val="left" w:pos="1780" w:leader="none"/>
          <w:tab w:val="left" w:pos="2800" w:leader="none"/>
          <w:tab w:val="left" w:pos="4460" w:leader="none"/>
          <w:tab w:val="left" w:pos="6240" w:leader="none"/>
          <w:tab w:val="left" w:pos="7820" w:leader="none"/>
          <w:tab w:val="left" w:pos="8140" w:leader="none"/>
        </w:tabs>
      </w:pPr>
      <w:r>
        <w:t xml:space="preserve">Тип У</w:t>
      </w:r>
      <w:r>
        <w:t xml:space="preserve">чреждения: бюджетное учреждение. </w:t>
      </w:r>
      <w:r/>
    </w:p>
    <w:p>
      <w:pPr>
        <w:ind w:left="0" w:right="0" w:firstLine="709"/>
        <w:jc w:val="both"/>
        <w:spacing w:line="240" w:lineRule="auto"/>
      </w:pPr>
      <w:r>
        <w:t xml:space="preserve">1.4</w:t>
      </w:r>
      <w:r>
        <w:t xml:space="preserve">. </w:t>
      </w:r>
      <w:r>
        <w:t xml:space="preserve">Местонахождение Учреждения: юридический и почтовый адрес: 184421, Российская Федерация, Мурманская область, </w:t>
      </w:r>
      <w:r>
        <w:t xml:space="preserve">Печенгский</w:t>
      </w:r>
      <w:r>
        <w:t xml:space="preserve"> район, </w:t>
      </w:r>
      <w:r>
        <w:t xml:space="preserve">п</w:t>
      </w:r>
      <w:r>
        <w:t xml:space="preserve">.</w:t>
      </w:r>
      <w:r>
        <w:t xml:space="preserve">г</w:t>
      </w:r>
      <w:r>
        <w:t xml:space="preserve">.</w:t>
      </w:r>
      <w:r>
        <w:t xml:space="preserve">т</w:t>
      </w:r>
      <w:r>
        <w:t xml:space="preserve">. </w:t>
      </w:r>
      <w:r>
        <w:t xml:space="preserve">Никель, проспект Гвардейский, дом</w:t>
      </w:r>
      <w:r>
        <w:t xml:space="preserve"> 2.</w:t>
      </w:r>
      <w:r/>
    </w:p>
    <w:p>
      <w:pPr>
        <w:ind w:left="0" w:right="0" w:firstLine="709"/>
        <w:jc w:val="both"/>
        <w:spacing w:line="240" w:lineRule="auto"/>
      </w:pPr>
      <w:r>
        <w:t xml:space="preserve">1.</w:t>
      </w:r>
      <w:r>
        <w:t xml:space="preserve">5</w:t>
      </w:r>
      <w:r>
        <w:t xml:space="preserve">. Учредителем и собственником Учреждения является муниципальное образование </w:t>
      </w:r>
      <w:r>
        <w:rPr>
          <w:bCs/>
        </w:rPr>
        <w:t xml:space="preserve">Печенгский</w:t>
      </w:r>
      <w:r>
        <w:rPr>
          <w:bCs/>
        </w:rPr>
        <w:t xml:space="preserve"> </w:t>
      </w:r>
      <w:r>
        <w:rPr>
          <w:bCs/>
        </w:rPr>
        <w:t xml:space="preserve">муниципальный </w:t>
      </w:r>
      <w:r>
        <w:rPr>
          <w:bCs/>
        </w:rPr>
        <w:t xml:space="preserve">округ </w:t>
      </w:r>
      <w:r>
        <w:t xml:space="preserve">Мурманской области</w:t>
      </w:r>
      <w:r>
        <w:t xml:space="preserve">. Функции и полномочия учредителя от имени муниципального образования </w:t>
      </w:r>
      <w:r>
        <w:t xml:space="preserve">Печенгский</w:t>
      </w:r>
      <w:r>
        <w:t xml:space="preserve"> </w:t>
      </w:r>
      <w:r>
        <w:rPr>
          <w:bCs/>
        </w:rPr>
        <w:t xml:space="preserve">муниципальный </w:t>
      </w:r>
      <w:r>
        <w:rPr>
          <w:bCs/>
        </w:rPr>
        <w:t xml:space="preserve">округ</w:t>
      </w:r>
      <w:r>
        <w:t xml:space="preserve"> Мурманской области осуществляет администрация </w:t>
      </w:r>
      <w:r>
        <w:t xml:space="preserve">Печенгского</w:t>
      </w:r>
      <w:r>
        <w:t xml:space="preserve"> </w:t>
      </w:r>
      <w:r>
        <w:rPr>
          <w:bCs/>
        </w:rPr>
        <w:t xml:space="preserve">муниципального округа</w:t>
      </w:r>
      <w:r>
        <w:t xml:space="preserve"> </w:t>
      </w:r>
      <w:r>
        <w:t xml:space="preserve">Мурманской области</w:t>
      </w:r>
      <w:r>
        <w:t xml:space="preserve"> (далее </w:t>
      </w:r>
      <w:r>
        <w:t xml:space="preserve">– </w:t>
      </w:r>
      <w:r>
        <w:t xml:space="preserve">Учредитель).</w:t>
      </w:r>
      <w:r/>
    </w:p>
    <w:p>
      <w:pPr>
        <w:ind w:left="0" w:right="0" w:firstLine="709"/>
        <w:jc w:val="both"/>
        <w:spacing w:line="240" w:lineRule="auto"/>
      </w:pPr>
      <w:r>
        <w:t xml:space="preserve">1.</w:t>
      </w:r>
      <w:r>
        <w:t xml:space="preserve">6</w:t>
      </w:r>
      <w:r>
        <w:t xml:space="preserve">. Учреждение отвечает по своим обязательствам, находящимися в его распоряжении, денежными средствами. При их недостаточности субсидиарную ответственность по его обязательствам несет Учредитель.</w:t>
      </w:r>
      <w:r/>
    </w:p>
    <w:p>
      <w:pPr>
        <w:ind w:left="0" w:right="0" w:firstLine="709"/>
        <w:jc w:val="both"/>
        <w:spacing w:line="240" w:lineRule="auto"/>
      </w:pPr>
      <w:r>
        <w:t xml:space="preserve">1.</w:t>
      </w:r>
      <w:r>
        <w:t xml:space="preserve">7</w:t>
      </w:r>
      <w:r>
        <w:t xml:space="preserve">. </w:t>
      </w:r>
      <w:r>
        <w:t xml:space="preserve">Учреждение является юридическим лицом и действует в соответствии с настоящим Уставом, обладает обособленным имуществом на праве оперативного управления; имеет самостоятельный баланс, план финан</w:t>
      </w:r>
      <w:r>
        <w:t xml:space="preserve">сово-</w:t>
      </w:r>
      <w:r>
        <w:t xml:space="preserve">хозяйственной деятельности; лицевые счета в органах казначейства; может от своего имени приобретать имущественные и неимущественные права, нести о</w:t>
      </w:r>
      <w:r>
        <w:t xml:space="preserve">бязанности, заключать договоры</w:t>
      </w:r>
      <w:r>
        <w:t xml:space="preserve"> от своего имени; выступать истцом и ответчиком в судебных органах в соответствии с законодательством Российской Федерации. </w:t>
      </w:r>
      <w:r/>
    </w:p>
    <w:p>
      <w:pPr>
        <w:ind w:left="0" w:right="0" w:firstLine="709"/>
        <w:jc w:val="both"/>
        <w:spacing w:line="240" w:lineRule="auto"/>
      </w:pPr>
      <w:r>
        <w:t xml:space="preserve">Учреждение имеет круглую печать со своим полным фирменным наименованием и наименованием собственника на русском языке, штампы, бланки со своим наименованием и другие средства индивидуализации.</w:t>
      </w:r>
      <w:r/>
    </w:p>
    <w:p>
      <w:pPr>
        <w:ind w:left="0" w:right="0" w:firstLine="709"/>
        <w:jc w:val="both"/>
        <w:spacing w:line="240" w:lineRule="auto"/>
      </w:pPr>
      <w:r>
        <w:t xml:space="preserve">Учреждение приобретает права юридического лица с момента его государственной регистрации.</w:t>
      </w:r>
      <w:r/>
    </w:p>
    <w:p>
      <w:pPr>
        <w:ind w:left="0" w:right="0" w:firstLine="709"/>
        <w:jc w:val="both"/>
        <w:spacing w:line="240" w:lineRule="auto"/>
      </w:pPr>
      <w:r>
        <w:t xml:space="preserve">1.</w:t>
      </w:r>
      <w:r>
        <w:t xml:space="preserve">8</w:t>
      </w:r>
      <w:r>
        <w:t xml:space="preserve">. Учреждение создано для централизованного ведения бухгалтерского учета финансово-хозяйственной деятельности муниципальных учреждений </w:t>
      </w:r>
      <w:r>
        <w:t xml:space="preserve">муниципального </w:t>
      </w:r>
      <w:r>
        <w:t xml:space="preserve">образования </w:t>
      </w:r>
      <w:r>
        <w:t xml:space="preserve">Печенгский</w:t>
      </w:r>
      <w:r>
        <w:t xml:space="preserve"> муниципальный</w:t>
      </w:r>
      <w:r>
        <w:t xml:space="preserve"> </w:t>
      </w:r>
      <w:r>
        <w:t xml:space="preserve">округ</w:t>
      </w:r>
      <w:r>
        <w:t xml:space="preserve"> согласно заключенным договорам на обслуживание.</w:t>
      </w:r>
      <w:r/>
    </w:p>
    <w:p>
      <w:pPr>
        <w:ind w:left="0" w:right="0" w:firstLine="709"/>
        <w:jc w:val="both"/>
        <w:spacing w:line="240" w:lineRule="auto"/>
      </w:pPr>
      <w:r>
        <w:t xml:space="preserve">1.</w:t>
      </w:r>
      <w:r>
        <w:t xml:space="preserve">9</w:t>
      </w:r>
      <w:r>
        <w:t xml:space="preserve">. Учреждение действует на основании Конституции Российской Федерации, Гражданского кодекса Российско</w:t>
      </w:r>
      <w:r>
        <w:t xml:space="preserve">й Федерации, Бюджетного кодекса Российской Федерации, Федерального закона от 06.12.2011 № 402-ФЗ «О бухгалтерском учете» и иных нормативно-правовых актов Российской Федерации и Мурманской области, нормативных правовых актов органов местного самоуправления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 и настоящего Устава.</w:t>
      </w:r>
      <w:r/>
    </w:p>
    <w:p>
      <w:pPr>
        <w:ind w:left="0" w:right="0" w:firstLine="709"/>
        <w:jc w:val="both"/>
        <w:spacing w:line="240" w:lineRule="auto"/>
        <w:rPr>
          <w:b/>
        </w:rPr>
      </w:pPr>
      <w:r>
        <w:t xml:space="preserve">1.</w:t>
      </w:r>
      <w:r>
        <w:t xml:space="preserve">10</w:t>
      </w:r>
      <w:r>
        <w:t xml:space="preserve">. Бухгалтерский учет в Учреждении ведется на основании Инструкции по бухгалтерскому (бюджетному учету), утвержд</w:t>
      </w:r>
      <w:r>
        <w:t xml:space="preserve">енной</w:t>
      </w:r>
      <w:r>
        <w:t xml:space="preserve"> Министерством финансов Российской Федерации.</w:t>
      </w:r>
      <w:r>
        <w:rPr>
          <w:b/>
        </w:rPr>
      </w:r>
      <w:r>
        <w:rPr>
          <w:b/>
        </w:rPr>
      </w:r>
    </w:p>
    <w:p>
      <w:pPr>
        <w:ind w:left="0" w:right="0" w:firstLine="709"/>
        <w:jc w:val="both"/>
        <w:spacing w:line="240" w:lineRule="auto"/>
      </w:pPr>
      <w:r>
        <w:t xml:space="preserve">1.1</w:t>
      </w:r>
      <w:r>
        <w:t xml:space="preserve">1</w:t>
      </w:r>
      <w:r>
        <w:t xml:space="preserve">. Учреждение не имеет филиалов и представительств.</w:t>
      </w:r>
      <w:r/>
    </w:p>
    <w:p>
      <w:pPr>
        <w:ind w:left="0" w:right="0" w:firstLine="709"/>
        <w:jc w:val="both"/>
        <w:spacing w:line="240" w:lineRule="auto"/>
      </w:pPr>
      <w:r>
        <w:t xml:space="preserve">1.12</w:t>
      </w:r>
      <w:r>
        <w:t xml:space="preserve">.</w:t>
      </w:r>
      <w:r>
        <w:t xml:space="preserve"> Учреждение является заказчиком и имеет право размещать заказы на поставки товаров, выполнение работ, оказание услуг в соответствии с Федеральным законом </w:t>
      </w:r>
      <w:r>
        <w:t xml:space="preserve">                         </w:t>
      </w:r>
      <w:r>
        <w:t xml:space="preserve">от 05.04.2013 № 44-ФЗ «О контрактной системе в сфере закупок товаров, работ, услуг для обеспечения государственных и муниципальных нужд».</w:t>
      </w:r>
      <w:r/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center"/>
        <w:rPr>
          <w:b/>
          <w:bCs/>
        </w:rPr>
      </w:pPr>
      <w:r>
        <w:rPr>
          <w:b/>
          <w:bCs/>
        </w:rPr>
        <w:t xml:space="preserve">2. Основные цели и задачи Учреждения</w:t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spacing w:line="307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spacing w:line="233" w:lineRule="auto"/>
      </w:pPr>
      <w:r>
        <w:t xml:space="preserve">2.1. Учреждение создается с целью централизованного ведения бухгалтерского учета финансово-хозяйственной деятельности муниципальных учреждений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 </w:t>
      </w:r>
      <w:r>
        <w:t xml:space="preserve">(бюджетных, </w:t>
      </w:r>
      <w:r>
        <w:t xml:space="preserve">автономных, </w:t>
      </w:r>
      <w:r>
        <w:t xml:space="preserve">казенных) согласно заключенным дог</w:t>
      </w:r>
      <w:r>
        <w:t xml:space="preserve">оворам на обслуживание.</w:t>
      </w:r>
      <w:r/>
    </w:p>
    <w:p>
      <w:pPr>
        <w:ind w:firstLine="709"/>
        <w:spacing w:line="15" w:lineRule="exact"/>
      </w:pPr>
      <w:r/>
      <w:r/>
    </w:p>
    <w:p>
      <w:pPr>
        <w:ind w:right="20" w:firstLine="709"/>
        <w:jc w:val="both"/>
        <w:spacing w:line="234" w:lineRule="auto"/>
      </w:pPr>
      <w:r>
        <w:t xml:space="preserve">2.2. Основным видом деятельности Учреждения для достижения цели является деятельность в области бухгалтерского учета.</w:t>
      </w:r>
      <w:r/>
    </w:p>
    <w:p>
      <w:pPr>
        <w:ind w:firstLine="709"/>
        <w:jc w:val="both"/>
        <w:spacing w:line="15" w:lineRule="exact"/>
      </w:pPr>
      <w:r/>
      <w:r/>
    </w:p>
    <w:p>
      <w:pPr>
        <w:ind w:firstLine="709"/>
        <w:jc w:val="both"/>
      </w:pPr>
      <w:r>
        <w:t xml:space="preserve">Учреждение вправе оказывать платные услуги организациям на договорной основе, в том числе: оказание услуг по ведению бухгалтерского учета сторонним организациям и учреждениям, иные услуги в соответствии с действующим законодательством.</w:t>
      </w:r>
      <w:r/>
    </w:p>
    <w:p>
      <w:pPr>
        <w:ind w:firstLine="709"/>
        <w:jc w:val="both"/>
        <w:tabs>
          <w:tab w:val="left" w:pos="1460" w:leader="none"/>
          <w:tab w:val="left" w:pos="8490" w:leader="none"/>
        </w:tabs>
      </w:pPr>
      <w:r>
        <w:t xml:space="preserve">2.3. Задачи Учреждения:</w:t>
      </w:r>
      <w:r>
        <w:tab/>
      </w:r>
      <w:r/>
    </w:p>
    <w:p>
      <w:pPr>
        <w:ind w:firstLine="709"/>
        <w:jc w:val="both"/>
        <w:tabs>
          <w:tab w:val="left" w:pos="1066" w:leader="none"/>
        </w:tabs>
      </w:pPr>
      <w:r>
        <w:t xml:space="preserve">- формирование полной и достоверной информации о деятельности обслуживаемых учреждений и их имущественном положении, необходимой внутренним пользова</w:t>
      </w:r>
      <w:r>
        <w:t xml:space="preserve">телям бухгалтерской отчетности –</w:t>
      </w:r>
      <w:r>
        <w:t xml:space="preserve"> руководителям, учредителям, участникам и собственникам имущества обслуживаемых учреждений, а также внешним пользователям бухгалтерской отчетности;</w:t>
      </w:r>
      <w:r/>
    </w:p>
    <w:p>
      <w:pPr>
        <w:ind w:firstLine="709"/>
        <w:jc w:val="both"/>
        <w:tabs>
          <w:tab w:val="left" w:pos="1066" w:leader="none"/>
        </w:tabs>
      </w:pPr>
      <w:r>
        <w:t xml:space="preserve">- обеспечение информацией, необходимой внутренним и внешним пользователям бухгалтерской отчетности для </w:t>
      </w:r>
      <w:r>
        <w:t xml:space="preserve">контроля за</w:t>
      </w:r>
      <w:r>
        <w:t xml:space="preserve"> соблюдением законодательства Российской Федерации при осуществлении хозяйственных операций и их целесообразностью, наличием и движением имущества и обязательств, использованием материальных, трудовых и финансовых ресурсов в соответствии с утве</w:t>
      </w:r>
      <w:r>
        <w:t xml:space="preserve">ржденными нормами, нормативами, сметами и планами финансово-</w:t>
      </w:r>
      <w:r>
        <w:t xml:space="preserve">хозяйственной деятельности;</w:t>
      </w:r>
      <w:r/>
    </w:p>
    <w:p>
      <w:pPr>
        <w:ind w:firstLine="709"/>
        <w:jc w:val="both"/>
        <w:tabs>
          <w:tab w:val="left" w:pos="1009" w:leader="none"/>
        </w:tabs>
      </w:pPr>
      <w:r>
        <w:t xml:space="preserve">- </w:t>
      </w:r>
      <w:r>
        <w:t xml:space="preserve">предотвращение отрицательных результатов хозяйственной деятельности и выявление внутрихозяйственных резервов обеспечения их финансовой устойчивости.</w:t>
      </w:r>
      <w:r/>
    </w:p>
    <w:p>
      <w:pPr>
        <w:ind w:firstLine="709"/>
        <w:spacing w:line="390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tabs>
          <w:tab w:val="left" w:pos="3840" w:leader="none"/>
        </w:tabs>
        <w:rPr>
          <w:b/>
          <w:bCs/>
        </w:rPr>
      </w:pPr>
      <w:r>
        <w:rPr>
          <w:b/>
          <w:bCs/>
        </w:rPr>
        <w:t xml:space="preserve">3.</w:t>
      </w:r>
      <w:r>
        <w:rPr>
          <w:b/>
          <w:bCs/>
        </w:rPr>
        <w:t xml:space="preserve"> </w:t>
      </w:r>
      <w:r>
        <w:rPr>
          <w:b/>
          <w:bCs/>
        </w:rPr>
        <w:t xml:space="preserve">Функции Учреждения</w:t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spacing w:line="291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spacing w:line="240" w:lineRule="auto"/>
      </w:pPr>
      <w:r>
        <w:t xml:space="preserve">3.1. Основные функции Учреждения:</w:t>
      </w:r>
      <w:r/>
    </w:p>
    <w:p>
      <w:pPr>
        <w:ind w:firstLine="709"/>
        <w:jc w:val="both"/>
        <w:spacing w:line="240" w:lineRule="auto"/>
      </w:pPr>
      <w:r>
        <w:t xml:space="preserve">3.1.1. О</w:t>
      </w:r>
      <w:r>
        <w:t xml:space="preserve">рганизация и ве</w:t>
      </w:r>
      <w:r>
        <w:t xml:space="preserve">дение бухгалтерского и налогового учета и отчетности, принятых обязательств и хозяйственных операций в натуральном и денежном выражении путем сплошного, непрерывного, документального и взаимосвязанного их отражения в бухгалтерских регистрах в соответствии </w:t>
      </w:r>
      <w:r>
        <w:t xml:space="preserve">с действующим законодательством.</w:t>
      </w:r>
      <w:r/>
    </w:p>
    <w:p>
      <w:pPr>
        <w:ind w:firstLine="709"/>
        <w:jc w:val="both"/>
        <w:spacing w:line="240" w:lineRule="auto"/>
      </w:pPr>
      <w:r>
        <w:t xml:space="preserve">3.1.2. Б</w:t>
      </w:r>
      <w:r>
        <w:t xml:space="preserve">ухгалтерский и налоговый учет исполнения бюджетных смет и планов финансово-хозяйственной </w:t>
      </w:r>
      <w:r>
        <w:t xml:space="preserve">деятельности</w:t>
      </w:r>
      <w:r>
        <w:t xml:space="preserve"> обслуживаемых учреждений, составление и </w:t>
      </w:r>
      <w:r>
        <w:t xml:space="preserve">представление в установленном порядке и в предусмотренные законом сроки бухга</w:t>
      </w:r>
      <w:r>
        <w:t xml:space="preserve">лтерской и налоговой отчетности.</w:t>
      </w:r>
      <w:r/>
    </w:p>
    <w:p>
      <w:pPr>
        <w:ind w:firstLine="709"/>
        <w:jc w:val="both"/>
        <w:spacing w:line="240" w:lineRule="auto"/>
      </w:pPr>
      <w:r>
        <w:t xml:space="preserve">3.1.3. </w:t>
      </w:r>
      <w:r>
        <w:t xml:space="preserve">К</w:t>
      </w:r>
      <w:r>
        <w:t xml:space="preserve">онтроль за правильным и экономным расходованием средств в соответствии с целевым назначением по утвержденным бюджетным сметам, по планам финансово-хозяйственной деятельности, обеспечение контроля над наличием и движением им</w:t>
      </w:r>
      <w:r>
        <w:t xml:space="preserve">ущества, пользованием материальными, трудовыми и финансовыми ресурсами в соответствии с нормативами и сметами; обеспечение выполнения обязательств по своевременной выплате заработной платы работникам Учреждения и обслуживаемых учреждений и других принятых </w:t>
      </w:r>
      <w:r>
        <w:t xml:space="preserve">обязательств.</w:t>
      </w:r>
      <w:r>
        <w:t xml:space="preserve"> </w:t>
      </w:r>
      <w:r/>
    </w:p>
    <w:p>
      <w:pPr>
        <w:ind w:firstLine="709"/>
        <w:jc w:val="both"/>
        <w:spacing w:line="240" w:lineRule="auto"/>
      </w:pPr>
      <w:r>
        <w:t xml:space="preserve">3.1.4. С</w:t>
      </w:r>
      <w:r>
        <w:t xml:space="preserve">оставление и представление бухгалтерской отчетности</w:t>
      </w:r>
      <w:r>
        <w:t xml:space="preserve">, отчетности в</w:t>
      </w:r>
      <w:r>
        <w:t xml:space="preserve"> налоговые органы, внебюджетные фонды, органы статистики, главному распо</w:t>
      </w:r>
      <w:r>
        <w:t xml:space="preserve">рядителю средств бюджета округа</w:t>
      </w:r>
      <w:r>
        <w:t xml:space="preserve">.</w:t>
      </w:r>
      <w:r/>
    </w:p>
    <w:p>
      <w:pPr>
        <w:ind w:firstLine="709"/>
        <w:jc w:val="both"/>
        <w:spacing w:line="240" w:lineRule="auto"/>
      </w:pPr>
      <w:r>
        <w:t xml:space="preserve">3.1.5. </w:t>
      </w:r>
      <w:r>
        <w:t xml:space="preserve">К</w:t>
      </w:r>
      <w:r>
        <w:t xml:space="preserve">онтроль за</w:t>
      </w:r>
      <w:r>
        <w:t xml:space="preserve"> организацией и проведением годовой и периодической инвентаризации имущества и финансовых обязательств, своевременное определение ее рез</w:t>
      </w:r>
      <w:r>
        <w:t xml:space="preserve">ультатов и отражение их в учете.</w:t>
      </w:r>
      <w:r/>
    </w:p>
    <w:p>
      <w:pPr>
        <w:ind w:firstLine="709"/>
        <w:jc w:val="both"/>
        <w:spacing w:line="240" w:lineRule="auto"/>
      </w:pPr>
      <w:r>
        <w:t xml:space="preserve">3.1.6. С</w:t>
      </w:r>
      <w:r>
        <w:t xml:space="preserve">оставление и согласование с руководителями обслуживаемых учреждений бюджетных смет, планов финансово-хозяйственной деятельности и расчетов к ним в пределах вы</w:t>
      </w:r>
      <w:r>
        <w:t xml:space="preserve">деленных бюджетных ассигнований.</w:t>
      </w:r>
      <w:r/>
    </w:p>
    <w:p>
      <w:pPr>
        <w:ind w:firstLine="709"/>
        <w:jc w:val="both"/>
        <w:spacing w:line="240" w:lineRule="auto"/>
      </w:pPr>
      <w:r>
        <w:t xml:space="preserve">3.1.7</w:t>
      </w:r>
      <w:r>
        <w:t xml:space="preserve">. </w:t>
      </w:r>
      <w:r>
        <w:t xml:space="preserve">П</w:t>
      </w:r>
      <w:r>
        <w:t xml:space="preserve">редставление обслуживаемым учреждениям полной и достоверной информации о результатах исполнения смет, планов финансово-хозяйственной деятельности, необходимой для оперативного руководства и управления, в сроки и объемах, согласованны</w:t>
      </w:r>
      <w:r>
        <w:t xml:space="preserve">х с обслуживаемыми учреждениями.</w:t>
      </w:r>
      <w:r/>
    </w:p>
    <w:p>
      <w:pPr>
        <w:ind w:right="20" w:firstLine="709"/>
        <w:jc w:val="both"/>
        <w:spacing w:line="240" w:lineRule="auto"/>
      </w:pPr>
      <w:r>
        <w:t xml:space="preserve">3.1.8. К</w:t>
      </w:r>
      <w:r>
        <w:t xml:space="preserve">онсультирование руководителей обслуживаемых учреждений по вопросам налогообложения, бу</w:t>
      </w:r>
      <w:r>
        <w:t xml:space="preserve">хгалтерского учета и отчетности.</w:t>
      </w:r>
      <w:r/>
    </w:p>
    <w:p>
      <w:pPr>
        <w:ind w:right="20" w:firstLine="709"/>
        <w:jc w:val="both"/>
        <w:spacing w:line="240" w:lineRule="auto"/>
      </w:pPr>
      <w:r>
        <w:t xml:space="preserve">3.1.9</w:t>
      </w:r>
      <w:r>
        <w:t xml:space="preserve">.</w:t>
      </w:r>
      <w:r>
        <w:t xml:space="preserve"> Э</w:t>
      </w:r>
      <w:r>
        <w:t xml:space="preserve">кономический анализ результатов деятельности Учрежд</w:t>
      </w:r>
      <w:r>
        <w:t xml:space="preserve">ения и обслуживаемых учреждений.</w:t>
      </w:r>
      <w:r/>
    </w:p>
    <w:p>
      <w:pPr>
        <w:ind w:right="20" w:firstLine="709"/>
        <w:jc w:val="both"/>
        <w:spacing w:line="240" w:lineRule="auto"/>
      </w:pPr>
      <w:r>
        <w:t xml:space="preserve">3.1.10. Р</w:t>
      </w:r>
      <w:r>
        <w:t xml:space="preserve">азработка мероприятий по более широкому применению современных средств автоматизации бу</w:t>
      </w:r>
      <w:r>
        <w:t xml:space="preserve">хгалтерского учета и отчетности.</w:t>
      </w:r>
      <w:r/>
    </w:p>
    <w:p>
      <w:pPr>
        <w:ind w:right="20" w:firstLine="709"/>
        <w:jc w:val="both"/>
        <w:spacing w:line="240" w:lineRule="auto"/>
      </w:pPr>
      <w:r>
        <w:t xml:space="preserve">3.1.11. О</w:t>
      </w:r>
      <w:r>
        <w:t xml:space="preserve">существление мероприятий по подготовке и повышению ква</w:t>
      </w:r>
      <w:r>
        <w:t xml:space="preserve">лификации работников Учреждения.</w:t>
      </w:r>
      <w:r/>
    </w:p>
    <w:p>
      <w:pPr>
        <w:ind w:firstLine="709"/>
        <w:jc w:val="both"/>
        <w:spacing w:line="240" w:lineRule="auto"/>
      </w:pPr>
      <w:r>
        <w:t xml:space="preserve">3.1.12. П</w:t>
      </w:r>
      <w:r>
        <w:t xml:space="preserve">редставление интересов обслуживаемых учреждений по доверенности в различных организациях в части бухгалтерского и налогового учета, в том числе в </w:t>
      </w:r>
      <w:r>
        <w:t xml:space="preserve">органах</w:t>
      </w:r>
      <w:r>
        <w:t xml:space="preserve"> казначейства и кредитных учреждениях.</w:t>
      </w:r>
      <w:r/>
    </w:p>
    <w:p>
      <w:pPr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259" w:firstLine="709"/>
        <w:jc w:val="center"/>
      </w:pPr>
      <w:r>
        <w:rPr>
          <w:b/>
          <w:bCs/>
        </w:rPr>
        <w:t xml:space="preserve">4. Права и обязанности Учреждения</w:t>
      </w:r>
      <w:r/>
    </w:p>
    <w:p>
      <w:pPr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0" w:firstLine="709"/>
        <w:jc w:val="both"/>
        <w:spacing w:line="240" w:lineRule="auto"/>
        <w:suppressLineNumbers w:val="0"/>
      </w:pPr>
      <w:r>
        <w:t xml:space="preserve">4.1.</w:t>
      </w:r>
      <w:r>
        <w:t xml:space="preserve"> Для выполнения поставленных задач и осуществления своих функций Учреждение имеет право:</w:t>
      </w:r>
      <w:r/>
    </w:p>
    <w:p>
      <w:pPr>
        <w:ind w:right="0" w:firstLine="709"/>
        <w:jc w:val="both"/>
        <w:spacing w:line="240" w:lineRule="auto"/>
        <w:tabs>
          <w:tab w:val="left" w:pos="1167" w:leader="none"/>
        </w:tabs>
        <w:suppressLineNumbers w:val="0"/>
      </w:pPr>
      <w:r>
        <w:t xml:space="preserve">- </w:t>
      </w:r>
      <w:r>
        <w:t xml:space="preserve">представлять ин</w:t>
      </w:r>
      <w:r>
        <w:t xml:space="preserve">тересы Учреждения и обслуживаемых учреждений в рамках своей компетенции, определенной настоящим Уставом, во всех органах государственной власти, органах местного самоуправления, общественных организациях, предприятиях и учреждениях всех форм собственности;</w:t>
      </w:r>
      <w:r/>
    </w:p>
    <w:p>
      <w:pPr>
        <w:ind w:right="0" w:firstLine="709"/>
        <w:jc w:val="both"/>
        <w:spacing w:line="240" w:lineRule="auto"/>
        <w:tabs>
          <w:tab w:val="left" w:pos="1278" w:leader="none"/>
        </w:tabs>
        <w:suppressLineNumbers w:val="0"/>
      </w:pPr>
      <w:r>
        <w:t xml:space="preserve">- </w:t>
      </w:r>
      <w:r>
        <w:t xml:space="preserve">запрашивать и получать от органов местного самоуправления, руководителей органов и структурных подразделений администрации</w:t>
      </w:r>
      <w:r>
        <w:t xml:space="preserve"> </w:t>
      </w:r>
      <w:r>
        <w:t xml:space="preserve">Печенгского</w:t>
      </w:r>
      <w:r>
        <w:t xml:space="preserve"> </w:t>
      </w:r>
      <w:r>
        <w:t xml:space="preserve">муниципального</w:t>
      </w:r>
      <w:r>
        <w:t xml:space="preserve"> округ</w:t>
      </w:r>
      <w:r>
        <w:t xml:space="preserve">а</w:t>
      </w:r>
      <w:r>
        <w:t xml:space="preserve">, муниципальных учреждений, организаций необходимую информацию для выполнения работ, входящих в компетенцию Учреждения;</w:t>
      </w:r>
      <w:r/>
    </w:p>
    <w:p>
      <w:pPr>
        <w:ind w:right="0" w:firstLine="709"/>
        <w:jc w:val="both"/>
        <w:spacing w:line="240" w:lineRule="auto"/>
        <w:tabs>
          <w:tab w:val="left" w:pos="1160" w:leader="none"/>
        </w:tabs>
        <w:suppressLineNumbers w:val="0"/>
      </w:pPr>
      <w:r>
        <w:t xml:space="preserve">- в установленном порядке заключать контракты, договоры и соглашения</w:t>
      </w:r>
      <w:r>
        <w:t xml:space="preserve"> с юридическими и физическими лицами</w:t>
      </w:r>
      <w:r>
        <w:t xml:space="preserve"> в пределах своей компетенции, а также принимать непосредственное участие в их реализации;</w:t>
      </w:r>
      <w:r/>
    </w:p>
    <w:p>
      <w:pPr>
        <w:ind w:right="0" w:firstLine="709"/>
        <w:jc w:val="both"/>
        <w:spacing w:line="240" w:lineRule="auto"/>
        <w:tabs>
          <w:tab w:val="left" w:pos="1210" w:leader="none"/>
        </w:tabs>
        <w:suppressLineNumbers w:val="0"/>
      </w:pPr>
      <w:r>
        <w:t xml:space="preserve">- </w:t>
      </w:r>
      <w:r>
        <w:t xml:space="preserve">давать разъяснения и консультации должностным лицам, юридическим лицам по вопросам, входящим в компетенцию Учреждения.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4.2.</w:t>
      </w:r>
      <w:r>
        <w:t xml:space="preserve"> </w:t>
      </w:r>
      <w:r>
        <w:t xml:space="preserve">Учреждение обязано:</w:t>
      </w:r>
      <w:r/>
    </w:p>
    <w:p>
      <w:pPr>
        <w:ind w:right="0" w:firstLine="709"/>
        <w:jc w:val="both"/>
        <w:spacing w:line="240" w:lineRule="auto"/>
        <w:rPr>
          <w:b/>
        </w:rPr>
        <w:suppressLineNumbers w:val="0"/>
      </w:pPr>
      <w:r>
        <w:t xml:space="preserve">-</w:t>
      </w:r>
      <w:r>
        <w:rPr>
          <w:b/>
        </w:rPr>
        <w:t xml:space="preserve"> </w:t>
      </w:r>
      <w:r>
        <w:t xml:space="preserve">в полном объеме выполнять установленное муниципальное задание;</w:t>
      </w:r>
      <w:r>
        <w:rPr>
          <w:b/>
        </w:rPr>
      </w:r>
      <w:r>
        <w:rPr>
          <w:b/>
        </w:rPr>
      </w:r>
    </w:p>
    <w:p>
      <w:pPr>
        <w:ind w:right="0" w:firstLine="709"/>
        <w:jc w:val="both"/>
        <w:spacing w:line="240" w:lineRule="auto"/>
        <w:tabs>
          <w:tab w:val="left" w:pos="1167" w:leader="none"/>
        </w:tabs>
        <w:suppressLineNumbers w:val="0"/>
      </w:pPr>
      <w:r>
        <w:t xml:space="preserve">-</w:t>
      </w:r>
      <w:r>
        <w:t xml:space="preserve"> нести ответственность в соответствии с законодательством Российской Федерации за нарушение договорных и расчетных обязательств, за организацию бухгалтерского учета, своевременное, полное и достоверное предоставление бухгалтерской отчетности;</w:t>
      </w:r>
      <w:r/>
    </w:p>
    <w:p>
      <w:pPr>
        <w:ind w:right="0" w:firstLine="709"/>
        <w:jc w:val="both"/>
        <w:spacing w:line="240" w:lineRule="auto"/>
        <w:tabs>
          <w:tab w:val="left" w:pos="1292" w:leader="none"/>
        </w:tabs>
        <w:suppressLineNumbers w:val="0"/>
      </w:pPr>
      <w:r>
        <w:t xml:space="preserve">- принимать участие в своевременном проведении инвентаризации активов и обязательств муниципальных учреждений, своевременно и правильно отражать результаты инвентаризации в регистрах бюджетного учета;</w:t>
      </w:r>
      <w:r/>
    </w:p>
    <w:p>
      <w:pPr>
        <w:ind w:right="0" w:firstLine="709"/>
        <w:jc w:val="both"/>
        <w:spacing w:line="240" w:lineRule="auto"/>
        <w:tabs>
          <w:tab w:val="left" w:pos="1597" w:leader="none"/>
        </w:tabs>
        <w:suppressLineNumbers w:val="0"/>
      </w:pPr>
      <w:r>
        <w:t xml:space="preserve">- представлять руководителям обслуживаемых учреждений предложения о наложении дисциплинарных взысканий на лиц, допустивших неправильное оформл</w:t>
      </w:r>
      <w:r>
        <w:t xml:space="preserve">ение и составление документов, несвоевременную передачу их в Учреждение для отражения на счетах бюджетного учета и в отчетности, за недостоверность содержащихся в документах данных, а также предложения по организации работы отдельных категорий сотрудников;</w:t>
      </w:r>
      <w:r/>
    </w:p>
    <w:p>
      <w:pPr>
        <w:ind w:right="0" w:firstLine="709"/>
        <w:jc w:val="both"/>
        <w:spacing w:line="240" w:lineRule="auto"/>
        <w:tabs>
          <w:tab w:val="left" w:pos="1189" w:leader="none"/>
        </w:tabs>
        <w:suppressLineNumbers w:val="0"/>
      </w:pPr>
      <w:r>
        <w:t xml:space="preserve">- не принимать к исполнению документы по финансово-хозяйственным операциям, которые нарушают действующее законодательство установленный порядок приема, оприходования и хранения оборудования, материальных и других ценностей;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- обеспечивать своих работников безопасными условиями труда и нести ответственность в установленном порядке за ущерб, причиненный их здоровью и трудоспособности;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- </w:t>
      </w:r>
      <w:r>
        <w:t xml:space="preserve">отчитываться о результатах</w:t>
      </w:r>
      <w:r>
        <w:t xml:space="preserve"> деятельности в соответствующих органах в порядке и в сроки, установленные действующим законодательством.</w:t>
      </w:r>
      <w:r/>
    </w:p>
    <w:p>
      <w:pPr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</w:pPr>
      <w:r>
        <w:rPr>
          <w:b/>
          <w:bCs/>
        </w:rPr>
        <w:t xml:space="preserve">5. Организация деятельности и управление Учреждением</w:t>
      </w:r>
      <w:r/>
    </w:p>
    <w:p>
      <w:pPr>
        <w:ind w:firstLine="709"/>
        <w:spacing w:line="294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spacing w:line="240" w:lineRule="auto"/>
        <w:tabs>
          <w:tab w:val="left" w:pos="1460" w:leader="none"/>
        </w:tabs>
      </w:pPr>
      <w:r>
        <w:t xml:space="preserve">5.1. Учреждение в целях выполнения своих функций:</w:t>
      </w:r>
      <w:r/>
    </w:p>
    <w:p>
      <w:pPr>
        <w:ind w:right="20" w:firstLine="709"/>
        <w:jc w:val="both"/>
        <w:spacing w:line="240" w:lineRule="auto"/>
      </w:pPr>
      <w:r>
        <w:t xml:space="preserve">5.1.1. Осуществляет самостоятельную хозяйственную деятельность в пределах, установленных действующим законодательством и настоящим Уставом.</w:t>
      </w:r>
      <w:r/>
    </w:p>
    <w:p>
      <w:pPr>
        <w:ind w:firstLine="709"/>
        <w:jc w:val="both"/>
        <w:spacing w:line="240" w:lineRule="auto"/>
      </w:pPr>
      <w:r>
        <w:t xml:space="preserve">5.1.2. Финансовое обеспечение деятельности Учреждения осуществляется в виде субсидий из средств бюджета</w:t>
      </w:r>
      <w:r>
        <w:t xml:space="preserve"> округа</w:t>
      </w:r>
      <w:r>
        <w:t xml:space="preserve"> на основе плана финансово-хозяйственной деятельности и в соответствии с муниципальным заданием. </w:t>
      </w:r>
      <w:r/>
    </w:p>
    <w:p>
      <w:pPr>
        <w:ind w:firstLine="709"/>
        <w:jc w:val="both"/>
        <w:spacing w:line="240" w:lineRule="auto"/>
      </w:pPr>
      <w:r>
        <w:t xml:space="preserve">Муниципальное задание для Учреждения в соответствии с предусмотренными настоящим Уставом видами деятельности формирует и утверждает Учредитель.</w:t>
      </w:r>
      <w:r/>
    </w:p>
    <w:p>
      <w:pPr>
        <w:ind w:firstLine="709"/>
        <w:jc w:val="both"/>
        <w:spacing w:line="240" w:lineRule="auto"/>
      </w:pPr>
      <w:r>
        <w:t xml:space="preserve">Учреждение не вправе отказаться от выполнения муниципального задания. Уменьшение объема субсидии, предостав</w:t>
      </w:r>
      <w:r>
        <w:t xml:space="preserve">ленной Учреждению на выполнение муниципального задания, в течение срока его выполнения осуществляется только при соответствующем изменении муниципального задания. Учреждение вправе сверх установленного муниципального задания, а также в случаях, определенны</w:t>
      </w:r>
      <w:r>
        <w:t xml:space="preserve">х федеральными законами, в пределах установленного муниципального задания выполнять работы, оказывать услуги, относящиеся к его основным видам деятельности, для граждан и юридических лиц за плату и на одинаковых при оказании одних и тех же услуг условиях. </w:t>
      </w:r>
      <w:r/>
    </w:p>
    <w:p>
      <w:pPr>
        <w:ind w:firstLine="709"/>
        <w:jc w:val="both"/>
        <w:spacing w:line="240" w:lineRule="auto"/>
      </w:pPr>
      <w:r>
        <w:t xml:space="preserve">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имущества, закрепленных за Учреждением на праве оперативного управ</w:t>
      </w:r>
      <w:r>
        <w:t xml:space="preserve">ления или приобретенных Учреждением за счет средств, выделенных ему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участки.</w:t>
      </w:r>
      <w:r/>
    </w:p>
    <w:p>
      <w:pPr>
        <w:ind w:firstLine="709"/>
        <w:jc w:val="both"/>
        <w:spacing w:line="240" w:lineRule="auto"/>
      </w:pPr>
      <w:r>
        <w:t xml:space="preserve">5.1.3. Учреждение строит свои взаимоотношения с другими организациями и гражданами во всех сферах хозяйственной деятельности на основе договоров. В своей деятельности Учреждение учитывает интересы потребителей, обеспечивает качество предоставляемых услуг.</w:t>
      </w:r>
      <w:r/>
    </w:p>
    <w:p>
      <w:pPr>
        <w:ind w:firstLine="709"/>
        <w:jc w:val="both"/>
        <w:spacing w:line="240" w:lineRule="auto"/>
      </w:pPr>
      <w:r>
        <w:t xml:space="preserve">5.1.4. Взаимодействует с федеральными органами исполнительной власти, органами государственной власти субъектов Российской Федерации, органами местного </w:t>
      </w:r>
      <w:r>
        <w:t xml:space="preserve">самоуправления, иными органами и организациями, запрашивает и получает от них информацию, необходимую для выполнения своих функций.</w:t>
      </w:r>
      <w:r/>
    </w:p>
    <w:p>
      <w:pPr>
        <w:ind w:firstLine="709"/>
        <w:jc w:val="both"/>
        <w:spacing w:line="240" w:lineRule="auto"/>
        <w:tabs>
          <w:tab w:val="left" w:pos="1720" w:leader="none"/>
          <w:tab w:val="left" w:pos="3680" w:leader="none"/>
          <w:tab w:val="left" w:pos="4300" w:leader="none"/>
          <w:tab w:val="left" w:pos="5960" w:leader="none"/>
          <w:tab w:val="left" w:pos="8260" w:leader="none"/>
        </w:tabs>
      </w:pPr>
      <w:r>
        <w:t xml:space="preserve">5.2. Учреждение в пределах, установленных действующим законодательством, самостоятельно вступает в гражданско</w:t>
      </w:r>
      <w:r>
        <w:t xml:space="preserve">-</w:t>
      </w:r>
      <w:r>
        <w:t xml:space="preserve">правовые отношения с государственными, коммерческими, некоммерческими организациями и частными лицами.</w:t>
      </w:r>
      <w:r/>
    </w:p>
    <w:p>
      <w:pPr>
        <w:ind w:firstLine="709"/>
        <w:jc w:val="both"/>
        <w:spacing w:line="240" w:lineRule="auto"/>
      </w:pPr>
      <w:r>
        <w:t xml:space="preserve">5.3. Осуществляет оказание информационных, аналитических, консультационных и иных услуг.</w:t>
      </w:r>
      <w:r/>
    </w:p>
    <w:p>
      <w:pPr>
        <w:ind w:right="20" w:firstLine="709"/>
        <w:jc w:val="both"/>
        <w:spacing w:line="240" w:lineRule="auto"/>
      </w:pPr>
      <w:r>
        <w:t xml:space="preserve">5.4. Работа Учреждения осуществляется на основ</w:t>
      </w:r>
      <w:r>
        <w:t xml:space="preserve">ании</w:t>
      </w:r>
      <w:r>
        <w:t xml:space="preserve"> плана финансово-хозяйственной деятельности</w:t>
      </w:r>
      <w:r>
        <w:t xml:space="preserve">,</w:t>
      </w:r>
      <w:r>
        <w:t xml:space="preserve"> утверж</w:t>
      </w:r>
      <w:r>
        <w:t xml:space="preserve">денного Учредителем, поручений Г</w:t>
      </w:r>
      <w:r>
        <w:t xml:space="preserve">лавы администрации</w:t>
      </w:r>
      <w:r>
        <w:t xml:space="preserve"> </w:t>
      </w:r>
      <w:r>
        <w:t xml:space="preserve">Печенгского</w:t>
      </w:r>
      <w:r>
        <w:t xml:space="preserve"> </w:t>
      </w:r>
      <w:r>
        <w:t xml:space="preserve">муници</w:t>
      </w:r>
      <w:r>
        <w:t xml:space="preserve">пального</w:t>
      </w:r>
      <w:r>
        <w:t xml:space="preserve"> округ</w:t>
      </w:r>
      <w:r>
        <w:t xml:space="preserve">а</w:t>
      </w:r>
      <w:r>
        <w:t xml:space="preserve"> и его заместителей.</w:t>
      </w:r>
      <w:r/>
    </w:p>
    <w:p>
      <w:pPr>
        <w:ind w:firstLine="709"/>
        <w:spacing w:line="240" w:lineRule="auto"/>
      </w:pPr>
      <w:r>
        <w:t xml:space="preserve">5.5. Издает локальные акты, регламентирующие ее деятельность:</w:t>
      </w:r>
      <w:r/>
    </w:p>
    <w:p>
      <w:pPr>
        <w:ind w:firstLine="709"/>
        <w:spacing w:line="240" w:lineRule="auto"/>
      </w:pPr>
      <w:r>
        <w:t xml:space="preserve">- приказы руководителя;</w:t>
      </w:r>
      <w:r/>
    </w:p>
    <w:p>
      <w:pPr>
        <w:ind w:right="3720" w:firstLine="709"/>
        <w:spacing w:line="240" w:lineRule="auto"/>
      </w:pPr>
      <w:r>
        <w:t xml:space="preserve">- правила внутреннего трудового распорядка; </w:t>
      </w:r>
      <w:r/>
    </w:p>
    <w:p>
      <w:pPr>
        <w:ind w:right="3720" w:firstLine="709"/>
        <w:spacing w:line="240" w:lineRule="auto"/>
      </w:pPr>
      <w:r>
        <w:t xml:space="preserve">- положение об оплате труда;</w:t>
      </w:r>
      <w:r/>
    </w:p>
    <w:p>
      <w:pPr>
        <w:ind w:firstLine="709"/>
        <w:spacing w:line="240" w:lineRule="auto"/>
      </w:pPr>
      <w:r>
        <w:t xml:space="preserve">- положение о предоставлении дополнительных платных услуг.</w:t>
      </w:r>
      <w:r/>
    </w:p>
    <w:p>
      <w:pPr>
        <w:ind w:right="20" w:firstLine="709"/>
        <w:jc w:val="both"/>
        <w:spacing w:line="240" w:lineRule="auto"/>
      </w:pPr>
      <w:r>
        <w:t xml:space="preserve">5.6. К компетенции </w:t>
      </w:r>
      <w:r>
        <w:t xml:space="preserve">У</w:t>
      </w:r>
      <w:r>
        <w:t xml:space="preserve">чредителя Учреждения относится решение следующих вопросов:</w:t>
      </w:r>
      <w:r/>
    </w:p>
    <w:p>
      <w:pPr>
        <w:ind w:firstLine="709"/>
        <w:jc w:val="both"/>
        <w:spacing w:line="240" w:lineRule="auto"/>
      </w:pPr>
      <w:r>
        <w:t xml:space="preserve">- подготовка и согласование в установленном действующим законодательством порядке проекта муниципального правового акта администрации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 о реорганизации, изменении типа и ликвидации муниципального учреждения;</w:t>
      </w:r>
      <w:r/>
    </w:p>
    <w:p>
      <w:pPr>
        <w:ind w:firstLine="709"/>
        <w:spacing w:line="240" w:lineRule="auto"/>
        <w:tabs>
          <w:tab w:val="left" w:pos="1000" w:leader="none"/>
        </w:tabs>
      </w:pPr>
      <w:r>
        <w:t xml:space="preserve">- утверждение </w:t>
      </w:r>
      <w:r>
        <w:t xml:space="preserve">У</w:t>
      </w:r>
      <w:r>
        <w:t xml:space="preserve">става Учреждения и внесение в него изменений</w:t>
      </w:r>
      <w:r>
        <w:t xml:space="preserve"> и дополнений</w:t>
      </w:r>
      <w:r>
        <w:t xml:space="preserve">;</w:t>
      </w:r>
      <w:r/>
    </w:p>
    <w:p>
      <w:pPr>
        <w:ind w:firstLine="709"/>
        <w:jc w:val="both"/>
        <w:spacing w:line="240" w:lineRule="auto"/>
        <w:tabs>
          <w:tab w:val="left" w:pos="992" w:leader="none"/>
        </w:tabs>
      </w:pPr>
      <w:r>
        <w:t xml:space="preserve">- назначение </w:t>
      </w:r>
      <w:r>
        <w:t xml:space="preserve">руководителя</w:t>
      </w:r>
      <w:r>
        <w:t xml:space="preserve"> Учреждения</w:t>
      </w:r>
      <w:r>
        <w:t xml:space="preserve"> и досрочное прекращение его полномочий, а также заключение и </w:t>
      </w:r>
      <w:r>
        <w:t xml:space="preserve">прекращение трудового договора с ним, если для организаций соответствующей сферы деятельности федеральными законами не предусмотрен иной порядок назначения руководителя и прекращения его полномочий и (или) заключения и прекращения трудового договора с ним;</w:t>
      </w:r>
      <w:r/>
    </w:p>
    <w:p>
      <w:pPr>
        <w:ind w:firstLine="709"/>
        <w:spacing w:line="240" w:lineRule="auto"/>
        <w:tabs>
          <w:tab w:val="left" w:pos="992" w:leader="none"/>
        </w:tabs>
      </w:pPr>
      <w:r>
        <w:t xml:space="preserve">- осуществление финансового обеспечения деятельности Учреждения;</w:t>
      </w:r>
      <w:r/>
    </w:p>
    <w:p>
      <w:pPr>
        <w:ind w:right="20" w:firstLine="709"/>
        <w:jc w:val="both"/>
        <w:spacing w:line="240" w:lineRule="auto"/>
        <w:tabs>
          <w:tab w:val="left" w:pos="997" w:leader="none"/>
        </w:tabs>
      </w:pPr>
      <w:r>
        <w:t xml:space="preserve">- </w:t>
      </w:r>
      <w:r>
        <w:t xml:space="preserve">определение</w:t>
      </w:r>
      <w:r>
        <w:t xml:space="preserve"> порядка составления и утверждения отчета о результатах деятельности Учреждения и об использовании закрепленного за ним муниципального имущества в соответствии с общими требованиями, установленными Министерством финансов Российской Федерации;</w:t>
      </w:r>
      <w:r/>
    </w:p>
    <w:p>
      <w:pPr>
        <w:ind w:right="20" w:firstLine="709"/>
        <w:jc w:val="both"/>
        <w:spacing w:line="240" w:lineRule="auto"/>
        <w:tabs>
          <w:tab w:val="left" w:pos="1059" w:leader="none"/>
        </w:tabs>
      </w:pPr>
      <w:r>
        <w:t xml:space="preserve">- </w:t>
      </w:r>
      <w:r>
        <w:t xml:space="preserve">определение порядка составления</w:t>
      </w:r>
      <w:r>
        <w:t xml:space="preserve"> и </w:t>
      </w:r>
      <w:r>
        <w:t xml:space="preserve">утверждения </w:t>
      </w:r>
      <w:r>
        <w:t xml:space="preserve">плана</w:t>
      </w:r>
      <w:r>
        <w:t xml:space="preserve"> финансово-хозяйственной деятельности Учреждения в соответствии с общими требованиями, установленными Министерством финансов Российской Федерации;</w:t>
      </w:r>
      <w:r/>
    </w:p>
    <w:p>
      <w:pPr>
        <w:ind w:firstLine="709"/>
        <w:jc w:val="both"/>
        <w:spacing w:line="240" w:lineRule="auto"/>
        <w:tabs>
          <w:tab w:val="left" w:pos="999" w:leader="none"/>
        </w:tabs>
      </w:pPr>
      <w:r>
        <w:t xml:space="preserve">- </w:t>
      </w:r>
      <w:r>
        <w:t xml:space="preserve">согласование распоряжения недвижимым имуществом Учреждения;</w:t>
      </w:r>
      <w:r/>
    </w:p>
    <w:p>
      <w:pPr>
        <w:ind w:firstLine="709"/>
        <w:jc w:val="both"/>
        <w:spacing w:line="240" w:lineRule="auto"/>
      </w:pPr>
      <w:r>
        <w:t xml:space="preserve">- согласование распоряжения движимым имуществом Учреждения;</w:t>
      </w:r>
      <w:r/>
    </w:p>
    <w:p>
      <w:pPr>
        <w:ind w:firstLine="709"/>
        <w:jc w:val="both"/>
        <w:spacing w:line="240" w:lineRule="auto"/>
        <w:tabs>
          <w:tab w:val="left" w:pos="1016" w:leader="none"/>
        </w:tabs>
      </w:pPr>
      <w:r>
        <w:t xml:space="preserve">- </w:t>
      </w:r>
      <w:r>
        <w:t xml:space="preserve">осуществление </w:t>
      </w:r>
      <w:r>
        <w:t xml:space="preserve">контроля за</w:t>
      </w:r>
      <w:r>
        <w:t xml:space="preserve"> деятельностью Учреждения в соответствии с действующим законодательством.</w:t>
      </w:r>
      <w:r/>
    </w:p>
    <w:p>
      <w:pPr>
        <w:ind w:firstLine="709"/>
        <w:jc w:val="both"/>
        <w:spacing w:line="240" w:lineRule="auto"/>
      </w:pPr>
      <w:r>
        <w:t xml:space="preserve">5.7. Единоличным исполнительным органом Учреждения является его </w:t>
      </w:r>
      <w:r>
        <w:t xml:space="preserve">руководитель</w:t>
      </w:r>
      <w:r>
        <w:t xml:space="preserve">. </w:t>
      </w:r>
      <w:r/>
    </w:p>
    <w:p>
      <w:pPr>
        <w:ind w:firstLine="709"/>
        <w:jc w:val="both"/>
        <w:spacing w:line="240" w:lineRule="auto"/>
      </w:pPr>
      <w:r>
        <w:t xml:space="preserve">Назначение </w:t>
      </w:r>
      <w:r>
        <w:t xml:space="preserve">руководителя</w:t>
      </w:r>
      <w:r>
        <w:t xml:space="preserve"> Учреждения и досрочное прекращение его полномочий, а также заключение и прекращение трудового</w:t>
      </w:r>
      <w:r>
        <w:t xml:space="preserve"> договора с ним осуществляется Г</w:t>
      </w:r>
      <w:r>
        <w:t xml:space="preserve">лавой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.</w:t>
      </w:r>
      <w:r/>
    </w:p>
    <w:p>
      <w:pPr>
        <w:ind w:firstLine="709"/>
        <w:spacing w:line="240" w:lineRule="auto"/>
      </w:pPr>
      <w:r>
        <w:t xml:space="preserve">К компетенции </w:t>
      </w:r>
      <w:r>
        <w:t xml:space="preserve">руководителя</w:t>
      </w:r>
      <w:r>
        <w:t xml:space="preserve"> Учреждения</w:t>
      </w:r>
      <w:r>
        <w:t xml:space="preserve"> относятся вопросы:</w:t>
      </w:r>
      <w:r/>
    </w:p>
    <w:p>
      <w:pPr>
        <w:ind w:firstLine="709"/>
        <w:jc w:val="both"/>
        <w:spacing w:line="240" w:lineRule="auto"/>
        <w:tabs>
          <w:tab w:val="left" w:pos="973" w:leader="none"/>
        </w:tabs>
      </w:pPr>
      <w:r>
        <w:t xml:space="preserve">- </w:t>
      </w:r>
      <w:r>
        <w:t xml:space="preserve">осуществления текущего руководства деятельностью Учреждения, за исключением вопросов, отнесенных действующим законодательством или </w:t>
      </w:r>
      <w:r>
        <w:t xml:space="preserve">У</w:t>
      </w:r>
      <w:r>
        <w:t xml:space="preserve">ставом муниципального </w:t>
      </w:r>
      <w:r>
        <w:t xml:space="preserve">бюджетного</w:t>
      </w:r>
      <w:r>
        <w:t xml:space="preserve"> учреждения к компетенции учредителя;</w:t>
      </w:r>
      <w:r/>
    </w:p>
    <w:p>
      <w:pPr>
        <w:ind w:firstLine="709"/>
        <w:jc w:val="both"/>
        <w:spacing w:line="240" w:lineRule="auto"/>
        <w:tabs>
          <w:tab w:val="left" w:pos="973" w:leader="none"/>
        </w:tabs>
      </w:pPr>
      <w:r>
        <w:t xml:space="preserve">- </w:t>
      </w:r>
      <w:r>
        <w:t xml:space="preserve">представления интересов Учреждения и совершения в установленном действующим законодательством и </w:t>
      </w:r>
      <w:r>
        <w:t xml:space="preserve">У</w:t>
      </w:r>
      <w:r>
        <w:t xml:space="preserve">ставом Учреждения порядке сделок от имени Учреждения;</w:t>
      </w:r>
      <w:r/>
    </w:p>
    <w:p>
      <w:pPr>
        <w:ind w:firstLine="709"/>
        <w:jc w:val="both"/>
        <w:spacing w:line="240" w:lineRule="auto"/>
        <w:tabs>
          <w:tab w:val="left" w:pos="973" w:leader="none"/>
        </w:tabs>
      </w:pPr>
      <w:r>
        <w:t xml:space="preserve">- </w:t>
      </w:r>
      <w:r>
        <w:t xml:space="preserve">обеспечения утверждения годовой бухгалтерской отчетности Учреждения в порядке, установленном Министерством финансов Российской Федерации;</w:t>
      </w:r>
      <w:r/>
    </w:p>
    <w:p>
      <w:pPr>
        <w:ind w:firstLine="709"/>
        <w:jc w:val="both"/>
        <w:spacing w:line="240" w:lineRule="auto"/>
        <w:tabs>
          <w:tab w:val="left" w:pos="980" w:leader="none"/>
        </w:tabs>
      </w:pPr>
      <w:r>
        <w:t xml:space="preserve">- </w:t>
      </w:r>
      <w:r>
        <w:t xml:space="preserve">утверждения штатного расписания Учреждения;</w:t>
      </w:r>
      <w:r/>
    </w:p>
    <w:p>
      <w:pPr>
        <w:ind w:right="20" w:firstLine="709"/>
        <w:jc w:val="both"/>
        <w:spacing w:line="240" w:lineRule="auto"/>
        <w:tabs>
          <w:tab w:val="left" w:pos="975" w:leader="none"/>
        </w:tabs>
      </w:pPr>
      <w:r>
        <w:t xml:space="preserve">- </w:t>
      </w:r>
      <w:r>
        <w:t xml:space="preserve">утверждения внутренних документов Учреждения, регламентирующих его деятельность;</w:t>
      </w:r>
      <w:r/>
    </w:p>
    <w:p>
      <w:pPr>
        <w:ind w:firstLine="709"/>
        <w:jc w:val="both"/>
        <w:spacing w:line="240" w:lineRule="auto"/>
        <w:tabs>
          <w:tab w:val="left" w:pos="973" w:leader="none"/>
        </w:tabs>
      </w:pPr>
      <w:r>
        <w:t xml:space="preserve">- </w:t>
      </w:r>
      <w:r>
        <w:t xml:space="preserve">составления и представления на утверждение Учредителя </w:t>
      </w:r>
      <w:r>
        <w:t xml:space="preserve">Учреждения, отчета о результатах деятельности Учреждения и об использовании закрепленного за ним муниципального имущества в соответствии с порядком, определенным Учредителем и общими требованиями, установленными Министерством финансов Российской Федерации;</w:t>
      </w:r>
      <w:r/>
    </w:p>
    <w:p>
      <w:pPr>
        <w:ind w:right="20" w:firstLine="709"/>
        <w:jc w:val="both"/>
        <w:spacing w:line="240" w:lineRule="auto"/>
        <w:tabs>
          <w:tab w:val="left" w:pos="973" w:leader="none"/>
        </w:tabs>
      </w:pPr>
      <w:r>
        <w:t xml:space="preserve">- </w:t>
      </w:r>
      <w:r>
        <w:t xml:space="preserve">составления, утверждения и ведения финансово-хозяйственной деятельности Учреждения в соответствии с порядком, разработанным Учредителем и общими требованиями, установленными Министерством финансов Российской Федерации.</w:t>
      </w:r>
      <w:r/>
    </w:p>
    <w:p>
      <w:pPr>
        <w:ind w:firstLine="709"/>
        <w:jc w:val="both"/>
        <w:spacing w:line="240" w:lineRule="auto"/>
      </w:pPr>
      <w:r>
        <w:t xml:space="preserve">Руководитель</w:t>
      </w:r>
      <w:r>
        <w:t xml:space="preserve"> </w:t>
      </w:r>
      <w:r>
        <w:t xml:space="preserve">Учреждения, кроме того:</w:t>
      </w:r>
      <w:r/>
    </w:p>
    <w:p>
      <w:pPr>
        <w:ind w:firstLine="709"/>
        <w:jc w:val="both"/>
        <w:spacing w:line="240" w:lineRule="auto"/>
        <w:tabs>
          <w:tab w:val="left" w:pos="851" w:leader="none"/>
        </w:tabs>
      </w:pPr>
      <w:r>
        <w:t xml:space="preserve">- утверждает должностные инструкции работников Учреждения;</w:t>
      </w:r>
      <w:r/>
    </w:p>
    <w:p>
      <w:pPr>
        <w:ind w:right="40" w:firstLine="709"/>
        <w:jc w:val="both"/>
        <w:spacing w:line="240" w:lineRule="auto"/>
        <w:tabs>
          <w:tab w:val="left" w:pos="851" w:leader="none"/>
          <w:tab w:val="left" w:pos="1316" w:leader="none"/>
        </w:tabs>
      </w:pPr>
      <w:r>
        <w:t xml:space="preserve">- утверждает графики представления всех необходимых для бухгалтерского учета и контроля документов;</w:t>
      </w:r>
      <w:r/>
    </w:p>
    <w:p>
      <w:pPr>
        <w:ind w:firstLine="709"/>
        <w:jc w:val="both"/>
        <w:spacing w:line="240" w:lineRule="auto"/>
        <w:tabs>
          <w:tab w:val="left" w:pos="851" w:leader="none"/>
        </w:tabs>
      </w:pPr>
      <w:r>
        <w:t xml:space="preserve">- осуществляет подбор и формирование кадров Учреждения;</w:t>
      </w:r>
      <w:r/>
    </w:p>
    <w:p>
      <w:pPr>
        <w:ind w:right="20" w:firstLine="709"/>
        <w:jc w:val="both"/>
        <w:spacing w:line="240" w:lineRule="auto"/>
        <w:tabs>
          <w:tab w:val="left" w:pos="851" w:leader="none"/>
          <w:tab w:val="left" w:pos="1131" w:leader="none"/>
        </w:tabs>
      </w:pPr>
      <w:r>
        <w:t xml:space="preserve">- назначает на должность и освобождает от должности работников Учреждения;</w:t>
      </w:r>
      <w:r/>
    </w:p>
    <w:p>
      <w:pPr>
        <w:ind w:firstLine="709"/>
        <w:jc w:val="both"/>
        <w:spacing w:line="240" w:lineRule="auto"/>
        <w:tabs>
          <w:tab w:val="left" w:pos="851" w:leader="none"/>
          <w:tab w:val="left" w:pos="1160" w:leader="none"/>
        </w:tabs>
      </w:pPr>
      <w:r>
        <w:t xml:space="preserve">- вносит Главе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 предложения о поощрении работников Учреждения районными, областными и правительственными наградами;</w:t>
      </w:r>
      <w:r/>
    </w:p>
    <w:p>
      <w:pPr>
        <w:ind w:right="40" w:firstLine="709"/>
        <w:jc w:val="both"/>
        <w:spacing w:line="240" w:lineRule="auto"/>
        <w:tabs>
          <w:tab w:val="left" w:pos="851" w:leader="none"/>
          <w:tab w:val="left" w:pos="1215" w:leader="none"/>
        </w:tabs>
      </w:pPr>
      <w:r>
        <w:t xml:space="preserve">- поощряет работников Учреждения и применяет к ним меры дисциплинарного воздействия;</w:t>
      </w:r>
      <w:r/>
    </w:p>
    <w:p>
      <w:pPr>
        <w:ind w:firstLine="709"/>
        <w:jc w:val="both"/>
        <w:spacing w:line="240" w:lineRule="auto"/>
        <w:tabs>
          <w:tab w:val="left" w:pos="851" w:leader="none"/>
        </w:tabs>
      </w:pPr>
      <w:r>
        <w:t xml:space="preserve">- подписывает служебную документацию, финансовые документы;</w:t>
      </w:r>
      <w:r/>
    </w:p>
    <w:p>
      <w:pPr>
        <w:ind w:right="20" w:firstLine="709"/>
        <w:jc w:val="both"/>
        <w:spacing w:line="240" w:lineRule="auto"/>
        <w:tabs>
          <w:tab w:val="left" w:pos="851" w:leader="none"/>
          <w:tab w:val="left" w:pos="1136" w:leader="none"/>
        </w:tabs>
      </w:pPr>
      <w:r>
        <w:t xml:space="preserve">- контролирует своевременное исполнение документов и поручений, поступивших в адрес Учреждения;</w:t>
      </w:r>
      <w:r/>
    </w:p>
    <w:p>
      <w:pPr>
        <w:ind w:firstLine="709"/>
        <w:jc w:val="both"/>
        <w:spacing w:line="240" w:lineRule="auto"/>
        <w:tabs>
          <w:tab w:val="left" w:pos="851" w:leader="none"/>
        </w:tabs>
      </w:pPr>
      <w:r>
        <w:t xml:space="preserve">- утверждает учетную политику Учреждения.</w:t>
      </w:r>
      <w:r/>
    </w:p>
    <w:p>
      <w:pPr>
        <w:ind w:right="20" w:firstLine="709"/>
        <w:jc w:val="both"/>
        <w:spacing w:line="240" w:lineRule="auto"/>
      </w:pPr>
      <w:r>
        <w:t xml:space="preserve">5.8. В </w:t>
      </w:r>
      <w:r>
        <w:t xml:space="preserve">период временного отсутствия </w:t>
      </w:r>
      <w:r>
        <w:t xml:space="preserve">руководителя</w:t>
      </w:r>
      <w:r>
        <w:t xml:space="preserve"> Учреждения его обязанности исполняет </w:t>
      </w:r>
      <w:r>
        <w:t xml:space="preserve">главн</w:t>
      </w:r>
      <w:r>
        <w:t xml:space="preserve">ый</w:t>
      </w:r>
      <w:r>
        <w:t xml:space="preserve"> бухгалтер</w:t>
      </w:r>
      <w:r>
        <w:t xml:space="preserve"> или</w:t>
      </w:r>
      <w:r>
        <w:t xml:space="preserve"> лицо, его замещающее</w:t>
      </w:r>
      <w:r>
        <w:t xml:space="preserve">.</w:t>
      </w:r>
      <w:r/>
    </w:p>
    <w:p>
      <w:pPr>
        <w:ind w:right="20" w:firstLine="709"/>
        <w:jc w:val="both"/>
        <w:spacing w:line="240" w:lineRule="auto"/>
      </w:pPr>
      <w:r>
        <w:t xml:space="preserve">5.9</w:t>
      </w:r>
      <w:r>
        <w:t xml:space="preserve">. </w:t>
      </w:r>
      <w:r>
        <w:t xml:space="preserve">Г</w:t>
      </w:r>
      <w:r>
        <w:t xml:space="preserve">лавн</w:t>
      </w:r>
      <w:r>
        <w:t xml:space="preserve">ый</w:t>
      </w:r>
      <w:r>
        <w:t xml:space="preserve"> бухгалтер </w:t>
      </w:r>
      <w:r>
        <w:t xml:space="preserve">Учреждения назначается на должность и освобождается от должности руководителем</w:t>
      </w:r>
      <w:r>
        <w:t xml:space="preserve"> </w:t>
      </w:r>
      <w:r>
        <w:t xml:space="preserve">Учреждения.</w:t>
      </w:r>
      <w:r/>
    </w:p>
    <w:p>
      <w:pPr>
        <w:ind w:right="40" w:firstLine="709"/>
        <w:jc w:val="both"/>
        <w:spacing w:line="240" w:lineRule="auto"/>
      </w:pPr>
      <w:r>
        <w:t xml:space="preserve">5.9.1. </w:t>
      </w:r>
      <w:r>
        <w:t xml:space="preserve">Г</w:t>
      </w:r>
      <w:r>
        <w:t xml:space="preserve">лавн</w:t>
      </w:r>
      <w:r>
        <w:t xml:space="preserve">ый</w:t>
      </w:r>
      <w:r>
        <w:t xml:space="preserve"> бухгалтер </w:t>
      </w:r>
      <w:r>
        <w:t xml:space="preserve">подчиняется непосредственно руководителю</w:t>
      </w:r>
      <w:r>
        <w:t xml:space="preserve"> </w:t>
      </w:r>
      <w:r>
        <w:t xml:space="preserve">Учреждения и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 отчетности.</w:t>
      </w:r>
      <w:r/>
    </w:p>
    <w:p>
      <w:pPr>
        <w:ind w:right="40" w:firstLine="709"/>
        <w:jc w:val="both"/>
        <w:spacing w:line="240" w:lineRule="auto"/>
      </w:pPr>
      <w:r>
        <w:t xml:space="preserve">5.9.2. </w:t>
      </w:r>
      <w:r>
        <w:t xml:space="preserve">Руководитель</w:t>
      </w:r>
      <w:r>
        <w:t xml:space="preserve"> </w:t>
      </w:r>
      <w:r>
        <w:t xml:space="preserve">обеспечивает соответствие осуществляемых финансово-хозяйственных операций Учреждения законодательству Российской Федерации, </w:t>
      </w:r>
      <w:r>
        <w:t xml:space="preserve">контроль за</w:t>
      </w:r>
      <w:r>
        <w:t xml:space="preserve"> движением имущества и выполнением финансовых обязательств.</w:t>
      </w:r>
      <w:r/>
    </w:p>
    <w:p>
      <w:pPr>
        <w:ind w:right="20" w:firstLine="709"/>
        <w:jc w:val="both"/>
        <w:spacing w:line="240" w:lineRule="auto"/>
      </w:pPr>
      <w:r>
        <w:t xml:space="preserve">5.10. Структура и штатное количество единиц Учреждения устанавливаются в зависимости от объема и сложности учетно-отчетных работ, учетно-контрольных функций, условий и уровня автоматизации этих работ.</w:t>
      </w:r>
      <w:r/>
    </w:p>
    <w:p>
      <w:pPr>
        <w:ind w:right="20" w:firstLine="709"/>
        <w:jc w:val="both"/>
        <w:spacing w:line="240" w:lineRule="auto"/>
      </w:pPr>
      <w:r>
        <w:t xml:space="preserve">5.11. Распределение служебных обязанностей в Учреждении производится по функциональному признаку, т.е. за каждой группой работников или отдельных работников, в зависимости от объема работ, закрепляется определенный участок.</w:t>
      </w:r>
      <w:r/>
    </w:p>
    <w:p>
      <w:pPr>
        <w:ind w:firstLine="709"/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6</w:t>
      </w:r>
      <w:r>
        <w:rPr>
          <w:b/>
          <w:bCs/>
        </w:rPr>
        <w:t xml:space="preserve">. Имущественные и финансовые основы деятельности Учреждения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0" w:firstLine="709"/>
        <w:jc w:val="both"/>
        <w:spacing w:line="240" w:lineRule="auto"/>
        <w:suppressLineNumbers w:val="0"/>
      </w:pPr>
      <w:r>
        <w:t xml:space="preserve">6</w:t>
      </w:r>
      <w:r>
        <w:t xml:space="preserve">.1. Имущество Учреждения, являющееся муниципальной собственностью </w:t>
      </w:r>
      <w:r>
        <w:t xml:space="preserve">Печенгского</w:t>
      </w:r>
      <w:r>
        <w:t xml:space="preserve"> </w:t>
      </w:r>
      <w:r>
        <w:t xml:space="preserve">муниципального округа</w:t>
      </w:r>
      <w:r>
        <w:t xml:space="preserve">, закрепляется за Учреждением на праве оперативного управления.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Учреждение владеет, пользуется, распоряжается закрепленным за ним имуществом в соответствии с его назначением, уставными задачами деятельности и в порядке, установленном действующим законодательством Российской Федерации.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При осуществлении права оперативного управления имуществом Учреждение обязано:</w:t>
      </w:r>
      <w:r/>
    </w:p>
    <w:p>
      <w:pPr>
        <w:ind w:right="0" w:firstLine="709"/>
        <w:spacing w:line="240" w:lineRule="auto"/>
        <w:tabs>
          <w:tab w:val="left" w:pos="1060" w:leader="none"/>
        </w:tabs>
        <w:suppressLineNumbers w:val="0"/>
      </w:pPr>
      <w:r>
        <w:t xml:space="preserve">- </w:t>
      </w:r>
      <w:r>
        <w:t xml:space="preserve">эффективно использовать имущество;</w:t>
      </w:r>
      <w:r/>
    </w:p>
    <w:p>
      <w:pPr>
        <w:ind w:right="0" w:firstLine="709"/>
        <w:spacing w:line="240" w:lineRule="auto"/>
        <w:tabs>
          <w:tab w:val="left" w:pos="1060" w:leader="none"/>
        </w:tabs>
        <w:suppressLineNumbers w:val="0"/>
      </w:pPr>
      <w:r>
        <w:t xml:space="preserve">- </w:t>
      </w:r>
      <w:r>
        <w:t xml:space="preserve">обеспечивать сохранность имущества;</w:t>
      </w:r>
      <w:r/>
    </w:p>
    <w:p>
      <w:pPr>
        <w:ind w:right="0" w:firstLine="709"/>
        <w:jc w:val="both"/>
        <w:spacing w:line="240" w:lineRule="auto"/>
        <w:tabs>
          <w:tab w:val="left" w:pos="1009" w:leader="none"/>
        </w:tabs>
        <w:suppressLineNumbers w:val="0"/>
      </w:pPr>
      <w:r>
        <w:t xml:space="preserve">- </w:t>
      </w:r>
      <w:r>
        <w:t xml:space="preserve">не допускать ухудшения технического состояния имущества, помимо его ухудшения, связанного с амортизацией в процессе эксплуатации;</w:t>
      </w:r>
      <w:r/>
    </w:p>
    <w:p>
      <w:pPr>
        <w:ind w:right="0" w:firstLine="709"/>
        <w:jc w:val="both"/>
        <w:spacing w:line="240" w:lineRule="auto"/>
        <w:tabs>
          <w:tab w:val="left" w:pos="1078" w:leader="none"/>
        </w:tabs>
        <w:suppressLineNumbers w:val="0"/>
      </w:pPr>
      <w:r>
        <w:t xml:space="preserve">- </w:t>
      </w:r>
      <w:r>
        <w:t xml:space="preserve">осуществлять капитальный и текущий ремонт имущества в пределах утвержденного плана финансово - хозяйственной деятельности.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Учреждение не вправе совершать сделки, возможными последствиями которых является отчуждение или обременение имущества, закрепленного за Учреждением, или имущества, приобретенного за счет средств, выделенных ему собственником.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Крупная сделка может быть совершена Учреждением только с предварительного согласия Учредителя.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Учреждение без согласия собственника имущества не вправе распоряжаться недвижимым имуществом, а также особо ценным движимым имуществом, закрепленным за ним собственником имущества или прио</w:t>
      </w:r>
      <w:r>
        <w:t xml:space="preserve">бретенным Учреждением за счет средств, выделенных ему Учредителем на приобретение такого имущества. Остальным имуществом, находящимся у него на праве оперативного управления, Учреждение вправе распоряжаться самостоятельно, если иное не установлено законом.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6.2. Финансовое обеспечение выполнения функций Учреждения осуществляется за счет средств бюджета </w:t>
      </w:r>
      <w:r>
        <w:t xml:space="preserve">Печенгского</w:t>
      </w:r>
      <w:r>
        <w:t xml:space="preserve"> </w:t>
      </w:r>
      <w:r>
        <w:t xml:space="preserve">муниципального округа</w:t>
      </w:r>
      <w:r>
        <w:t xml:space="preserve"> на основе плана финансово-хозяйственной деятельности.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Доходы, получаем</w:t>
      </w:r>
      <w:r>
        <w:t xml:space="preserve">ые от оказания платных услуг и иной приносящей доход деятельности после уплаты налогов и сборов, предусмотренных законодательством о налогах и сборах, а также приобретенное за счет этих доходов имущество поступают в самостоятельное распоряжение Учреждения.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6.3. Источником формирования имущества и финансовых ресурсов Учреждения являются: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- имущество, переданное Учреждению Учредителем;</w:t>
      </w:r>
      <w:r/>
    </w:p>
    <w:p>
      <w:pPr>
        <w:ind w:right="0" w:firstLine="709"/>
        <w:jc w:val="both"/>
        <w:spacing w:line="240" w:lineRule="auto"/>
        <w:tabs>
          <w:tab w:val="left" w:pos="1129" w:leader="none"/>
        </w:tabs>
        <w:suppressLineNumbers w:val="0"/>
      </w:pPr>
      <w:r>
        <w:t xml:space="preserve">- </w:t>
      </w:r>
      <w:r>
        <w:t xml:space="preserve">средства</w:t>
      </w:r>
      <w:r>
        <w:t xml:space="preserve">,</w:t>
      </w:r>
      <w:r>
        <w:t xml:space="preserve"> выделяемые целевым назначением из местного бюджета в соответствии с утвержденным планом финансово-хозяйственной деятельности;</w:t>
      </w:r>
      <w:r/>
    </w:p>
    <w:p>
      <w:pPr>
        <w:ind w:right="0" w:firstLine="709"/>
        <w:jc w:val="both"/>
        <w:spacing w:line="240" w:lineRule="auto"/>
        <w:tabs>
          <w:tab w:val="left" w:pos="1234" w:leader="none"/>
        </w:tabs>
        <w:suppressLineNumbers w:val="0"/>
      </w:pPr>
      <w:r>
        <w:t xml:space="preserve">- </w:t>
      </w:r>
      <w:r>
        <w:t xml:space="preserve">иные источники, не запрещенные законодательством Российской Федерации.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6.4. Расходование сре</w:t>
      </w:r>
      <w:r>
        <w:t xml:space="preserve">дств пр</w:t>
      </w:r>
      <w:r>
        <w:t xml:space="preserve">оизводится Учреждением в порядке, установленном бюджетным законодательством Российской Федерации и иными нормативными правовыми актами, регулирующими бюджетные правоотношения.</w:t>
      </w:r>
      <w:r/>
    </w:p>
    <w:p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7. </w:t>
      </w:r>
      <w:r>
        <w:rPr>
          <w:b/>
          <w:bCs/>
        </w:rPr>
        <w:t xml:space="preserve">Взаимоотношения с другими организациями</w:t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center"/>
        <w:spacing w:line="240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0" w:firstLine="709"/>
        <w:jc w:val="both"/>
        <w:spacing w:line="240" w:lineRule="auto"/>
        <w:suppressLineNumbers w:val="0"/>
      </w:pPr>
      <w:r>
        <w:t xml:space="preserve">7.1.</w:t>
      </w:r>
      <w:r>
        <w:t xml:space="preserve"> Учреждение с целью полного и эффективного выполнения возложенных на него задач и функций взаимодействует: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- </w:t>
      </w:r>
      <w:r>
        <w:t xml:space="preserve">с органами местного самоуправления, органами и структурными подразделениями администрации </w:t>
      </w:r>
      <w:r>
        <w:t xml:space="preserve">Печенгского</w:t>
      </w:r>
      <w:r>
        <w:t xml:space="preserve"> муниципального </w:t>
      </w:r>
      <w:r>
        <w:t xml:space="preserve">округа</w:t>
      </w:r>
      <w:r>
        <w:t xml:space="preserve">;</w:t>
      </w:r>
      <w:r/>
    </w:p>
    <w:p>
      <w:pPr>
        <w:ind w:right="0" w:firstLine="709"/>
        <w:jc w:val="both"/>
        <w:spacing w:line="240" w:lineRule="auto"/>
        <w:tabs>
          <w:tab w:val="left" w:pos="1081" w:leader="none"/>
        </w:tabs>
        <w:suppressLineNumbers w:val="0"/>
      </w:pPr>
      <w:r>
        <w:t xml:space="preserve">- </w:t>
      </w:r>
      <w:r>
        <w:t xml:space="preserve">с муниципальными и государственными учреждениями, иными организациями;</w:t>
      </w:r>
      <w:r/>
    </w:p>
    <w:p>
      <w:pPr>
        <w:ind w:right="0" w:firstLine="709"/>
        <w:jc w:val="both"/>
        <w:spacing w:line="240" w:lineRule="auto"/>
        <w:tabs>
          <w:tab w:val="left" w:pos="1140" w:leader="none"/>
        </w:tabs>
        <w:suppressLineNumbers w:val="0"/>
      </w:pPr>
      <w:r>
        <w:t xml:space="preserve">- </w:t>
      </w:r>
      <w:r>
        <w:t xml:space="preserve">с органами казначейства.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Учреждение запрашивает и получает от учреждений и организаций информацию, материалы и документы, необходимые для осуществления возложенных на Учреждение задач в пределах своей компетенции в соответствии с законодательством Российской Федерации.</w:t>
      </w:r>
      <w:r/>
    </w:p>
    <w:p>
      <w:pPr>
        <w:ind w:firstLine="709"/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ind w:firstLine="709"/>
        <w:jc w:val="center"/>
      </w:pPr>
      <w:r>
        <w:rPr>
          <w:b/>
          <w:bCs/>
        </w:rPr>
        <w:t xml:space="preserve">8. </w:t>
      </w:r>
      <w:r>
        <w:rPr>
          <w:b/>
          <w:bCs/>
        </w:rPr>
        <w:t xml:space="preserve">Изменение типа, р</w:t>
      </w:r>
      <w:r>
        <w:rPr>
          <w:b/>
          <w:bCs/>
        </w:rPr>
        <w:t xml:space="preserve">еорганизация и ликвидация Учреждения</w:t>
      </w:r>
      <w:r/>
    </w:p>
    <w:p>
      <w:pPr>
        <w:ind w:firstLine="709"/>
        <w:spacing w:line="307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0" w:firstLine="709"/>
        <w:jc w:val="both"/>
        <w:spacing w:line="240" w:lineRule="auto"/>
        <w:suppressLineNumbers w:val="0"/>
      </w:pPr>
      <w:r>
        <w:t xml:space="preserve">8.1. Реорганизация Учреждения (слияние, присоединение, разделение, выделение, преобразование) может быть осуществлена по решению Учредителя.</w:t>
      </w:r>
      <w:r/>
    </w:p>
    <w:p>
      <w:pPr>
        <w:ind w:right="0" w:firstLine="709"/>
        <w:jc w:val="both"/>
        <w:spacing w:line="240" w:lineRule="auto"/>
        <w:tabs>
          <w:tab w:val="left" w:pos="1440" w:leader="none"/>
        </w:tabs>
        <w:suppressLineNumbers w:val="0"/>
      </w:pPr>
      <w:r>
        <w:t xml:space="preserve">8.2.</w:t>
      </w:r>
      <w:r>
        <w:t xml:space="preserve"> В случае реорганизации, имущество, средства и документация Учреждения (управленческие, финансово-хозяйственные, по личному составу и другие) передаются в порядке, установленном Учредителем.</w:t>
      </w:r>
      <w:r/>
    </w:p>
    <w:p>
      <w:pPr>
        <w:ind w:right="0" w:firstLine="709"/>
        <w:spacing w:line="240" w:lineRule="auto"/>
        <w:tabs>
          <w:tab w:val="left" w:pos="1440" w:leader="none"/>
        </w:tabs>
        <w:suppressLineNumbers w:val="0"/>
      </w:pPr>
      <w:r>
        <w:t xml:space="preserve">8.3. </w:t>
      </w:r>
      <w:r>
        <w:t xml:space="preserve">Учреждение может быть ликвидировано по </w:t>
      </w:r>
      <w:r>
        <w:t xml:space="preserve">р</w:t>
      </w:r>
      <w:r>
        <w:t xml:space="preserve">ешению Учредителя.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8.4. </w:t>
      </w:r>
      <w:r>
        <w:t xml:space="preserve">Ликвидация Учрежд</w:t>
      </w:r>
      <w:r>
        <w:t xml:space="preserve">ения осуществляется ликвидационной комиссией, образуемой Учредителем. С момента назначения ликвидационной комиссии к ней переходят полномочия по управлению Учреждением. Ликвидационная комиссия составляет ликвидационный баланс и представляет его Учредителю.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8.5.</w:t>
      </w:r>
      <w:r>
        <w:t xml:space="preserve"> Ликвидационная комисс</w:t>
      </w:r>
      <w:r>
        <w:t xml:space="preserve">ия, проводящая ликвидацию Учреждения, помещает в средствах массовой информации по месту нахождения Учреждения, публикацию о его ликвидации, порядке и сроке заявления кредиторами претензий в соответствии с действующим законодательством Российской Федерации.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8.6. </w:t>
      </w:r>
      <w:r>
        <w:t xml:space="preserve">В случае ликвидации, соответствующее имущество и средства Учреждения, оставшиеся после расчетов с бюджетом, кредиторами</w:t>
      </w:r>
      <w:r>
        <w:t xml:space="preserve"> и работниками, остаются в собственности Учредителя и используются им по своему усмотрению, все документы постоянного хранения (управленческие, финансово-хозяйственные), а также документы по личному составу передаются в установленном порядке на хранение в </w:t>
      </w:r>
      <w:r>
        <w:t xml:space="preserve">сектор архива</w:t>
      </w:r>
      <w:r>
        <w:t xml:space="preserve"> администрации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.</w:t>
      </w:r>
      <w:r>
        <w:t xml:space="preserve"> Передача и упорядочение документов осуществляются силами и за счет средств Учреждения в соответствии с требованиями архивных органов.</w:t>
      </w:r>
      <w:r/>
    </w:p>
    <w:p>
      <w:pPr>
        <w:ind w:firstLine="709"/>
        <w:jc w:val="center"/>
        <w:spacing w:line="306" w:lineRule="exact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center"/>
        <w:spacing w:line="306" w:lineRule="exact"/>
        <w:rPr>
          <w:b/>
          <w:bCs/>
        </w:rPr>
      </w:pPr>
      <w:r>
        <w:rPr>
          <w:b/>
          <w:bCs/>
        </w:rPr>
        <w:t xml:space="preserve">9. Порядок внесения изменений в </w:t>
      </w:r>
      <w:r>
        <w:rPr>
          <w:b/>
          <w:bCs/>
        </w:rPr>
        <w:t xml:space="preserve">У</w:t>
      </w:r>
      <w:r>
        <w:rPr>
          <w:b/>
          <w:bCs/>
        </w:rPr>
        <w:t xml:space="preserve">став </w:t>
      </w:r>
      <w:r>
        <w:rPr>
          <w:b/>
          <w:bCs/>
        </w:rPr>
        <w:t xml:space="preserve">У</w:t>
      </w:r>
      <w:r>
        <w:rPr>
          <w:b/>
          <w:bCs/>
        </w:rPr>
        <w:t xml:space="preserve">чреждения</w:t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center"/>
        <w:spacing w:line="306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0" w:firstLine="709"/>
        <w:jc w:val="both"/>
        <w:spacing w:line="240" w:lineRule="auto"/>
        <w:suppressLineNumbers w:val="0"/>
      </w:pPr>
      <w:r>
        <w:t xml:space="preserve">9.1. При изменении законодательства Р</w:t>
      </w:r>
      <w:r>
        <w:t xml:space="preserve">оссийской Федерации </w:t>
      </w:r>
      <w:r>
        <w:t xml:space="preserve">и (или) принятии решения Учредителем, Учреждение в течение 30 календарных дней со дня получения официального уведомления обязано внести соответствующие изменения в свой Устав и представить их на рассмотрение Учредителю.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9.2. Изменения и дополнения к Уставу утверждаются Учредителем и подлежат регистрации в установленном порядке.</w:t>
      </w:r>
      <w:r/>
    </w:p>
    <w:p>
      <w:pPr>
        <w:ind w:right="0" w:firstLine="709"/>
        <w:jc w:val="both"/>
        <w:spacing w:line="240" w:lineRule="auto"/>
        <w:suppressLineNumbers w:val="0"/>
      </w:pPr>
      <w:r>
        <w:t xml:space="preserve">9.3. Изменения, вносимые в Устав Учреждения, оформляются в письменной форме и являются его неотъемлемой частью. Они приобретают силу для третьих лиц с момента их государственной регистрации.</w:t>
      </w:r>
      <w:r/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left"/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bullet"/>
      <w:isLgl w:val="false"/>
      <w:suff w:val="tab"/>
      <w:lvlText w:val="-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bullet"/>
      <w:isLgl w:val="false"/>
      <w:suff w:val="tab"/>
      <w:lvlText w:val="-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9"/>
      <w:numFmt w:val="upperLetter"/>
      <w:isLgl w:val="false"/>
      <w:suff w:val="tab"/>
      <w:lvlText w:val="%1.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1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55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640" w:hanging="1800"/>
      </w:pPr>
      <w:rPr>
        <w:rFonts w:hint="default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672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00" w:hanging="1155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8.%1."/>
      <w:legacy w:legacy="1" w:legacyIndent="614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19"/>
    <w:lvlOverride w:ilvl="0">
      <w:startOverride w:val="3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8"/>
  </w:num>
  <w:num w:numId="8">
    <w:abstractNumId w:val="21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</w:num>
  <w:num w:numId="12">
    <w:abstractNumId w:val="20"/>
  </w:num>
  <w:num w:numId="13">
    <w:abstractNumId w:val="6"/>
  </w:num>
  <w:num w:numId="14">
    <w:abstractNumId w:val="1"/>
  </w:num>
  <w:num w:numId="15">
    <w:abstractNumId w:val="2"/>
  </w:num>
  <w:num w:numId="16">
    <w:abstractNumId w:val="4"/>
  </w:num>
  <w:num w:numId="17">
    <w:abstractNumId w:val="7"/>
  </w:num>
  <w:num w:numId="18">
    <w:abstractNumId w:val="5"/>
  </w:num>
  <w:num w:numId="19">
    <w:abstractNumId w:val="3"/>
  </w:num>
  <w:num w:numId="20">
    <w:abstractNumId w:val="0"/>
  </w:num>
  <w:num w:numId="21">
    <w:abstractNumId w:val="1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873"/>
    <w:link w:val="871"/>
    <w:uiPriority w:val="9"/>
    <w:rPr>
      <w:rFonts w:ascii="Arial" w:hAnsi="Arial" w:eastAsia="Arial" w:cs="Arial"/>
      <w:sz w:val="40"/>
      <w:szCs w:val="40"/>
    </w:rPr>
  </w:style>
  <w:style w:type="paragraph" w:styleId="699">
    <w:name w:val="Heading 2"/>
    <w:basedOn w:val="870"/>
    <w:next w:val="870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0">
    <w:name w:val="Heading 2 Char"/>
    <w:basedOn w:val="873"/>
    <w:link w:val="699"/>
    <w:uiPriority w:val="9"/>
    <w:rPr>
      <w:rFonts w:ascii="Arial" w:hAnsi="Arial" w:eastAsia="Arial" w:cs="Arial"/>
      <w:sz w:val="34"/>
    </w:rPr>
  </w:style>
  <w:style w:type="paragraph" w:styleId="701">
    <w:name w:val="Heading 3"/>
    <w:basedOn w:val="870"/>
    <w:next w:val="870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>
    <w:name w:val="Heading 3 Char"/>
    <w:basedOn w:val="873"/>
    <w:link w:val="701"/>
    <w:uiPriority w:val="9"/>
    <w:rPr>
      <w:rFonts w:ascii="Arial" w:hAnsi="Arial" w:eastAsia="Arial" w:cs="Arial"/>
      <w:sz w:val="30"/>
      <w:szCs w:val="30"/>
    </w:rPr>
  </w:style>
  <w:style w:type="character" w:styleId="703">
    <w:name w:val="Heading 4 Char"/>
    <w:basedOn w:val="873"/>
    <w:link w:val="872"/>
    <w:uiPriority w:val="9"/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870"/>
    <w:next w:val="870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5">
    <w:name w:val="Heading 5 Char"/>
    <w:basedOn w:val="873"/>
    <w:link w:val="704"/>
    <w:uiPriority w:val="9"/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870"/>
    <w:next w:val="870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>
    <w:name w:val="Heading 6 Char"/>
    <w:basedOn w:val="873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870"/>
    <w:next w:val="87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7 Char"/>
    <w:basedOn w:val="873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>
    <w:name w:val="Heading 8"/>
    <w:basedOn w:val="870"/>
    <w:next w:val="870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>
    <w:name w:val="Heading 8 Char"/>
    <w:basedOn w:val="873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870"/>
    <w:next w:val="870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>
    <w:name w:val="Heading 9 Char"/>
    <w:basedOn w:val="87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List Paragraph"/>
    <w:basedOn w:val="870"/>
    <w:uiPriority w:val="34"/>
    <w:qFormat/>
    <w:pPr>
      <w:contextualSpacing/>
      <w:ind w:left="720"/>
    </w:pPr>
  </w:style>
  <w:style w:type="paragraph" w:styleId="715">
    <w:name w:val="No Spacing"/>
    <w:uiPriority w:val="1"/>
    <w:qFormat/>
    <w:pPr>
      <w:spacing w:before="0" w:after="0" w:line="240" w:lineRule="auto"/>
    </w:pPr>
  </w:style>
  <w:style w:type="character" w:styleId="716">
    <w:name w:val="Title Char"/>
    <w:basedOn w:val="873"/>
    <w:link w:val="877"/>
    <w:uiPriority w:val="10"/>
    <w:rPr>
      <w:sz w:val="48"/>
      <w:szCs w:val="48"/>
    </w:rPr>
  </w:style>
  <w:style w:type="paragraph" w:styleId="717">
    <w:name w:val="Subtitle"/>
    <w:basedOn w:val="870"/>
    <w:next w:val="870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3"/>
    <w:link w:val="717"/>
    <w:uiPriority w:val="11"/>
    <w:rPr>
      <w:sz w:val="24"/>
      <w:szCs w:val="24"/>
    </w:rPr>
  </w:style>
  <w:style w:type="paragraph" w:styleId="719">
    <w:name w:val="Quote"/>
    <w:basedOn w:val="870"/>
    <w:next w:val="870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0"/>
    <w:next w:val="870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3"/>
    <w:link w:val="890"/>
    <w:uiPriority w:val="99"/>
  </w:style>
  <w:style w:type="character" w:styleId="724">
    <w:name w:val="Footer Char"/>
    <w:basedOn w:val="873"/>
    <w:link w:val="888"/>
    <w:uiPriority w:val="99"/>
  </w:style>
  <w:style w:type="paragraph" w:styleId="725">
    <w:name w:val="Caption"/>
    <w:basedOn w:val="870"/>
    <w:next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888"/>
    <w:uiPriority w:val="99"/>
  </w:style>
  <w:style w:type="table" w:styleId="727">
    <w:name w:val="Table Grid"/>
    <w:basedOn w:val="87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Table Grid Light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4 - Accent 1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7">
    <w:name w:val="Grid Table 4 - Accent 2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8">
    <w:name w:val="Grid Table 4 - Accent 3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9">
    <w:name w:val="Grid Table 4 - Accent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0">
    <w:name w:val="Grid Table 4 - Accent 5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1">
    <w:name w:val="Grid Table 4 - Accent 6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2">
    <w:name w:val="Grid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9">
    <w:name w:val="Grid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0">
    <w:name w:val="Grid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1">
    <w:name w:val="Grid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2">
    <w:name w:val="Grid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3">
    <w:name w:val="Grid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4">
    <w:name w:val="Grid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1">
    <w:name w:val="List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2">
    <w:name w:val="List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3">
    <w:name w:val="List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4">
    <w:name w:val="List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5">
    <w:name w:val="List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6">
    <w:name w:val="List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9">
    <w:name w:val="List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0">
    <w:name w:val="List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List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2">
    <w:name w:val="List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List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4">
    <w:name w:val="List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5">
    <w:name w:val="List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6">
    <w:name w:val="List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7">
    <w:name w:val="List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8">
    <w:name w:val="List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9">
    <w:name w:val="List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0">
    <w:name w:val="List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1">
    <w:name w:val="List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2">
    <w:name w:val="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 &amp; 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Bordered &amp; 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Bordered &amp; 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Bordered &amp; 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Bordered &amp; 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Bordered &amp; 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Bordered &amp; 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7">
    <w:name w:val="Bordered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8">
    <w:name w:val="Bordered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9">
    <w:name w:val="Bordered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0">
    <w:name w:val="Bordered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1">
    <w:name w:val="Bordered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2">
    <w:name w:val="Bordered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3">
    <w:name w:val="footnote text"/>
    <w:basedOn w:val="870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>
    <w:name w:val="Footnote Text Char"/>
    <w:link w:val="853"/>
    <w:uiPriority w:val="99"/>
    <w:rPr>
      <w:sz w:val="18"/>
    </w:rPr>
  </w:style>
  <w:style w:type="character" w:styleId="855">
    <w:name w:val="footnote reference"/>
    <w:basedOn w:val="873"/>
    <w:uiPriority w:val="99"/>
    <w:unhideWhenUsed/>
    <w:rPr>
      <w:vertAlign w:val="superscript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basedOn w:val="873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0"/>
    <w:next w:val="870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qFormat/>
    <w:rPr>
      <w:sz w:val="24"/>
      <w:szCs w:val="24"/>
    </w:rPr>
  </w:style>
  <w:style w:type="paragraph" w:styleId="871">
    <w:name w:val="Heading 1"/>
    <w:basedOn w:val="870"/>
    <w:next w:val="870"/>
    <w:link w:val="881"/>
    <w:qFormat/>
    <w:pPr>
      <w:jc w:val="center"/>
      <w:spacing w:before="108" w:after="108"/>
      <w:widowControl w:val="off"/>
      <w:outlineLvl w:val="0"/>
    </w:pPr>
    <w:rPr>
      <w:rFonts w:ascii="Arial" w:hAnsi="Arial" w:cs="Arial"/>
      <w:b/>
      <w:bCs/>
      <w:color w:val="000080"/>
    </w:rPr>
  </w:style>
  <w:style w:type="paragraph" w:styleId="872">
    <w:name w:val="Heading 4"/>
    <w:basedOn w:val="870"/>
    <w:next w:val="870"/>
    <w:link w:val="892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873" w:default="1">
    <w:name w:val="Default Paragraph Font"/>
    <w:uiPriority w:val="1"/>
    <w:semiHidden/>
    <w:unhideWhenUsed/>
  </w:style>
  <w:style w:type="table" w:styleId="8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5" w:default="1">
    <w:name w:val="No List"/>
    <w:uiPriority w:val="99"/>
    <w:semiHidden/>
    <w:unhideWhenUsed/>
  </w:style>
  <w:style w:type="paragraph" w:styleId="876" w:customStyle="1">
    <w:name w:val="Знак Знак Знак Знак Знак Знак Знак Знак Знак Знак"/>
    <w:basedOn w:val="8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77">
    <w:name w:val="Title"/>
    <w:basedOn w:val="870"/>
    <w:qFormat/>
    <w:pPr>
      <w:jc w:val="center"/>
    </w:pPr>
    <w:rPr>
      <w:b/>
      <w:sz w:val="28"/>
      <w:szCs w:val="20"/>
    </w:rPr>
  </w:style>
  <w:style w:type="paragraph" w:styleId="878">
    <w:name w:val="Balloon Text"/>
    <w:basedOn w:val="870"/>
    <w:semiHidden/>
    <w:rPr>
      <w:rFonts w:ascii="Tahoma" w:hAnsi="Tahoma" w:cs="Tahoma"/>
      <w:sz w:val="16"/>
      <w:szCs w:val="16"/>
    </w:rPr>
  </w:style>
  <w:style w:type="paragraph" w:styleId="879" w:customStyle="1">
    <w:name w:val="Style6"/>
    <w:basedOn w:val="870"/>
    <w:pPr>
      <w:ind w:firstLine="730"/>
      <w:jc w:val="both"/>
      <w:spacing w:line="324" w:lineRule="exact"/>
      <w:widowControl w:val="off"/>
    </w:pPr>
  </w:style>
  <w:style w:type="character" w:styleId="880" w:customStyle="1">
    <w:name w:val="Font Style13"/>
    <w:rPr>
      <w:rFonts w:hint="default" w:ascii="Times New Roman" w:hAnsi="Times New Roman" w:cs="Times New Roman"/>
      <w:sz w:val="24"/>
      <w:szCs w:val="24"/>
    </w:rPr>
  </w:style>
  <w:style w:type="character" w:styleId="881" w:customStyle="1">
    <w:name w:val="Заголовок 1 Знак"/>
    <w:link w:val="871"/>
    <w:rPr>
      <w:rFonts w:ascii="Arial" w:hAnsi="Arial" w:cs="Arial"/>
      <w:b/>
      <w:bCs/>
      <w:color w:val="000080"/>
      <w:sz w:val="24"/>
      <w:szCs w:val="24"/>
      <w:lang w:val="ru-RU" w:eastAsia="ru-RU" w:bidi="ar-SA"/>
    </w:rPr>
  </w:style>
  <w:style w:type="paragraph" w:styleId="882" w:customStyle="1">
    <w:name w:val="Style4"/>
    <w:basedOn w:val="870"/>
    <w:pPr>
      <w:jc w:val="center"/>
      <w:spacing w:line="324" w:lineRule="exact"/>
      <w:widowControl w:val="off"/>
    </w:pPr>
  </w:style>
  <w:style w:type="character" w:styleId="883" w:customStyle="1">
    <w:name w:val="Font Style12"/>
    <w:rPr>
      <w:rFonts w:hint="default" w:ascii="Times New Roman" w:hAnsi="Times New Roman" w:cs="Times New Roman"/>
      <w:b/>
      <w:bCs/>
      <w:sz w:val="24"/>
      <w:szCs w:val="24"/>
    </w:rPr>
  </w:style>
  <w:style w:type="paragraph" w:styleId="884">
    <w:name w:val="Body Text"/>
    <w:basedOn w:val="870"/>
    <w:link w:val="885"/>
    <w:pPr>
      <w:jc w:val="both"/>
    </w:pPr>
    <w:rPr>
      <w:sz w:val="28"/>
    </w:rPr>
  </w:style>
  <w:style w:type="character" w:styleId="885" w:customStyle="1">
    <w:name w:val="Основной текст Знак"/>
    <w:link w:val="884"/>
    <w:rPr>
      <w:sz w:val="28"/>
      <w:szCs w:val="24"/>
    </w:rPr>
  </w:style>
  <w:style w:type="character" w:styleId="886">
    <w:name w:val="Hyperlink"/>
    <w:rPr>
      <w:color w:val="0000ff"/>
      <w:u w:val="single"/>
    </w:rPr>
  </w:style>
  <w:style w:type="paragraph" w:styleId="887">
    <w:name w:val="Normal (Web)"/>
    <w:basedOn w:val="870"/>
    <w:uiPriority w:val="99"/>
    <w:unhideWhenUsed/>
    <w:pPr>
      <w:spacing w:before="100" w:beforeAutospacing="1" w:after="100" w:afterAutospacing="1"/>
    </w:pPr>
  </w:style>
  <w:style w:type="paragraph" w:styleId="888">
    <w:name w:val="Footer"/>
    <w:basedOn w:val="870"/>
    <w:link w:val="889"/>
    <w:uiPriority w:val="99"/>
    <w:unhideWhenUsed/>
    <w:pPr>
      <w:tabs>
        <w:tab w:val="center" w:pos="4677" w:leader="none"/>
        <w:tab w:val="right" w:pos="9355" w:leader="none"/>
      </w:tabs>
    </w:pPr>
    <w:rPr>
      <w:sz w:val="22"/>
      <w:szCs w:val="22"/>
    </w:rPr>
  </w:style>
  <w:style w:type="character" w:styleId="889" w:customStyle="1">
    <w:name w:val="Нижний колонтитул Знак"/>
    <w:link w:val="888"/>
    <w:uiPriority w:val="99"/>
    <w:rPr>
      <w:sz w:val="22"/>
      <w:szCs w:val="22"/>
    </w:rPr>
  </w:style>
  <w:style w:type="paragraph" w:styleId="890">
    <w:name w:val="Header"/>
    <w:basedOn w:val="870"/>
    <w:link w:val="891"/>
    <w:pPr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link w:val="890"/>
    <w:rPr>
      <w:sz w:val="24"/>
      <w:szCs w:val="24"/>
    </w:rPr>
  </w:style>
  <w:style w:type="character" w:styleId="892" w:customStyle="1">
    <w:name w:val="Заголовок 4 Знак"/>
    <w:basedOn w:val="873"/>
    <w:link w:val="872"/>
    <w:semiHidden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8718B-FF23-4CE3-B593-F16E38F46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jarkova</dc:creator>
  <cp:keywords/>
  <dc:description/>
  <cp:revision>19</cp:revision>
  <dcterms:created xsi:type="dcterms:W3CDTF">2021-04-08T13:36:00Z</dcterms:created>
  <dcterms:modified xsi:type="dcterms:W3CDTF">2025-12-23T11:41:04Z</dcterms:modified>
</cp:coreProperties>
</file>