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/>
          <w:b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/>
          <w:b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sz w:val="24"/>
          <w:szCs w:val="20"/>
          <w:lang w:eastAsia="ru-RU"/>
        </w:rPr>
      </w:pPr>
      <w:r>
        <w:rPr>
          <w:rFonts w:ascii="Times New Roman" w:hAnsi="Times New Roman" w:eastAsia="Times New Roman"/>
          <w:b/>
          <w:sz w:val="24"/>
          <w:szCs w:val="20"/>
          <w:lang w:eastAsia="ru-RU"/>
        </w:rPr>
        <w:t xml:space="preserve">от </w:t>
      </w:r>
      <w:r>
        <w:rPr>
          <w:rFonts w:ascii="Times New Roman" w:hAnsi="Times New Roman" w:eastAsia="Times New Roman"/>
          <w:b/>
          <w:sz w:val="24"/>
          <w:szCs w:val="20"/>
          <w:lang w:eastAsia="ru-RU"/>
        </w:rPr>
        <w:t xml:space="preserve">02.12.2025</w:t>
        <w:tab/>
      </w:r>
      <w:r>
        <w:rPr>
          <w:rFonts w:ascii="Times New Roman" w:hAnsi="Times New Roman" w:eastAsia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sz w:val="24"/>
          <w:szCs w:val="20"/>
          <w:lang w:eastAsia="ru-RU"/>
        </w:rPr>
        <w:t xml:space="preserve">                       </w:t>
      </w:r>
      <w:r>
        <w:rPr>
          <w:rFonts w:ascii="Times New Roman" w:hAnsi="Times New Roman" w:eastAsia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sz w:val="24"/>
          <w:szCs w:val="20"/>
          <w:lang w:eastAsia="ru-RU"/>
        </w:rPr>
        <w:tab/>
        <w:t xml:space="preserve">            № 2008</w:t>
      </w:r>
      <w:r>
        <w:rPr>
          <w:rFonts w:ascii="Times New Roman" w:hAnsi="Times New Roman" w:eastAsia="Times New Roman"/>
          <w:b/>
          <w:sz w:val="24"/>
          <w:szCs w:val="20"/>
          <w:lang w:eastAsia="ru-RU"/>
        </w:rPr>
      </w:r>
      <w:r>
        <w:rPr>
          <w:rFonts w:ascii="Times New Roman" w:hAnsi="Times New Roman" w:eastAsia="Times New Roman"/>
          <w:b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/>
          <w:b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О внесении изменений в муниципальную программу Печенгского муниципального округа «</w:t>
      </w:r>
      <w:r>
        <w:rPr>
          <w:rFonts w:ascii="Times New Roman" w:hAnsi="Times New Roman"/>
          <w:b/>
          <w:bCs/>
          <w:sz w:val="20"/>
          <w:szCs w:val="20"/>
        </w:rPr>
        <w:t xml:space="preserve">Муниципальные финансы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» на 2025 - 2027 годы, утверждённую постановлением администрации Печенгского муниципального округа от 01.11.2024 № 1715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</w:p>
    <w:p>
      <w:pPr>
        <w:ind w:left="34" w:firstLine="675"/>
        <w:jc w:val="center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left="34" w:firstLine="675"/>
        <w:jc w:val="center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right="-1"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Руководствуясь статьей 179 Бюджетного кодекса Российской Федерации, Порядком разработк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z w:val="24"/>
          <w:szCs w:val="24"/>
        </w:rPr>
        <w:t xml:space="preserve">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повышения эффективности использования бюджетных средств,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1"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426" w:leader="none"/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  <w:t xml:space="preserve">Внести в муниципальную программу Печенгского муниципального округа «Муниципальные финансы» на 2025 - 2027 годы, утвержденную постановлением администрации Печенгского муниципального округа от 01.11.2024 № 1715 (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в редакции </w:t>
        <w:br/>
        <w:t xml:space="preserve">от 29.08.2025 № 1401) (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далее-Программа), следующие изменения: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426" w:leader="none"/>
          <w:tab w:val="left" w:pos="1276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- строку «Финансовое обеспечение программы» в паспорте Программы изложить в следующей редакции: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tbl>
      <w:tblPr>
        <w:tblW w:w="9483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072"/>
        <w:gridCol w:w="7411"/>
      </w:tblGrid>
      <w:tr>
        <w:tblPrEx/>
        <w:trPr>
          <w:jc w:val="center"/>
          <w:trHeight w:val="27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72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«Финансовое обеспечение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муниципальной программе: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208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 114,5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208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114,5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69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114,1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69486,5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69513,9 тыс. рублей;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highlight w:val="none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  <w:highlight w:val="none"/>
        </w:rPr>
      </w:pPr>
      <w:r>
        <w:rPr>
          <w:rFonts w:ascii="Times New Roman" w:hAnsi="Times New Roman"/>
          <w:sz w:val="24"/>
          <w:szCs w:val="24"/>
        </w:rPr>
        <w:t xml:space="preserve">- строк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1.2, </w:t>
      </w:r>
      <w:r>
        <w:rPr>
          <w:rFonts w:ascii="Times New Roman" w:hAnsi="Times New Roman"/>
          <w:sz w:val="24"/>
          <w:szCs w:val="24"/>
        </w:rPr>
        <w:t xml:space="preserve">2.</w:t>
      </w: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.1</w:t>
      </w:r>
      <w:r>
        <w:rPr>
          <w:rFonts w:ascii="Times New Roman" w:hAnsi="Times New Roman"/>
          <w:sz w:val="24"/>
          <w:szCs w:val="24"/>
        </w:rPr>
        <w:t xml:space="preserve">, 2.1.2, 2.2.2, 2.2.4, 2.2.5</w:t>
      </w:r>
      <w:r>
        <w:rPr>
          <w:rFonts w:ascii="Times New Roman" w:hAnsi="Times New Roman"/>
          <w:sz w:val="24"/>
          <w:szCs w:val="24"/>
        </w:rPr>
        <w:t xml:space="preserve"> таблицы «Основные показатели эффективности реализации программы» раздела 2 «Основные цели и задачи программы с указанием сроков и этапов её реализации, а также перечень основных мероприятий и показателей» Программы изложить в следующей редакции:</w:t>
      </w:r>
      <w:r>
        <w:rPr>
          <w:rFonts w:ascii="Times New Roman" w:hAnsi="Times New Roman"/>
          <w:sz w:val="24"/>
          <w:szCs w:val="24"/>
          <w:highlight w:val="none"/>
        </w:rPr>
      </w:r>
      <w:r>
        <w:rPr>
          <w:rFonts w:ascii="Times New Roman" w:hAnsi="Times New Roman"/>
          <w:sz w:val="24"/>
          <w:szCs w:val="24"/>
          <w:highlight w:val="none"/>
        </w:rPr>
      </w:r>
    </w:p>
    <w:tbl>
      <w:tblPr>
        <w:tblStyle w:val="926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51"/>
        <w:gridCol w:w="2126"/>
        <w:gridCol w:w="709"/>
        <w:gridCol w:w="709"/>
        <w:gridCol w:w="850"/>
        <w:gridCol w:w="851"/>
        <w:gridCol w:w="850"/>
        <w:gridCol w:w="851"/>
        <w:gridCol w:w="1701"/>
      </w:tblGrid>
      <w:tr>
        <w:tblPrEx/>
        <w:trPr>
          <w:trHeight w:val="273"/>
        </w:trPr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</w:t>
            </w:r>
            <w:r>
              <w:rPr>
                <w:sz w:val="20"/>
                <w:szCs w:val="20"/>
              </w:rPr>
              <w:t xml:space="preserve">1.2.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Темп роста налоговых и неналоговых доходов бюджета округа к аналогичному показателю предыдущего года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5,9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6,5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</w:t>
            </w:r>
            <w:r>
              <w:rPr>
                <w:sz w:val="20"/>
                <w:szCs w:val="20"/>
              </w:rPr>
              <w:t xml:space="preserve">7,0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0,</w:t>
            </w: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1</w:t>
            </w:r>
            <w:r>
              <w:rPr>
                <w:sz w:val="20"/>
                <w:szCs w:val="20"/>
              </w:rPr>
              <w:t xml:space="preserve">,7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Бюджетная отчетность об исполнении бюджета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73"/>
        </w:trPr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Отношение муниципального долга муниципального образования к доходам бюджета округа без учета объема безвозмездных поступлений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4,8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3,6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2,</w:t>
            </w: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&lt;=2</w:t>
            </w:r>
            <w:r>
              <w:rPr>
                <w:sz w:val="20"/>
                <w:szCs w:val="20"/>
              </w:rPr>
              <w:t xml:space="preserve">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&lt;=2</w:t>
            </w:r>
            <w:r>
              <w:rPr>
                <w:sz w:val="20"/>
                <w:szCs w:val="20"/>
              </w:rPr>
              <w:t xml:space="preserve">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Бюджетная отчетность об исполнении бюджета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73"/>
        </w:trPr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2.1.2.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Отношение объема расходов на обслуживание муниципального долга к общему объему расходов, за исключением объема расходов, которые осуществляются за счет субвенций, предоставляемых из бюджетов бюджетной системы Российской Федерации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&lt;= </w:t>
            </w: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  <w:t xml:space="preserve">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&lt;= </w:t>
            </w:r>
            <w:r>
              <w:rPr>
                <w:sz w:val="20"/>
                <w:szCs w:val="20"/>
              </w:rPr>
              <w:t xml:space="preserve">0,002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Бюджетная отчетность об исполнении бюджета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73"/>
        </w:trPr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2.2.2.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Доля запланированных программных расходов бюджета округа в общем объеме расходов бюджета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98,9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98,5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98,</w:t>
            </w: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99,</w:t>
            </w: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99,</w:t>
            </w:r>
            <w:r>
              <w:rPr>
                <w:sz w:val="20"/>
                <w:szCs w:val="20"/>
              </w:rPr>
              <w:t xml:space="preserve">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о бюджете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73"/>
        </w:trPr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2.2.4.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Размер дефицита бюджета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2,9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&lt;=10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&lt;=10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Бюджетная отчетность об исполнении бюджета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73"/>
        </w:trPr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2.2.5.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Исполнение расходных обязательств от утвержденных параметров бюджета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97,1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95,1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9</w:t>
            </w: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  <w:t xml:space="preserve">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96,5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97,0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Бюджетная отчетность об исполнении бюджета округа</w:t>
            </w:r>
            <w:r>
              <w:rPr>
                <w:sz w:val="20"/>
                <w:szCs w:val="20"/>
              </w:rPr>
              <w:t xml:space="preserve">»;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ind w:firstLine="709"/>
        <w:jc w:val="both"/>
        <w:spacing w:after="0" w:line="240" w:lineRule="auto"/>
        <w:widowControl w:val="off"/>
        <w:tabs>
          <w:tab w:val="left" w:pos="426" w:leader="none"/>
          <w:tab w:val="left" w:pos="127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0" w:leader="none"/>
          <w:tab w:val="left" w:pos="426" w:leader="none"/>
          <w:tab w:val="left" w:pos="709" w:leader="none"/>
          <w:tab w:val="left" w:pos="993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- строку «Финансовое обеспечение подпрограммы» в паспорте п</w:t>
      </w:r>
      <w:r>
        <w:rPr>
          <w:rFonts w:ascii="Times New Roman" w:hAnsi="Times New Roman"/>
          <w:sz w:val="24"/>
          <w:szCs w:val="24"/>
        </w:rPr>
        <w:t xml:space="preserve">одпрограммы 1 «Управление муниципальным долгом»» (далее – Подпрограмма 1) </w:t>
      </w:r>
      <w:r>
        <w:rPr>
          <w:rFonts w:ascii="Times New Roman" w:hAnsi="Times New Roman" w:eastAsia="Times New Roman"/>
          <w:sz w:val="24"/>
          <w:szCs w:val="24"/>
        </w:rPr>
        <w:t xml:space="preserve">изложить в следующей редакции: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tbl>
      <w:tblPr>
        <w:tblW w:w="9537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26"/>
        <w:gridCol w:w="7411"/>
      </w:tblGrid>
      <w:tr>
        <w:tblPrEx/>
        <w:trPr>
          <w:jc w:val="center"/>
          <w:trHeight w:val="27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«Финансовое обеспечение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301,1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301,1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36,1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135,0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130,0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993" w:leader="none"/>
          <w:tab w:val="left" w:pos="127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  <w:tab w:val="left" w:pos="127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 строки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.1.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, «Итого по основному мероприят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ию 1» и «Всего по подпрограмме 1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» таблицы 1 «Перечень мероприятий подпрограммы с объёмом финансирования» к Подпрограмме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излож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ить в следующей редакции: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tbl>
      <w:tblPr>
        <w:tblW w:w="4889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39"/>
        <w:gridCol w:w="1855"/>
        <w:gridCol w:w="801"/>
        <w:gridCol w:w="838"/>
        <w:gridCol w:w="1117"/>
        <w:gridCol w:w="977"/>
        <w:gridCol w:w="977"/>
        <w:gridCol w:w="1117"/>
        <w:gridCol w:w="837"/>
      </w:tblGrid>
      <w:tr>
        <w:tblPrEx/>
        <w:trPr>
          <w:trHeight w:val="156"/>
        </w:trPr>
        <w:tc>
          <w:tcPr>
            <w:shd w:val="clear" w:color="auto" w:fill="auto"/>
            <w:tcW w:w="448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«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.1.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2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991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Обслуживание муниципального долга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2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2025-2027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ФИНУ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1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1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301,1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36,1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135,0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130,0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1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1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301,1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36,1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135,0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130,0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86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sz w:val="20"/>
                <w:szCs w:val="20"/>
                <w:lang w:eastAsia="ru-RU"/>
              </w:rPr>
              <w:t xml:space="preserve">Итого по основному</w:t>
            </w:r>
            <w:r>
              <w:rPr>
                <w:rFonts w:ascii="Times New Roman" w:hAnsi="Times New Roman" w:eastAsia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sz w:val="20"/>
                <w:szCs w:val="20"/>
                <w:lang w:eastAsia="ru-RU"/>
              </w:rPr>
              <w:t xml:space="preserve"> мероприятию 1</w:t>
            </w:r>
            <w:r>
              <w:rPr>
                <w:rFonts w:ascii="Times New Roman" w:hAnsi="Times New Roman" w:eastAsia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86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86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301,1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36,1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135,0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130,0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86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86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301,1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36,1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135,0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130,0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66"/>
        </w:trPr>
        <w:tc>
          <w:tcPr>
            <w:gridSpan w:val="3"/>
            <w:shd w:val="clear" w:color="auto" w:fill="auto"/>
            <w:tcW w:w="186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Всего по подпрограмме 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gridSpan w:val="3"/>
            <w:shd w:val="clear" w:color="auto" w:fill="auto"/>
            <w:tcW w:w="186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86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301,1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36,1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135,0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130,0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8"/>
        </w:trPr>
        <w:tc>
          <w:tcPr>
            <w:gridSpan w:val="3"/>
            <w:shd w:val="clear" w:color="auto" w:fill="auto"/>
            <w:tcW w:w="186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86"/>
        </w:trPr>
        <w:tc>
          <w:tcPr>
            <w:gridSpan w:val="3"/>
            <w:shd w:val="clear" w:color="auto" w:fill="auto"/>
            <w:tcW w:w="186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301,1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36,1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135,0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130,0»;</w:t>
            </w:r>
            <w:bookmarkStart w:id="0" w:name="_GoBack"/>
            <w:r/>
            <w:bookmarkEnd w:id="0"/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0" w:leader="none"/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 с</w:t>
      </w:r>
      <w:r>
        <w:rPr>
          <w:rFonts w:ascii="Times New Roman" w:hAnsi="Times New Roman"/>
          <w:sz w:val="24"/>
          <w:szCs w:val="24"/>
        </w:rPr>
        <w:t xml:space="preserve">троки 1.1.1, 1.1.2</w:t>
      </w:r>
      <w:r>
        <w:rPr>
          <w:rFonts w:ascii="Times New Roman" w:hAnsi="Times New Roman"/>
          <w:sz w:val="24"/>
          <w:szCs w:val="24"/>
        </w:rPr>
        <w:t xml:space="preserve"> таблицы 2 «Перечень мероприятий подпрограммы с показателями результативности выполнения мероприятий» к Подпрограмме 1 изложить в следующей редакции: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Style w:val="926"/>
        <w:tblW w:w="949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51"/>
        <w:gridCol w:w="1984"/>
        <w:gridCol w:w="709"/>
        <w:gridCol w:w="1843"/>
        <w:gridCol w:w="709"/>
        <w:gridCol w:w="850"/>
        <w:gridCol w:w="851"/>
        <w:gridCol w:w="850"/>
        <w:gridCol w:w="850"/>
      </w:tblGrid>
      <w:tr>
        <w:tblPrEx/>
        <w:trPr>
          <w:trHeight w:val="273"/>
        </w:trPr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«1.1.1.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Соблюдение нормативов, установленных бюджетным законодательством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2025-2027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Отношение муниципального долга муниципального образования к доходам бюджета округа без учета объема безвозмездных поступлений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2,5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&lt;=27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&lt;=27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ФИНУ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73"/>
        </w:trPr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1.1.2.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Обслуживание муниципального долга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2025-2027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Отношение объема расходов на обслуживание муниципального долга к общему объему расходов, за исключением объема расходов, </w:t>
            </w:r>
            <w:r>
              <w:rPr>
                <w:sz w:val="20"/>
                <w:szCs w:val="20"/>
              </w:rPr>
              <w:t xml:space="preserve">которые осуществляются за счет субвенций, предоставляемых из бюджетов бюджетной системы Российской Федерации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&lt;= 0,00</w:t>
            </w:r>
            <w:r>
              <w:rPr>
                <w:sz w:val="20"/>
                <w:szCs w:val="20"/>
              </w:rPr>
              <w:t xml:space="preserve">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&lt;= 0,002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ФИНУ»;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ind w:left="0" w:right="0" w:firstLine="0"/>
        <w:jc w:val="both"/>
        <w:spacing w:after="0" w:line="240" w:lineRule="auto"/>
        <w:tabs>
          <w:tab w:val="left" w:pos="0" w:leader="none"/>
          <w:tab w:val="left" w:pos="993" w:leader="none"/>
        </w:tabs>
        <w:rPr>
          <w:rFonts w:ascii="Times New Roman" w:hAnsi="Times New Roman"/>
          <w:sz w:val="24"/>
          <w:szCs w:val="24"/>
        </w:rPr>
        <w:suppressLineNumbers w:val="0"/>
      </w:pPr>
      <w:r>
        <w:rPr>
          <w:rFonts w:ascii="Times New Roman" w:hAnsi="Times New Roman"/>
          <w:sz w:val="24"/>
          <w:szCs w:val="24"/>
          <w:highlight w:val="none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tabs>
          <w:tab w:val="left" w:pos="0" w:leader="none"/>
          <w:tab w:val="left" w:pos="993" w:leader="none"/>
        </w:tabs>
        <w:rPr>
          <w:rFonts w:ascii="Times New Roman" w:hAnsi="Times New Roman"/>
          <w:sz w:val="24"/>
          <w:szCs w:val="24"/>
          <w:highlight w:val="none"/>
        </w:rPr>
        <w:suppressLineNumbers w:val="0"/>
      </w:pPr>
      <w:r>
        <w:rPr>
          <w:rFonts w:ascii="Times New Roman" w:hAnsi="Times New Roman"/>
          <w:sz w:val="24"/>
          <w:szCs w:val="24"/>
        </w:rPr>
        <w:t xml:space="preserve">- строк</w:t>
      </w:r>
      <w:r>
        <w:rPr>
          <w:rFonts w:ascii="Times New Roman" w:hAnsi="Times New Roman"/>
          <w:sz w:val="24"/>
          <w:szCs w:val="24"/>
        </w:rPr>
        <w:t xml:space="preserve">и</w:t>
      </w:r>
      <w:r>
        <w:rPr>
          <w:rFonts w:ascii="Times New Roman" w:hAnsi="Times New Roman"/>
          <w:sz w:val="24"/>
          <w:szCs w:val="24"/>
        </w:rPr>
        <w:t xml:space="preserve"> 2.1.</w:t>
      </w:r>
      <w:r>
        <w:rPr>
          <w:rFonts w:ascii="Times New Roman" w:hAnsi="Times New Roman"/>
          <w:sz w:val="24"/>
          <w:szCs w:val="24"/>
        </w:rPr>
        <w:t xml:space="preserve">2, 2.2.</w:t>
      </w:r>
      <w:r>
        <w:rPr>
          <w:rFonts w:ascii="Times New Roman" w:hAnsi="Times New Roman"/>
          <w:sz w:val="24"/>
          <w:szCs w:val="24"/>
        </w:rPr>
        <w:t xml:space="preserve">1 таблицы 2 «Перечень мероприятий подпрограммы с показателями результативности выполнения мероприятий» подпрограммы 2 «Организация бюджетного процесса» (далее – Подпрограмма 2) изложить в следующей редакции:</w:t>
      </w:r>
      <w:r>
        <w:rPr>
          <w:rFonts w:ascii="Times New Roman" w:hAnsi="Times New Roman"/>
          <w:sz w:val="24"/>
          <w:szCs w:val="24"/>
          <w:highlight w:val="none"/>
        </w:rPr>
      </w:r>
      <w:r>
        <w:rPr>
          <w:rFonts w:ascii="Times New Roman" w:hAnsi="Times New Roman"/>
          <w:sz w:val="24"/>
          <w:szCs w:val="24"/>
          <w:highlight w:val="none"/>
        </w:rPr>
      </w:r>
    </w:p>
    <w:tbl>
      <w:tblPr>
        <w:tblStyle w:val="926"/>
        <w:tblW w:w="949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51"/>
        <w:gridCol w:w="1984"/>
        <w:gridCol w:w="709"/>
        <w:gridCol w:w="1843"/>
        <w:gridCol w:w="709"/>
        <w:gridCol w:w="850"/>
        <w:gridCol w:w="851"/>
        <w:gridCol w:w="850"/>
        <w:gridCol w:w="850"/>
      </w:tblGrid>
      <w:tr>
        <w:tblPrEx/>
        <w:trPr>
          <w:trHeight w:val="273"/>
        </w:trPr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«2.1.</w:t>
            </w: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Формирование проекта бюджета округа в соответствии с действующим законодательством с соблюдением всех норм и ограничений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2025-2027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Доля запланированных программных расходов бюджета округа в общем объеме расходов бюджета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98,</w:t>
            </w: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u-RU"/>
              </w:rPr>
              <w:t xml:space="preserve">99,</w:t>
            </w:r>
            <w:r>
              <w:rPr>
                <w:sz w:val="20"/>
                <w:szCs w:val="20"/>
                <w:lang w:eastAsia="ru-RU"/>
              </w:rPr>
              <w:t xml:space="preserve">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u-RU"/>
              </w:rPr>
              <w:t xml:space="preserve">99,</w:t>
            </w:r>
            <w:r>
              <w:rPr>
                <w:sz w:val="20"/>
                <w:szCs w:val="20"/>
                <w:lang w:eastAsia="ru-RU"/>
              </w:rPr>
              <w:t xml:space="preserve">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ФИНУ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73"/>
        </w:trPr>
        <w:tc>
          <w:tcPr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2.2.1.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984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Своевременное составление проекта программного бюджета округа  и отчета о его исполнении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2025-2027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Размер дефицита бюджета округ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2,9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&lt;=10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&lt;=10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ФИНУ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73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Исполнение расходных обязательств от утвержденных параметров бюджета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9</w:t>
            </w: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  <w:t xml:space="preserve">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u-RU"/>
              </w:rPr>
              <w:t xml:space="preserve">Не менее 96,5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u-RU"/>
              </w:rPr>
              <w:t xml:space="preserve">Не менее 97,0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ФИНУ»;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426" w:leader="none"/>
          <w:tab w:val="left" w:pos="1276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eastAsia="Times New Roman"/>
          <w:sz w:val="24"/>
          <w:szCs w:val="24"/>
        </w:rPr>
        <w:t xml:space="preserve">строку «Финансовое обеспечение подпрограммы» в паспорте п</w:t>
      </w:r>
      <w:r>
        <w:rPr>
          <w:rFonts w:ascii="Times New Roman" w:hAnsi="Times New Roman"/>
          <w:sz w:val="24"/>
          <w:szCs w:val="24"/>
        </w:rPr>
        <w:t xml:space="preserve">одпрограммы 3 «Обеспечение бухгалтерского обслуживания» (далее – Подпрограмма 3) </w:t>
      </w:r>
      <w:r>
        <w:rPr>
          <w:rFonts w:ascii="Times New Roman" w:hAnsi="Times New Roman" w:eastAsia="Times New Roman"/>
          <w:sz w:val="24"/>
          <w:szCs w:val="24"/>
        </w:rPr>
        <w:t xml:space="preserve">изложить в следующей редакции: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tbl>
      <w:tblPr>
        <w:tblW w:w="9537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26"/>
        <w:gridCol w:w="7411"/>
      </w:tblGrid>
      <w:tr>
        <w:tblPrEx/>
        <w:trPr>
          <w:jc w:val="center"/>
          <w:trHeight w:val="27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«Финансовое обеспечение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7 813,4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7813,4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69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078,0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69351,5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69383,9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127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127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строки 3.1.1, «Итого по основному мероприятию 1» и «Всего по подпрограмме 3» таблицы 1 «Перечень мероприятий подпрограммы с объёмом финансирования» к Подпрограмме 3 изложить в следующей редакции: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tbl>
      <w:tblPr>
        <w:tblW w:w="4889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39"/>
        <w:gridCol w:w="1855"/>
        <w:gridCol w:w="801"/>
        <w:gridCol w:w="838"/>
        <w:gridCol w:w="1117"/>
        <w:gridCol w:w="977"/>
        <w:gridCol w:w="977"/>
        <w:gridCol w:w="1117"/>
        <w:gridCol w:w="837"/>
      </w:tblGrid>
      <w:tr>
        <w:tblPrEx/>
        <w:trPr>
          <w:trHeight w:val="156"/>
        </w:trPr>
        <w:tc>
          <w:tcPr>
            <w:shd w:val="clear" w:color="auto" w:fill="auto"/>
            <w:tcW w:w="448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«3.1.1.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991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Бухгалтерское обслуживание финансово-хозяйственной деятельности органов местного самоуправления и муниципальных учреждений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2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2025-2027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«ЦБ»; МКУ «ЦБ»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1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1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207813,4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69078,0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69351,5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69383,9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1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1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207813,4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69078,0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69351,5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69383,9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86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sz w:val="20"/>
                <w:szCs w:val="20"/>
                <w:lang w:eastAsia="ru-RU"/>
              </w:rPr>
              <w:t xml:space="preserve">Итого по основному</w:t>
            </w:r>
            <w:r>
              <w:rPr>
                <w:rFonts w:ascii="Times New Roman" w:hAnsi="Times New Roman" w:eastAsia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sz w:val="20"/>
                <w:szCs w:val="20"/>
                <w:lang w:eastAsia="ru-RU"/>
              </w:rPr>
              <w:t xml:space="preserve"> мероприятию 1</w:t>
            </w:r>
            <w:r>
              <w:rPr>
                <w:rFonts w:ascii="Times New Roman" w:hAnsi="Times New Roman" w:eastAsia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86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86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207813,4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69078,0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69351,5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69383,9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86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86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207813,4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69078,0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69351,5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69383,9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66"/>
        </w:trPr>
        <w:tc>
          <w:tcPr>
            <w:gridSpan w:val="3"/>
            <w:shd w:val="clear" w:color="auto" w:fill="auto"/>
            <w:tcW w:w="186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  <w:t xml:space="preserve">Всего по подпрограмме 3</w:t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gridSpan w:val="3"/>
            <w:shd w:val="clear" w:color="auto" w:fill="auto"/>
            <w:tcW w:w="186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86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207813,4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69078,0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69351,5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69383,9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8"/>
        </w:trPr>
        <w:tc>
          <w:tcPr>
            <w:gridSpan w:val="3"/>
            <w:shd w:val="clear" w:color="auto" w:fill="auto"/>
            <w:tcW w:w="186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86"/>
        </w:trPr>
        <w:tc>
          <w:tcPr>
            <w:gridSpan w:val="3"/>
            <w:shd w:val="clear" w:color="auto" w:fill="auto"/>
            <w:tcW w:w="186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207813,4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69078,0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69351,5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69383,9».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127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sz w:val="24"/>
          <w:szCs w:val="24"/>
        </w:rPr>
        <w:t xml:space="preserve">Настоящее постановление вступает в силу после его подписания.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3.</w:t>
      </w:r>
      <w:r>
        <w:rPr>
          <w:rFonts w:ascii="Times New Roman" w:hAnsi="Times New Roman" w:eastAsia="Times New Roman"/>
          <w:sz w:val="24"/>
          <w:szCs w:val="24"/>
        </w:rPr>
        <w:tab/>
      </w:r>
      <w:r>
        <w:rPr>
          <w:rFonts w:ascii="Times New Roman" w:hAnsi="Times New Roman"/>
          <w:sz w:val="24"/>
        </w:rPr>
        <w:t xml:space="preserve">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Печенгского муниципального округа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А.В. Кузнецов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Ионова</w:t>
      </w: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 О.В., 50270</w:t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sectPr>
      <w:footnotePr/>
      <w:endnotePr/>
      <w:type w:val="nextPage"/>
      <w:pgSz w:w="11905" w:h="16838" w:orient="portrait"/>
      <w:pgMar w:top="567" w:right="850" w:bottom="1134" w:left="170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396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2"/>
      <w:numFmt w:val="bullet"/>
      <w:isLgl w:val="false"/>
      <w:suff w:val="tab"/>
      <w:lvlText w:val="-"/>
      <w:lvlJc w:val="left"/>
      <w:pPr>
        <w:ind w:left="786" w:hanging="360"/>
      </w:pPr>
      <w:rPr>
        <w:rFonts w:hint="default"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93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65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7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9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1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3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25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71" w:hanging="360"/>
      </w:pPr>
      <w:rPr>
        <w:rFonts w:hint="default" w:ascii="Wingdings" w:hAnsi="Wingdings"/>
      </w:rPr>
    </w:lvl>
  </w:abstractNum>
  <w:abstractNum w:abstractNumId="1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52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8"/>
  </w:num>
  <w:num w:numId="5">
    <w:abstractNumId w:val="2"/>
  </w:num>
  <w:num w:numId="6">
    <w:abstractNumId w:val="0"/>
  </w:num>
  <w:num w:numId="7">
    <w:abstractNumId w:val="9"/>
  </w:num>
  <w:num w:numId="8">
    <w:abstractNumId w:val="6"/>
  </w:num>
  <w:num w:numId="9">
    <w:abstractNumId w:val="11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78">
    <w:name w:val="Plain Table 1"/>
    <w:basedOn w:val="70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9">
    <w:name w:val="Plain Table 2"/>
    <w:basedOn w:val="70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0">
    <w:name w:val="Plain Table 3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1">
    <w:name w:val="Plain Table 4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Plain Table 5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3">
    <w:name w:val="Grid Table 1 Light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2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3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4"/>
    <w:basedOn w:val="70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87">
    <w:name w:val="Grid Table 5 Dark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88">
    <w:name w:val="Grid Table 6 Colorful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89">
    <w:name w:val="Grid Table 7 Colorful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List Table 1 Light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List Table 2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92">
    <w:name w:val="List Table 3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List Table 4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List Table 5 Dark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95">
    <w:name w:val="List Table 6 Colorful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696">
    <w:name w:val="List Table 7 Colorful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697" w:default="1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698">
    <w:name w:val="Heading 1"/>
    <w:basedOn w:val="697"/>
    <w:link w:val="923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/>
      <w:b/>
      <w:bCs/>
      <w:sz w:val="48"/>
      <w:szCs w:val="48"/>
      <w:lang w:eastAsia="ru-RU"/>
    </w:rPr>
  </w:style>
  <w:style w:type="paragraph" w:styleId="699">
    <w:name w:val="Heading 2"/>
    <w:basedOn w:val="697"/>
    <w:next w:val="697"/>
    <w:link w:val="924"/>
    <w:qFormat/>
    <w:pPr>
      <w:keepNext/>
      <w:spacing w:before="240" w:after="60" w:line="240" w:lineRule="auto"/>
      <w:outlineLvl w:val="1"/>
    </w:pPr>
    <w:rPr>
      <w:rFonts w:ascii="Cambria" w:hAnsi="Cambria" w:eastAsia="Times New Roman"/>
      <w:b/>
      <w:bCs/>
      <w:i/>
      <w:iCs/>
      <w:sz w:val="28"/>
      <w:szCs w:val="28"/>
      <w:lang w:eastAsia="ru-RU"/>
    </w:rPr>
  </w:style>
  <w:style w:type="paragraph" w:styleId="700">
    <w:name w:val="Heading 3"/>
    <w:basedOn w:val="697"/>
    <w:next w:val="697"/>
    <w:link w:val="925"/>
    <w:qFormat/>
    <w:pPr>
      <w:keepNext/>
      <w:spacing w:before="240" w:after="60" w:line="240" w:lineRule="auto"/>
      <w:outlineLvl w:val="2"/>
    </w:pPr>
    <w:rPr>
      <w:rFonts w:ascii="Cambria" w:hAnsi="Cambria" w:eastAsia="Times New Roman"/>
      <w:b/>
      <w:bCs/>
      <w:sz w:val="26"/>
      <w:szCs w:val="26"/>
      <w:lang w:eastAsia="ru-RU"/>
    </w:rPr>
  </w:style>
  <w:style w:type="paragraph" w:styleId="701">
    <w:name w:val="Heading 4"/>
    <w:basedOn w:val="697"/>
    <w:next w:val="697"/>
    <w:link w:val="74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02">
    <w:name w:val="Heading 5"/>
    <w:basedOn w:val="697"/>
    <w:next w:val="697"/>
    <w:link w:val="74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03">
    <w:name w:val="Heading 6"/>
    <w:basedOn w:val="697"/>
    <w:next w:val="697"/>
    <w:link w:val="74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04">
    <w:name w:val="Heading 7"/>
    <w:basedOn w:val="697"/>
    <w:next w:val="697"/>
    <w:link w:val="74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05">
    <w:name w:val="Heading 8"/>
    <w:basedOn w:val="697"/>
    <w:next w:val="697"/>
    <w:link w:val="74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06">
    <w:name w:val="Heading 9"/>
    <w:basedOn w:val="697"/>
    <w:next w:val="697"/>
    <w:link w:val="74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7" w:default="1">
    <w:name w:val="Default Paragraph Font"/>
    <w:uiPriority w:val="1"/>
    <w:semiHidden/>
    <w:unhideWhenUsed/>
  </w:style>
  <w:style w:type="table" w:styleId="70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9" w:default="1">
    <w:name w:val="No List"/>
    <w:uiPriority w:val="99"/>
    <w:semiHidden/>
    <w:unhideWhenUsed/>
  </w:style>
  <w:style w:type="character" w:styleId="710" w:customStyle="1">
    <w:name w:val="Heading 4 Char"/>
    <w:basedOn w:val="707"/>
    <w:uiPriority w:val="9"/>
    <w:rPr>
      <w:rFonts w:ascii="Arial" w:hAnsi="Arial" w:eastAsia="Arial" w:cs="Arial"/>
      <w:b/>
      <w:bCs/>
      <w:sz w:val="26"/>
      <w:szCs w:val="26"/>
    </w:rPr>
  </w:style>
  <w:style w:type="character" w:styleId="711" w:customStyle="1">
    <w:name w:val="Heading 5 Char"/>
    <w:basedOn w:val="707"/>
    <w:uiPriority w:val="9"/>
    <w:rPr>
      <w:rFonts w:ascii="Arial" w:hAnsi="Arial" w:eastAsia="Arial" w:cs="Arial"/>
      <w:b/>
      <w:bCs/>
      <w:sz w:val="24"/>
      <w:szCs w:val="24"/>
    </w:rPr>
  </w:style>
  <w:style w:type="character" w:styleId="712" w:customStyle="1">
    <w:name w:val="Heading 6 Char"/>
    <w:basedOn w:val="707"/>
    <w:uiPriority w:val="9"/>
    <w:rPr>
      <w:rFonts w:ascii="Arial" w:hAnsi="Arial" w:eastAsia="Arial" w:cs="Arial"/>
      <w:b/>
      <w:bCs/>
      <w:sz w:val="22"/>
      <w:szCs w:val="22"/>
    </w:rPr>
  </w:style>
  <w:style w:type="character" w:styleId="713" w:customStyle="1">
    <w:name w:val="Heading 7 Char"/>
    <w:basedOn w:val="70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4" w:customStyle="1">
    <w:name w:val="Heading 8 Char"/>
    <w:basedOn w:val="707"/>
    <w:uiPriority w:val="9"/>
    <w:rPr>
      <w:rFonts w:ascii="Arial" w:hAnsi="Arial" w:eastAsia="Arial" w:cs="Arial"/>
      <w:i/>
      <w:iCs/>
      <w:sz w:val="22"/>
      <w:szCs w:val="22"/>
    </w:rPr>
  </w:style>
  <w:style w:type="character" w:styleId="715" w:customStyle="1">
    <w:name w:val="Heading 9 Char"/>
    <w:basedOn w:val="707"/>
    <w:uiPriority w:val="9"/>
    <w:rPr>
      <w:rFonts w:ascii="Arial" w:hAnsi="Arial" w:eastAsia="Arial" w:cs="Arial"/>
      <w:i/>
      <w:iCs/>
      <w:sz w:val="21"/>
      <w:szCs w:val="21"/>
    </w:rPr>
  </w:style>
  <w:style w:type="character" w:styleId="716" w:customStyle="1">
    <w:name w:val="Title Char"/>
    <w:basedOn w:val="707"/>
    <w:uiPriority w:val="10"/>
    <w:rPr>
      <w:sz w:val="48"/>
      <w:szCs w:val="48"/>
    </w:rPr>
  </w:style>
  <w:style w:type="character" w:styleId="717" w:customStyle="1">
    <w:name w:val="Subtitle Char"/>
    <w:basedOn w:val="707"/>
    <w:uiPriority w:val="11"/>
    <w:rPr>
      <w:sz w:val="24"/>
      <w:szCs w:val="24"/>
    </w:rPr>
  </w:style>
  <w:style w:type="character" w:styleId="718" w:customStyle="1">
    <w:name w:val="Quote Char"/>
    <w:uiPriority w:val="29"/>
    <w:rPr>
      <w:i/>
    </w:rPr>
  </w:style>
  <w:style w:type="character" w:styleId="719" w:customStyle="1">
    <w:name w:val="Intense Quote Char"/>
    <w:uiPriority w:val="30"/>
    <w:rPr>
      <w:i/>
    </w:rPr>
  </w:style>
  <w:style w:type="table" w:styleId="720" w:customStyle="1">
    <w:name w:val="Таблица простая 11"/>
    <w:basedOn w:val="70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 w:customStyle="1">
    <w:name w:val="Таблица простая 21"/>
    <w:basedOn w:val="708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 w:customStyle="1">
    <w:name w:val="Таблица простая 31"/>
    <w:basedOn w:val="70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3" w:customStyle="1">
    <w:name w:val="Таблица простая 41"/>
    <w:basedOn w:val="70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Таблица простая 51"/>
    <w:basedOn w:val="70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5" w:customStyle="1">
    <w:name w:val="Таблица-сетка 1 светлая1"/>
    <w:basedOn w:val="708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Таблица-сетка 21"/>
    <w:basedOn w:val="70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Таблица-сетка 31"/>
    <w:basedOn w:val="70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Таблица-сетка 41"/>
    <w:basedOn w:val="708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9" w:customStyle="1">
    <w:name w:val="Таблица-сетка 5 темная1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0" w:customStyle="1">
    <w:name w:val="Таблица-сетка 6 цветная1"/>
    <w:basedOn w:val="708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31" w:customStyle="1">
    <w:name w:val="Таблица-сетка 7 цветная1"/>
    <w:basedOn w:val="708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32" w:customStyle="1">
    <w:name w:val="Список-таблица 1 светлая1"/>
    <w:basedOn w:val="708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Список-таблица 21"/>
    <w:basedOn w:val="708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34" w:customStyle="1">
    <w:name w:val="Список-таблица 31"/>
    <w:basedOn w:val="70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 w:customStyle="1">
    <w:name w:val="Список-таблица 41"/>
    <w:basedOn w:val="70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Список-таблица 5 темная1"/>
    <w:basedOn w:val="708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37" w:customStyle="1">
    <w:name w:val="Список-таблица 6 цветная1"/>
    <w:basedOn w:val="708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38" w:customStyle="1">
    <w:name w:val="Список-таблица 7 цветная1"/>
    <w:basedOn w:val="708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39" w:customStyle="1">
    <w:name w:val="Footnote Text Char"/>
    <w:uiPriority w:val="99"/>
    <w:rPr>
      <w:sz w:val="18"/>
    </w:rPr>
  </w:style>
  <w:style w:type="character" w:styleId="740" w:customStyle="1">
    <w:name w:val="Endnote Text Char"/>
    <w:uiPriority w:val="99"/>
    <w:rPr>
      <w:sz w:val="20"/>
    </w:rPr>
  </w:style>
  <w:style w:type="character" w:styleId="741" w:customStyle="1">
    <w:name w:val="Heading 1 Char"/>
    <w:basedOn w:val="707"/>
    <w:uiPriority w:val="9"/>
    <w:rPr>
      <w:rFonts w:ascii="Arial" w:hAnsi="Arial" w:eastAsia="Arial" w:cs="Arial"/>
      <w:sz w:val="40"/>
      <w:szCs w:val="40"/>
    </w:rPr>
  </w:style>
  <w:style w:type="character" w:styleId="742" w:customStyle="1">
    <w:name w:val="Heading 2 Char"/>
    <w:basedOn w:val="707"/>
    <w:uiPriority w:val="9"/>
    <w:rPr>
      <w:rFonts w:ascii="Arial" w:hAnsi="Arial" w:eastAsia="Arial" w:cs="Arial"/>
      <w:sz w:val="34"/>
    </w:rPr>
  </w:style>
  <w:style w:type="character" w:styleId="743" w:customStyle="1">
    <w:name w:val="Heading 3 Char"/>
    <w:basedOn w:val="707"/>
    <w:uiPriority w:val="9"/>
    <w:rPr>
      <w:rFonts w:ascii="Arial" w:hAnsi="Arial" w:eastAsia="Arial" w:cs="Arial"/>
      <w:sz w:val="30"/>
      <w:szCs w:val="30"/>
    </w:rPr>
  </w:style>
  <w:style w:type="character" w:styleId="744" w:customStyle="1">
    <w:name w:val="Заголовок 4 Знак"/>
    <w:basedOn w:val="707"/>
    <w:link w:val="701"/>
    <w:uiPriority w:val="9"/>
    <w:rPr>
      <w:rFonts w:ascii="Arial" w:hAnsi="Arial" w:eastAsia="Arial" w:cs="Arial"/>
      <w:b/>
      <w:bCs/>
      <w:sz w:val="26"/>
      <w:szCs w:val="26"/>
    </w:rPr>
  </w:style>
  <w:style w:type="character" w:styleId="745" w:customStyle="1">
    <w:name w:val="Заголовок 5 Знак"/>
    <w:basedOn w:val="707"/>
    <w:link w:val="702"/>
    <w:uiPriority w:val="9"/>
    <w:rPr>
      <w:rFonts w:ascii="Arial" w:hAnsi="Arial" w:eastAsia="Arial" w:cs="Arial"/>
      <w:b/>
      <w:bCs/>
      <w:sz w:val="24"/>
      <w:szCs w:val="24"/>
    </w:rPr>
  </w:style>
  <w:style w:type="character" w:styleId="746" w:customStyle="1">
    <w:name w:val="Заголовок 6 Знак"/>
    <w:basedOn w:val="707"/>
    <w:link w:val="703"/>
    <w:uiPriority w:val="9"/>
    <w:rPr>
      <w:rFonts w:ascii="Arial" w:hAnsi="Arial" w:eastAsia="Arial" w:cs="Arial"/>
      <w:b/>
      <w:bCs/>
      <w:sz w:val="22"/>
      <w:szCs w:val="22"/>
    </w:rPr>
  </w:style>
  <w:style w:type="character" w:styleId="747" w:customStyle="1">
    <w:name w:val="Заголовок 7 Знак"/>
    <w:basedOn w:val="707"/>
    <w:link w:val="70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8" w:customStyle="1">
    <w:name w:val="Заголовок 8 Знак"/>
    <w:basedOn w:val="707"/>
    <w:link w:val="705"/>
    <w:uiPriority w:val="9"/>
    <w:rPr>
      <w:rFonts w:ascii="Arial" w:hAnsi="Arial" w:eastAsia="Arial" w:cs="Arial"/>
      <w:i/>
      <w:iCs/>
      <w:sz w:val="22"/>
      <w:szCs w:val="22"/>
    </w:rPr>
  </w:style>
  <w:style w:type="character" w:styleId="749" w:customStyle="1">
    <w:name w:val="Заголовок 9 Знак"/>
    <w:basedOn w:val="707"/>
    <w:link w:val="706"/>
    <w:uiPriority w:val="9"/>
    <w:rPr>
      <w:rFonts w:ascii="Arial" w:hAnsi="Arial" w:eastAsia="Arial" w:cs="Arial"/>
      <w:i/>
      <w:iCs/>
      <w:sz w:val="21"/>
      <w:szCs w:val="21"/>
    </w:rPr>
  </w:style>
  <w:style w:type="paragraph" w:styleId="750">
    <w:name w:val="Title"/>
    <w:basedOn w:val="697"/>
    <w:next w:val="697"/>
    <w:link w:val="751"/>
    <w:uiPriority w:val="10"/>
    <w:qFormat/>
    <w:pPr>
      <w:contextualSpacing/>
      <w:spacing w:before="300"/>
    </w:pPr>
    <w:rPr>
      <w:sz w:val="48"/>
      <w:szCs w:val="48"/>
    </w:rPr>
  </w:style>
  <w:style w:type="character" w:styleId="751" w:customStyle="1">
    <w:name w:val="Название Знак"/>
    <w:basedOn w:val="707"/>
    <w:link w:val="750"/>
    <w:uiPriority w:val="10"/>
    <w:rPr>
      <w:sz w:val="48"/>
      <w:szCs w:val="48"/>
    </w:rPr>
  </w:style>
  <w:style w:type="paragraph" w:styleId="752">
    <w:name w:val="Subtitle"/>
    <w:basedOn w:val="697"/>
    <w:next w:val="697"/>
    <w:link w:val="753"/>
    <w:uiPriority w:val="11"/>
    <w:qFormat/>
    <w:pPr>
      <w:spacing w:before="200"/>
    </w:pPr>
    <w:rPr>
      <w:sz w:val="24"/>
      <w:szCs w:val="24"/>
    </w:rPr>
  </w:style>
  <w:style w:type="character" w:styleId="753" w:customStyle="1">
    <w:name w:val="Подзаголовок Знак"/>
    <w:basedOn w:val="707"/>
    <w:link w:val="752"/>
    <w:uiPriority w:val="11"/>
    <w:rPr>
      <w:sz w:val="24"/>
      <w:szCs w:val="24"/>
    </w:rPr>
  </w:style>
  <w:style w:type="paragraph" w:styleId="754">
    <w:name w:val="Quote"/>
    <w:basedOn w:val="697"/>
    <w:next w:val="697"/>
    <w:link w:val="755"/>
    <w:uiPriority w:val="29"/>
    <w:qFormat/>
    <w:pPr>
      <w:ind w:left="720" w:right="720"/>
    </w:pPr>
    <w:rPr>
      <w:i/>
    </w:rPr>
  </w:style>
  <w:style w:type="character" w:styleId="755" w:customStyle="1">
    <w:name w:val="Цитата 2 Знак"/>
    <w:link w:val="754"/>
    <w:uiPriority w:val="29"/>
    <w:rPr>
      <w:i/>
    </w:rPr>
  </w:style>
  <w:style w:type="paragraph" w:styleId="756">
    <w:name w:val="Intense Quote"/>
    <w:basedOn w:val="697"/>
    <w:next w:val="697"/>
    <w:link w:val="75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7" w:customStyle="1">
    <w:name w:val="Выделенная цитата Знак"/>
    <w:link w:val="756"/>
    <w:uiPriority w:val="30"/>
    <w:rPr>
      <w:i/>
    </w:rPr>
  </w:style>
  <w:style w:type="character" w:styleId="758" w:customStyle="1">
    <w:name w:val="Header Char"/>
    <w:basedOn w:val="707"/>
    <w:uiPriority w:val="99"/>
  </w:style>
  <w:style w:type="character" w:styleId="759" w:customStyle="1">
    <w:name w:val="Footer Char"/>
    <w:basedOn w:val="707"/>
    <w:uiPriority w:val="99"/>
  </w:style>
  <w:style w:type="character" w:styleId="760" w:customStyle="1">
    <w:name w:val="Caption Char"/>
    <w:uiPriority w:val="99"/>
  </w:style>
  <w:style w:type="table" w:styleId="761" w:customStyle="1">
    <w:name w:val="Table Grid Light"/>
    <w:basedOn w:val="70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62" w:customStyle="1">
    <w:name w:val="Таблица простая 11"/>
    <w:basedOn w:val="70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3" w:customStyle="1">
    <w:name w:val="Таблица простая 21"/>
    <w:basedOn w:val="708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4" w:customStyle="1">
    <w:name w:val="Таблица простая 31"/>
    <w:basedOn w:val="70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5" w:customStyle="1">
    <w:name w:val="Таблица простая 41"/>
    <w:basedOn w:val="70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Таблица простая 51"/>
    <w:basedOn w:val="70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7" w:customStyle="1">
    <w:name w:val="Таблица-сетка 1 светлая1"/>
    <w:basedOn w:val="708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Grid Table 1 Light - Accent 1"/>
    <w:basedOn w:val="70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Grid Table 1 Light - Accent 2"/>
    <w:basedOn w:val="70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Grid Table 1 Light - Accent 3"/>
    <w:basedOn w:val="70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Grid Table 1 Light - Accent 4"/>
    <w:basedOn w:val="70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Grid Table 1 Light - Accent 5"/>
    <w:basedOn w:val="70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Grid Table 1 Light - Accent 6"/>
    <w:basedOn w:val="70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Таблица-сетка 21"/>
    <w:basedOn w:val="70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2 - Accent 1"/>
    <w:basedOn w:val="70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2 - Accent 2"/>
    <w:basedOn w:val="70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2 - Accent 3"/>
    <w:basedOn w:val="70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2 - Accent 4"/>
    <w:basedOn w:val="70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2 - Accent 5"/>
    <w:basedOn w:val="70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2 - Accent 6"/>
    <w:basedOn w:val="70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Таблица-сетка 31"/>
    <w:basedOn w:val="70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3 - Accent 1"/>
    <w:basedOn w:val="70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3 - Accent 2"/>
    <w:basedOn w:val="70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3 - Accent 3"/>
    <w:basedOn w:val="70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3 - Accent 4"/>
    <w:basedOn w:val="70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3 - Accent 5"/>
    <w:basedOn w:val="70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3 - Accent 6"/>
    <w:basedOn w:val="70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Таблица-сетка 41"/>
    <w:basedOn w:val="708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9" w:customStyle="1">
    <w:name w:val="Grid Table 4 - Accent 1"/>
    <w:basedOn w:val="708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90" w:customStyle="1">
    <w:name w:val="Grid Table 4 - Accent 2"/>
    <w:basedOn w:val="708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91" w:customStyle="1">
    <w:name w:val="Grid Table 4 - Accent 3"/>
    <w:basedOn w:val="708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92" w:customStyle="1">
    <w:name w:val="Grid Table 4 - Accent 4"/>
    <w:basedOn w:val="708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93" w:customStyle="1">
    <w:name w:val="Grid Table 4 - Accent 5"/>
    <w:basedOn w:val="708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94" w:customStyle="1">
    <w:name w:val="Grid Table 4 - Accent 6"/>
    <w:basedOn w:val="708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95" w:customStyle="1">
    <w:name w:val="Таблица-сетка 5 темная1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6" w:customStyle="1">
    <w:name w:val="Grid Table 5 Dark- Accent 1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7" w:customStyle="1">
    <w:name w:val="Grid Table 5 Dark - Accent 2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8" w:customStyle="1">
    <w:name w:val="Grid Table 5 Dark - Accent 3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9" w:customStyle="1">
    <w:name w:val="Grid Table 5 Dark- Accent 4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00" w:customStyle="1">
    <w:name w:val="Grid Table 5 Dark - Accent 5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01" w:customStyle="1">
    <w:name w:val="Grid Table 5 Dark - Accent 6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02" w:customStyle="1">
    <w:name w:val="Таблица-сетка 6 цветная1"/>
    <w:basedOn w:val="708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3" w:customStyle="1">
    <w:name w:val="Grid Table 6 Colorful - Accent 1"/>
    <w:basedOn w:val="708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04" w:customStyle="1">
    <w:name w:val="Grid Table 6 Colorful - Accent 2"/>
    <w:basedOn w:val="70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05" w:customStyle="1">
    <w:name w:val="Grid Table 6 Colorful - Accent 3"/>
    <w:basedOn w:val="708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06" w:customStyle="1">
    <w:name w:val="Grid Table 6 Colorful - Accent 4"/>
    <w:basedOn w:val="70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7" w:customStyle="1">
    <w:name w:val="Grid Table 6 Colorful - Accent 5"/>
    <w:basedOn w:val="708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8" w:customStyle="1">
    <w:name w:val="Grid Table 6 Colorful - Accent 6"/>
    <w:basedOn w:val="708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9" w:customStyle="1">
    <w:name w:val="Таблица-сетка 7 цветная1"/>
    <w:basedOn w:val="708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0" w:customStyle="1">
    <w:name w:val="Grid Table 7 Colorful - Accent 1"/>
    <w:basedOn w:val="708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1" w:customStyle="1">
    <w:name w:val="Grid Table 7 Colorful - Accent 2"/>
    <w:basedOn w:val="708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2" w:customStyle="1">
    <w:name w:val="Grid Table 7 Colorful - Accent 3"/>
    <w:basedOn w:val="708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3" w:customStyle="1">
    <w:name w:val="Grid Table 7 Colorful - Accent 4"/>
    <w:basedOn w:val="708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4" w:customStyle="1">
    <w:name w:val="Grid Table 7 Colorful - Accent 5"/>
    <w:basedOn w:val="708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5" w:customStyle="1">
    <w:name w:val="Grid Table 7 Colorful - Accent 6"/>
    <w:basedOn w:val="708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Список-таблица 1 светлая1"/>
    <w:basedOn w:val="708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1 Light - Accent 1"/>
    <w:basedOn w:val="708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1 Light - Accent 2"/>
    <w:basedOn w:val="708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1 Light - Accent 3"/>
    <w:basedOn w:val="708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1 Light - Accent 4"/>
    <w:basedOn w:val="708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1 Light - Accent 5"/>
    <w:basedOn w:val="708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1 Light - Accent 6"/>
    <w:basedOn w:val="708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Список-таблица 21"/>
    <w:basedOn w:val="708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24" w:customStyle="1">
    <w:name w:val="List Table 2 - Accent 1"/>
    <w:basedOn w:val="708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25" w:customStyle="1">
    <w:name w:val="List Table 2 - Accent 2"/>
    <w:basedOn w:val="708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26" w:customStyle="1">
    <w:name w:val="List Table 2 - Accent 3"/>
    <w:basedOn w:val="708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7" w:customStyle="1">
    <w:name w:val="List Table 2 - Accent 4"/>
    <w:basedOn w:val="708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8" w:customStyle="1">
    <w:name w:val="List Table 2 - Accent 5"/>
    <w:basedOn w:val="708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9" w:customStyle="1">
    <w:name w:val="List Table 2 - Accent 6"/>
    <w:basedOn w:val="708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30" w:customStyle="1">
    <w:name w:val="Список-таблица 31"/>
    <w:basedOn w:val="70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3 - Accent 1"/>
    <w:basedOn w:val="708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3 - Accent 2"/>
    <w:basedOn w:val="70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3 - Accent 3"/>
    <w:basedOn w:val="708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3 - Accent 4"/>
    <w:basedOn w:val="70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3 - Accent 5"/>
    <w:basedOn w:val="708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3 - Accent 6"/>
    <w:basedOn w:val="708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Список-таблица 41"/>
    <w:basedOn w:val="70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4 - Accent 1"/>
    <w:basedOn w:val="708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 w:customStyle="1">
    <w:name w:val="List Table 4 - Accent 2"/>
    <w:basedOn w:val="708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List Table 4 - Accent 3"/>
    <w:basedOn w:val="708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List Table 4 - Accent 4"/>
    <w:basedOn w:val="708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List Table 4 - Accent 5"/>
    <w:basedOn w:val="708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List Table 4 - Accent 6"/>
    <w:basedOn w:val="708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Список-таблица 5 темная1"/>
    <w:basedOn w:val="708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5" w:customStyle="1">
    <w:name w:val="List Table 5 Dark - Accent 1"/>
    <w:basedOn w:val="708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6" w:customStyle="1">
    <w:name w:val="List Table 5 Dark - Accent 2"/>
    <w:basedOn w:val="708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7" w:customStyle="1">
    <w:name w:val="List Table 5 Dark - Accent 3"/>
    <w:basedOn w:val="708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8" w:customStyle="1">
    <w:name w:val="List Table 5 Dark - Accent 4"/>
    <w:basedOn w:val="708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9" w:customStyle="1">
    <w:name w:val="List Table 5 Dark - Accent 5"/>
    <w:basedOn w:val="708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0" w:customStyle="1">
    <w:name w:val="List Table 5 Dark - Accent 6"/>
    <w:basedOn w:val="708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1" w:customStyle="1">
    <w:name w:val="Список-таблица 6 цветная1"/>
    <w:basedOn w:val="708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52" w:customStyle="1">
    <w:name w:val="List Table 6 Colorful - Accent 1"/>
    <w:basedOn w:val="708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53" w:customStyle="1">
    <w:name w:val="List Table 6 Colorful - Accent 2"/>
    <w:basedOn w:val="708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54" w:customStyle="1">
    <w:name w:val="List Table 6 Colorful - Accent 3"/>
    <w:basedOn w:val="708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55" w:customStyle="1">
    <w:name w:val="List Table 6 Colorful - Accent 4"/>
    <w:basedOn w:val="708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56" w:customStyle="1">
    <w:name w:val="List Table 6 Colorful - Accent 5"/>
    <w:basedOn w:val="708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7" w:customStyle="1">
    <w:name w:val="List Table 6 Colorful - Accent 6"/>
    <w:basedOn w:val="708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8" w:customStyle="1">
    <w:name w:val="Список-таблица 7 цветная1"/>
    <w:basedOn w:val="708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9" w:customStyle="1">
    <w:name w:val="List Table 7 Colorful - Accent 1"/>
    <w:basedOn w:val="708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0" w:customStyle="1">
    <w:name w:val="List Table 7 Colorful - Accent 2"/>
    <w:basedOn w:val="708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1" w:customStyle="1">
    <w:name w:val="List Table 7 Colorful - Accent 3"/>
    <w:basedOn w:val="708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2" w:customStyle="1">
    <w:name w:val="List Table 7 Colorful - Accent 4"/>
    <w:basedOn w:val="708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3" w:customStyle="1">
    <w:name w:val="List Table 7 Colorful - Accent 5"/>
    <w:basedOn w:val="708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4" w:customStyle="1">
    <w:name w:val="List Table 7 Colorful - Accent 6"/>
    <w:basedOn w:val="708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5" w:customStyle="1">
    <w:name w:val="Lined - Accent"/>
    <w:basedOn w:val="70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6" w:customStyle="1">
    <w:name w:val="Lined - Accent 1"/>
    <w:basedOn w:val="70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7" w:customStyle="1">
    <w:name w:val="Lined - Accent 2"/>
    <w:basedOn w:val="70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8" w:customStyle="1">
    <w:name w:val="Lined - Accent 3"/>
    <w:basedOn w:val="70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9" w:customStyle="1">
    <w:name w:val="Lined - Accent 4"/>
    <w:basedOn w:val="70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0" w:customStyle="1">
    <w:name w:val="Lined - Accent 5"/>
    <w:basedOn w:val="70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1" w:customStyle="1">
    <w:name w:val="Lined - Accent 6"/>
    <w:basedOn w:val="70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2" w:customStyle="1">
    <w:name w:val="Bordered &amp; Lined - Accent"/>
    <w:basedOn w:val="708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3" w:customStyle="1">
    <w:name w:val="Bordered &amp; Lined - Accent 1"/>
    <w:basedOn w:val="708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4" w:customStyle="1">
    <w:name w:val="Bordered &amp; Lined - Accent 2"/>
    <w:basedOn w:val="708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5" w:customStyle="1">
    <w:name w:val="Bordered &amp; Lined - Accent 3"/>
    <w:basedOn w:val="708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6" w:customStyle="1">
    <w:name w:val="Bordered &amp; Lined - Accent 4"/>
    <w:basedOn w:val="708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7" w:customStyle="1">
    <w:name w:val="Bordered &amp; Lined - Accent 5"/>
    <w:basedOn w:val="708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8" w:customStyle="1">
    <w:name w:val="Bordered &amp; Lined - Accent 6"/>
    <w:basedOn w:val="708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9" w:customStyle="1">
    <w:name w:val="Bordered"/>
    <w:basedOn w:val="708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80" w:customStyle="1">
    <w:name w:val="Bordered - Accent 1"/>
    <w:basedOn w:val="70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81" w:customStyle="1">
    <w:name w:val="Bordered - Accent 2"/>
    <w:basedOn w:val="70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82" w:customStyle="1">
    <w:name w:val="Bordered - Accent 3"/>
    <w:basedOn w:val="70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83" w:customStyle="1">
    <w:name w:val="Bordered - Accent 4"/>
    <w:basedOn w:val="70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84" w:customStyle="1">
    <w:name w:val="Bordered - Accent 5"/>
    <w:basedOn w:val="70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85" w:customStyle="1">
    <w:name w:val="Bordered - Accent 6"/>
    <w:basedOn w:val="70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86">
    <w:name w:val="footnote text"/>
    <w:basedOn w:val="697"/>
    <w:link w:val="887"/>
    <w:uiPriority w:val="99"/>
    <w:semiHidden/>
    <w:unhideWhenUsed/>
    <w:pPr>
      <w:spacing w:after="40" w:line="240" w:lineRule="auto"/>
    </w:pPr>
    <w:rPr>
      <w:sz w:val="18"/>
    </w:rPr>
  </w:style>
  <w:style w:type="character" w:styleId="887" w:customStyle="1">
    <w:name w:val="Текст сноски Знак"/>
    <w:link w:val="886"/>
    <w:uiPriority w:val="99"/>
    <w:rPr>
      <w:sz w:val="18"/>
    </w:rPr>
  </w:style>
  <w:style w:type="character" w:styleId="888">
    <w:name w:val="footnote reference"/>
    <w:basedOn w:val="707"/>
    <w:uiPriority w:val="99"/>
    <w:unhideWhenUsed/>
    <w:rPr>
      <w:vertAlign w:val="superscript"/>
    </w:rPr>
  </w:style>
  <w:style w:type="paragraph" w:styleId="889">
    <w:name w:val="endnote text"/>
    <w:basedOn w:val="697"/>
    <w:link w:val="890"/>
    <w:uiPriority w:val="99"/>
    <w:semiHidden/>
    <w:unhideWhenUsed/>
    <w:pPr>
      <w:spacing w:after="0" w:line="240" w:lineRule="auto"/>
    </w:pPr>
    <w:rPr>
      <w:sz w:val="20"/>
    </w:rPr>
  </w:style>
  <w:style w:type="character" w:styleId="890" w:customStyle="1">
    <w:name w:val="Текст концевой сноски Знак"/>
    <w:link w:val="889"/>
    <w:uiPriority w:val="99"/>
    <w:rPr>
      <w:sz w:val="20"/>
    </w:rPr>
  </w:style>
  <w:style w:type="character" w:styleId="891">
    <w:name w:val="endnote reference"/>
    <w:basedOn w:val="707"/>
    <w:uiPriority w:val="99"/>
    <w:semiHidden/>
    <w:unhideWhenUsed/>
    <w:rPr>
      <w:vertAlign w:val="superscript"/>
    </w:rPr>
  </w:style>
  <w:style w:type="paragraph" w:styleId="892">
    <w:name w:val="toc 1"/>
    <w:basedOn w:val="697"/>
    <w:next w:val="697"/>
    <w:uiPriority w:val="39"/>
    <w:unhideWhenUsed/>
    <w:pPr>
      <w:spacing w:after="57"/>
    </w:pPr>
  </w:style>
  <w:style w:type="paragraph" w:styleId="893">
    <w:name w:val="toc 2"/>
    <w:basedOn w:val="697"/>
    <w:next w:val="697"/>
    <w:uiPriority w:val="39"/>
    <w:unhideWhenUsed/>
    <w:pPr>
      <w:ind w:left="283"/>
      <w:spacing w:after="57"/>
    </w:pPr>
  </w:style>
  <w:style w:type="paragraph" w:styleId="894">
    <w:name w:val="toc 3"/>
    <w:basedOn w:val="697"/>
    <w:next w:val="697"/>
    <w:uiPriority w:val="39"/>
    <w:unhideWhenUsed/>
    <w:pPr>
      <w:ind w:left="567"/>
      <w:spacing w:after="57"/>
    </w:pPr>
  </w:style>
  <w:style w:type="paragraph" w:styleId="895">
    <w:name w:val="toc 4"/>
    <w:basedOn w:val="697"/>
    <w:next w:val="697"/>
    <w:uiPriority w:val="39"/>
    <w:unhideWhenUsed/>
    <w:pPr>
      <w:ind w:left="850"/>
      <w:spacing w:after="57"/>
    </w:pPr>
  </w:style>
  <w:style w:type="paragraph" w:styleId="896">
    <w:name w:val="toc 5"/>
    <w:basedOn w:val="697"/>
    <w:next w:val="697"/>
    <w:uiPriority w:val="39"/>
    <w:unhideWhenUsed/>
    <w:pPr>
      <w:ind w:left="1134"/>
      <w:spacing w:after="57"/>
    </w:pPr>
  </w:style>
  <w:style w:type="paragraph" w:styleId="897">
    <w:name w:val="toc 6"/>
    <w:basedOn w:val="697"/>
    <w:next w:val="697"/>
    <w:uiPriority w:val="39"/>
    <w:unhideWhenUsed/>
    <w:pPr>
      <w:ind w:left="1417"/>
      <w:spacing w:after="57"/>
    </w:pPr>
  </w:style>
  <w:style w:type="paragraph" w:styleId="898">
    <w:name w:val="toc 7"/>
    <w:basedOn w:val="697"/>
    <w:next w:val="697"/>
    <w:uiPriority w:val="39"/>
    <w:unhideWhenUsed/>
    <w:pPr>
      <w:ind w:left="1701"/>
      <w:spacing w:after="57"/>
    </w:pPr>
  </w:style>
  <w:style w:type="paragraph" w:styleId="899">
    <w:name w:val="toc 8"/>
    <w:basedOn w:val="697"/>
    <w:next w:val="697"/>
    <w:uiPriority w:val="39"/>
    <w:unhideWhenUsed/>
    <w:pPr>
      <w:ind w:left="1984"/>
      <w:spacing w:after="57"/>
    </w:pPr>
  </w:style>
  <w:style w:type="paragraph" w:styleId="900">
    <w:name w:val="toc 9"/>
    <w:basedOn w:val="697"/>
    <w:next w:val="697"/>
    <w:uiPriority w:val="39"/>
    <w:unhideWhenUsed/>
    <w:pPr>
      <w:ind w:left="2268"/>
      <w:spacing w:after="57"/>
    </w:pPr>
  </w:style>
  <w:style w:type="paragraph" w:styleId="901">
    <w:name w:val="TOC Heading"/>
    <w:uiPriority w:val="39"/>
    <w:unhideWhenUsed/>
  </w:style>
  <w:style w:type="paragraph" w:styleId="902">
    <w:name w:val="table of figures"/>
    <w:basedOn w:val="697"/>
    <w:next w:val="697"/>
    <w:uiPriority w:val="99"/>
    <w:unhideWhenUsed/>
    <w:pPr>
      <w:spacing w:after="0"/>
    </w:pPr>
  </w:style>
  <w:style w:type="paragraph" w:styleId="903" w:customStyle="1">
    <w:name w:val="ConsPlusNormal"/>
    <w:pPr>
      <w:widowControl w:val="off"/>
    </w:pPr>
    <w:rPr>
      <w:rFonts w:eastAsia="Times New Roman" w:cs="Calibri"/>
      <w:sz w:val="22"/>
      <w:szCs w:val="22"/>
    </w:rPr>
  </w:style>
  <w:style w:type="paragraph" w:styleId="904" w:customStyle="1">
    <w:name w:val="ConsPlusNonformat"/>
    <w:uiPriority w:val="99"/>
    <w:pPr>
      <w:widowControl w:val="off"/>
    </w:pPr>
    <w:rPr>
      <w:rFonts w:ascii="Courier New" w:hAnsi="Courier New" w:eastAsia="Times New Roman" w:cs="Courier New"/>
    </w:rPr>
  </w:style>
  <w:style w:type="paragraph" w:styleId="905" w:customStyle="1">
    <w:name w:val="ConsPlusTitle"/>
    <w:uiPriority w:val="99"/>
    <w:pPr>
      <w:widowControl w:val="off"/>
    </w:pPr>
    <w:rPr>
      <w:rFonts w:eastAsia="Times New Roman" w:cs="Calibri"/>
      <w:b/>
      <w:bCs/>
      <w:sz w:val="22"/>
      <w:szCs w:val="22"/>
    </w:rPr>
  </w:style>
  <w:style w:type="paragraph" w:styleId="906" w:customStyle="1">
    <w:name w:val="ConsPlusCell"/>
    <w:uiPriority w:val="99"/>
    <w:pPr>
      <w:widowControl w:val="off"/>
    </w:pPr>
    <w:rPr>
      <w:rFonts w:eastAsia="Times New Roman" w:cs="Calibri"/>
      <w:sz w:val="22"/>
      <w:szCs w:val="22"/>
    </w:rPr>
  </w:style>
  <w:style w:type="character" w:styleId="907" w:customStyle="1">
    <w:name w:val="МОН Знак"/>
    <w:link w:val="908"/>
    <w:rPr>
      <w:sz w:val="24"/>
      <w:szCs w:val="24"/>
    </w:rPr>
  </w:style>
  <w:style w:type="paragraph" w:styleId="908" w:customStyle="1">
    <w:name w:val="МОН"/>
    <w:basedOn w:val="697"/>
    <w:link w:val="907"/>
    <w:pPr>
      <w:ind w:firstLine="709"/>
      <w:jc w:val="both"/>
      <w:spacing w:after="0" w:line="360" w:lineRule="auto"/>
    </w:pPr>
    <w:rPr>
      <w:sz w:val="24"/>
      <w:szCs w:val="24"/>
    </w:rPr>
  </w:style>
  <w:style w:type="character" w:styleId="909">
    <w:name w:val="Strong"/>
    <w:qFormat/>
    <w:rPr>
      <w:b/>
      <w:bCs/>
    </w:rPr>
  </w:style>
  <w:style w:type="paragraph" w:styleId="910">
    <w:name w:val="List Paragraph"/>
    <w:basedOn w:val="697"/>
    <w:qFormat/>
    <w:pPr>
      <w:contextualSpacing/>
      <w:ind w:left="720"/>
    </w:pPr>
  </w:style>
  <w:style w:type="character" w:styleId="911" w:customStyle="1">
    <w:name w:val="Основной текст_"/>
    <w:link w:val="912"/>
    <w:rPr>
      <w:rFonts w:ascii="Times New Roman" w:hAnsi="Times New Roman" w:eastAsia="Times New Roman" w:cs="Times New Roman"/>
      <w:spacing w:val="-1"/>
      <w:sz w:val="26"/>
      <w:szCs w:val="26"/>
      <w:shd w:val="clear" w:color="auto" w:fill="ffffff"/>
    </w:rPr>
  </w:style>
  <w:style w:type="paragraph" w:styleId="912" w:customStyle="1">
    <w:name w:val="Основной текст2"/>
    <w:basedOn w:val="697"/>
    <w:link w:val="911"/>
    <w:pPr>
      <w:jc w:val="both"/>
      <w:spacing w:before="420" w:after="0" w:line="322" w:lineRule="exact"/>
      <w:shd w:val="clear" w:color="auto" w:fill="ffffff"/>
      <w:widowControl w:val="off"/>
    </w:pPr>
    <w:rPr>
      <w:rFonts w:ascii="Times New Roman" w:hAnsi="Times New Roman" w:eastAsia="Times New Roman"/>
      <w:spacing w:val="-1"/>
      <w:sz w:val="26"/>
      <w:szCs w:val="26"/>
    </w:rPr>
  </w:style>
  <w:style w:type="paragraph" w:styleId="913">
    <w:name w:val="Body Text 2"/>
    <w:basedOn w:val="697"/>
    <w:link w:val="914"/>
    <w:pPr>
      <w:jc w:val="both"/>
      <w:spacing w:after="0" w:line="240" w:lineRule="auto"/>
    </w:pPr>
    <w:rPr>
      <w:rFonts w:ascii="Times New Roman" w:hAnsi="Times New Roman" w:eastAsia="Times New Roman"/>
      <w:b/>
      <w:bCs/>
      <w:sz w:val="24"/>
      <w:szCs w:val="20"/>
      <w:lang w:eastAsia="fi-FI"/>
    </w:rPr>
  </w:style>
  <w:style w:type="character" w:styleId="914" w:customStyle="1">
    <w:name w:val="Основной текст 2 Знак"/>
    <w:link w:val="913"/>
    <w:rPr>
      <w:rFonts w:ascii="Times New Roman" w:hAnsi="Times New Roman" w:eastAsia="Times New Roman" w:cs="Times New Roman"/>
      <w:b/>
      <w:bCs/>
      <w:sz w:val="24"/>
      <w:szCs w:val="20"/>
      <w:lang w:eastAsia="fi-FI"/>
    </w:rPr>
  </w:style>
  <w:style w:type="paragraph" w:styleId="915">
    <w:name w:val="Footer"/>
    <w:basedOn w:val="697"/>
    <w:link w:val="916"/>
    <w:uiPriority w:val="99"/>
    <w:unhideWhenUsed/>
    <w:pPr>
      <w:jc w:val="both"/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/>
      <w:sz w:val="24"/>
      <w:szCs w:val="24"/>
    </w:rPr>
  </w:style>
  <w:style w:type="character" w:styleId="916" w:customStyle="1">
    <w:name w:val="Нижний колонтитул Знак"/>
    <w:link w:val="915"/>
    <w:uiPriority w:val="99"/>
    <w:rPr>
      <w:rFonts w:ascii="Times New Roman" w:hAnsi="Times New Roman" w:eastAsia="Calibri" w:cs="Times New Roman"/>
      <w:sz w:val="24"/>
      <w:szCs w:val="24"/>
    </w:rPr>
  </w:style>
  <w:style w:type="character" w:styleId="917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paragraph" w:styleId="918" w:customStyle="1">
    <w:name w:val="32"/>
    <w:basedOn w:val="69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19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920">
    <w:name w:val="Normal (Web)"/>
    <w:basedOn w:val="69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21">
    <w:name w:val="Body Text Indent"/>
    <w:basedOn w:val="697"/>
    <w:link w:val="922"/>
    <w:pPr>
      <w:ind w:left="283"/>
      <w:spacing w:after="120" w:line="240" w:lineRule="auto"/>
    </w:pPr>
    <w:rPr>
      <w:rFonts w:ascii="Times New Roman" w:hAnsi="Times New Roman" w:eastAsia="Times New Roman"/>
      <w:sz w:val="24"/>
      <w:szCs w:val="24"/>
    </w:rPr>
  </w:style>
  <w:style w:type="character" w:styleId="922" w:customStyle="1">
    <w:name w:val="Основной текст с отступом Знак"/>
    <w:link w:val="921"/>
    <w:rPr>
      <w:rFonts w:ascii="Times New Roman" w:hAnsi="Times New Roman" w:eastAsia="Times New Roman" w:cs="Times New Roman"/>
      <w:sz w:val="24"/>
      <w:szCs w:val="24"/>
    </w:rPr>
  </w:style>
  <w:style w:type="character" w:styleId="923" w:customStyle="1">
    <w:name w:val="Заголовок 1 Знак"/>
    <w:link w:val="698"/>
    <w:uiPriority w:val="9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924" w:customStyle="1">
    <w:name w:val="Заголовок 2 Знак"/>
    <w:link w:val="699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925" w:customStyle="1">
    <w:name w:val="Заголовок 3 Знак"/>
    <w:link w:val="700"/>
    <w:rPr>
      <w:rFonts w:ascii="Cambria" w:hAnsi="Cambria" w:eastAsia="Times New Roman" w:cs="Times New Roman"/>
      <w:b/>
      <w:bCs/>
      <w:sz w:val="26"/>
      <w:szCs w:val="26"/>
      <w:lang w:eastAsia="ru-RU"/>
    </w:rPr>
  </w:style>
  <w:style w:type="table" w:styleId="926">
    <w:name w:val="Table Grid"/>
    <w:basedOn w:val="708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27">
    <w:name w:val="Balloon Text"/>
    <w:basedOn w:val="697"/>
    <w:link w:val="928"/>
    <w:pPr>
      <w:spacing w:after="0" w:line="240" w:lineRule="auto"/>
    </w:pPr>
    <w:rPr>
      <w:rFonts w:ascii="Tahoma" w:hAnsi="Tahoma" w:eastAsia="Times New Roman" w:cs="Tahoma"/>
      <w:sz w:val="16"/>
      <w:szCs w:val="16"/>
      <w:lang w:eastAsia="ru-RU"/>
    </w:rPr>
  </w:style>
  <w:style w:type="character" w:styleId="928" w:customStyle="1">
    <w:name w:val="Текст выноски Знак"/>
    <w:link w:val="927"/>
    <w:rPr>
      <w:rFonts w:ascii="Tahoma" w:hAnsi="Tahoma" w:eastAsia="Times New Roman" w:cs="Tahoma"/>
      <w:sz w:val="16"/>
      <w:szCs w:val="16"/>
      <w:lang w:eastAsia="ru-RU"/>
    </w:rPr>
  </w:style>
  <w:style w:type="paragraph" w:styleId="929">
    <w:name w:val="Header"/>
    <w:basedOn w:val="697"/>
    <w:link w:val="930"/>
    <w:uiPriority w:val="99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0" w:customStyle="1">
    <w:name w:val="Верхний колонтитул Знак"/>
    <w:link w:val="929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31">
    <w:name w:val="Emphasis"/>
    <w:qFormat/>
    <w:rPr>
      <w:i/>
      <w:iCs/>
    </w:rPr>
  </w:style>
  <w:style w:type="paragraph" w:styleId="932" w:customStyle="1">
    <w:name w:val="Содержимое таблицы"/>
    <w:basedOn w:val="697"/>
    <w:pPr>
      <w:spacing w:after="0" w:line="240" w:lineRule="auto"/>
      <w:widowControl w:val="off"/>
      <w:suppressLineNumbers/>
    </w:pPr>
    <w:rPr>
      <w:rFonts w:ascii="Times New Roman" w:hAnsi="Times New Roman"/>
      <w:sz w:val="24"/>
      <w:szCs w:val="24"/>
      <w:lang w:eastAsia="ar-SA"/>
    </w:rPr>
  </w:style>
  <w:style w:type="paragraph" w:styleId="933" w:customStyle="1">
    <w:name w:val="consplusnormal"/>
    <w:basedOn w:val="69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34" w:customStyle="1">
    <w:name w:val="a2"/>
    <w:basedOn w:val="69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35" w:customStyle="1">
    <w:name w:val="15"/>
    <w:basedOn w:val="69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6" w:customStyle="1">
    <w:name w:val="Знак Знак5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37" w:customStyle="1">
    <w:name w:val="h1"/>
    <w:basedOn w:val="69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38" w:customStyle="1">
    <w:name w:val="msonospacing"/>
    <w:basedOn w:val="69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39" w:customStyle="1">
    <w:name w:val="ac"/>
    <w:basedOn w:val="69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40">
    <w:name w:val="Body Text 3"/>
    <w:basedOn w:val="697"/>
    <w:link w:val="941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41" w:customStyle="1">
    <w:name w:val="Основной текст 3 Знак"/>
    <w:link w:val="940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42">
    <w:name w:val="HTML Bottom of Form"/>
    <w:basedOn w:val="697"/>
    <w:next w:val="697"/>
    <w:link w:val="943"/>
    <w:hidden/>
    <w:pPr>
      <w:jc w:val="center"/>
      <w:spacing w:after="0" w:line="240" w:lineRule="auto"/>
      <w:pBdr>
        <w:top w:val="single" w:color="000000" w:sz="6" w:space="1"/>
      </w:pBdr>
    </w:pPr>
    <w:rPr>
      <w:rFonts w:ascii="Arial" w:hAnsi="Arial" w:eastAsia="Times New Roman"/>
      <w:vanish/>
      <w:sz w:val="16"/>
      <w:szCs w:val="16"/>
      <w:lang w:eastAsia="ru-RU"/>
    </w:rPr>
  </w:style>
  <w:style w:type="character" w:styleId="943" w:customStyle="1">
    <w:name w:val="z-Конец формы Знак"/>
    <w:link w:val="942"/>
    <w:rPr>
      <w:rFonts w:ascii="Arial" w:hAnsi="Arial" w:eastAsia="Times New Roman" w:cs="Times New Roman"/>
      <w:vanish/>
      <w:sz w:val="16"/>
      <w:szCs w:val="16"/>
      <w:lang w:eastAsia="ru-RU"/>
    </w:rPr>
  </w:style>
  <w:style w:type="paragraph" w:styleId="944" w:customStyle="1">
    <w:name w:val="Style16"/>
    <w:basedOn w:val="697"/>
    <w:pPr>
      <w:spacing w:after="0" w:line="240" w:lineRule="auto"/>
      <w:widowControl w:val="off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45" w:customStyle="1">
    <w:name w:val="Font Style21"/>
    <w:rPr>
      <w:rFonts w:ascii="Times New Roman" w:hAnsi="Times New Roman" w:cs="Times New Roman"/>
      <w:b/>
      <w:bCs/>
      <w:sz w:val="24"/>
      <w:szCs w:val="24"/>
    </w:rPr>
  </w:style>
  <w:style w:type="paragraph" w:styleId="946">
    <w:name w:val="Caption"/>
    <w:basedOn w:val="697"/>
    <w:next w:val="697"/>
    <w:qFormat/>
    <w:pPr>
      <w:jc w:val="center"/>
      <w:spacing w:after="0" w:line="240" w:lineRule="auto"/>
    </w:pPr>
    <w:rPr>
      <w:rFonts w:ascii="Times New Roman" w:hAnsi="Times New Roman" w:eastAsia="Times New Roman"/>
      <w:b/>
      <w:sz w:val="32"/>
      <w:szCs w:val="20"/>
      <w:lang w:eastAsia="ru-RU"/>
    </w:rPr>
  </w:style>
  <w:style w:type="paragraph" w:styleId="947">
    <w:name w:val="Body Text"/>
    <w:basedOn w:val="697"/>
    <w:link w:val="948"/>
    <w:uiPriority w:val="99"/>
    <w:pPr>
      <w:spacing w:after="120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48" w:customStyle="1">
    <w:name w:val="Основной текст Знак"/>
    <w:link w:val="947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49">
    <w:name w:val="Body Text Indent 2"/>
    <w:basedOn w:val="697"/>
    <w:link w:val="950"/>
    <w:pPr>
      <w:ind w:left="283"/>
      <w:spacing w:after="120" w:line="48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50" w:customStyle="1">
    <w:name w:val="Основной текст с отступом 2 Знак"/>
    <w:link w:val="94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51" w:customStyle="1">
    <w:name w:val="Заголовок №2_"/>
    <w:link w:val="952"/>
    <w:rPr>
      <w:rFonts w:ascii="Times New Roman" w:hAnsi="Times New Roman" w:eastAsia="Times New Roman" w:cs="Times New Roman"/>
      <w:b/>
      <w:bCs/>
      <w:sz w:val="26"/>
      <w:szCs w:val="26"/>
      <w:shd w:val="clear" w:color="auto" w:fill="ffffff"/>
    </w:rPr>
  </w:style>
  <w:style w:type="paragraph" w:styleId="952" w:customStyle="1">
    <w:name w:val="Заголовок №2"/>
    <w:basedOn w:val="697"/>
    <w:link w:val="951"/>
    <w:pPr>
      <w:ind w:hanging="4760"/>
      <w:spacing w:after="420" w:line="0" w:lineRule="atLeast"/>
      <w:shd w:val="clear" w:color="auto" w:fill="ffffff"/>
      <w:widowControl w:val="off"/>
      <w:outlineLvl w:val="1"/>
    </w:pPr>
    <w:rPr>
      <w:rFonts w:ascii="Times New Roman" w:hAnsi="Times New Roman" w:eastAsia="Times New Roman"/>
      <w:b/>
      <w:bCs/>
      <w:sz w:val="26"/>
      <w:szCs w:val="26"/>
    </w:rPr>
  </w:style>
  <w:style w:type="paragraph" w:styleId="953">
    <w:name w:val="No Spacing"/>
    <w:qFormat/>
    <w:rPr>
      <w:sz w:val="22"/>
      <w:szCs w:val="22"/>
      <w:lang w:eastAsia="en-US"/>
    </w:rPr>
  </w:style>
  <w:style w:type="paragraph" w:styleId="954" w:customStyle="1">
    <w:name w:val="Default"/>
    <w:rPr>
      <w:rFonts w:ascii="Arial" w:hAnsi="Arial" w:cs="Arial"/>
      <w:color w:val="000000"/>
      <w:sz w:val="24"/>
      <w:szCs w:val="24"/>
    </w:rPr>
  </w:style>
  <w:style w:type="paragraph" w:styleId="955" w:customStyle="1">
    <w:name w:val="msonormalcxspmiddle"/>
    <w:basedOn w:val="69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numbering" w:styleId="956" w:customStyle="1">
    <w:name w:val="Нет списка1"/>
    <w:next w:val="709"/>
    <w:semiHidden/>
    <w:unhideWhenUsed/>
  </w:style>
  <w:style w:type="table" w:styleId="957" w:customStyle="1">
    <w:name w:val="Сетка таблицы1"/>
    <w:basedOn w:val="708"/>
    <w:next w:val="926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58" w:customStyle="1">
    <w:name w:val="Абзац списка1"/>
    <w:basedOn w:val="697"/>
    <w:pPr>
      <w:ind w:left="720"/>
      <w:spacing w:after="0" w:line="240" w:lineRule="auto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959" w:customStyle="1">
    <w:name w:val="Знак Знак2"/>
    <w:basedOn w:val="69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60" w:customStyle="1">
    <w:name w:val="ConsNonformat"/>
    <w:pPr>
      <w:ind w:right="19772"/>
      <w:widowControl w:val="off"/>
    </w:pPr>
    <w:rPr>
      <w:rFonts w:ascii="Courier New" w:hAnsi="Courier New" w:eastAsia="Times New Roman" w:cs="Courier New"/>
    </w:rPr>
  </w:style>
  <w:style w:type="paragraph" w:styleId="961" w:customStyle="1">
    <w:name w:val="ConsNormal"/>
    <w:pPr>
      <w:ind w:right="19772" w:firstLine="720"/>
      <w:widowControl w:val="off"/>
    </w:pPr>
    <w:rPr>
      <w:rFonts w:ascii="Arial" w:hAnsi="Arial" w:eastAsia="Times New Roman" w:cs="Arial"/>
    </w:rPr>
  </w:style>
  <w:style w:type="paragraph" w:styleId="962" w:customStyle="1">
    <w:name w:val="Обычный (веб)18"/>
    <w:basedOn w:val="697"/>
    <w:pPr>
      <w:jc w:val="both"/>
      <w:spacing w:after="0" w:line="240" w:lineRule="auto"/>
    </w:pPr>
    <w:rPr>
      <w:rFonts w:ascii="Times New Roman" w:hAnsi="Times New Roman" w:eastAsia="Times New Roman"/>
      <w:bCs/>
      <w:color w:val="000000"/>
      <w:sz w:val="28"/>
      <w:szCs w:val="28"/>
      <w:lang w:eastAsia="ar-SA"/>
    </w:rPr>
  </w:style>
  <w:style w:type="paragraph" w:styleId="963" w:customStyle="1">
    <w:name w:val="Знак Знак2"/>
    <w:basedOn w:val="69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64" w:customStyle="1">
    <w:name w:val="Знак Знак2"/>
    <w:basedOn w:val="69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65" w:customStyle="1">
    <w:name w:val="Знак Знак2 Знак Знак Знак Знак Знак Знак"/>
    <w:basedOn w:val="69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66" w:customStyle="1">
    <w:name w:val="Знак Знак2"/>
    <w:basedOn w:val="69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67" w:customStyle="1">
    <w:name w:val="Знак Знак2"/>
    <w:basedOn w:val="69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68" w:customStyle="1">
    <w:name w:val="Знак Знак2"/>
    <w:basedOn w:val="69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69">
    <w:name w:val="Body Text Indent 3"/>
    <w:basedOn w:val="697"/>
    <w:link w:val="970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70" w:customStyle="1">
    <w:name w:val="Основной текст с отступом 3 Знак"/>
    <w:link w:val="969"/>
    <w:uiPriority w:val="99"/>
    <w:semiHidden/>
    <w:rPr>
      <w:sz w:val="16"/>
      <w:szCs w:val="16"/>
    </w:rPr>
  </w:style>
  <w:style w:type="paragraph" w:styleId="971" w:customStyle="1">
    <w:name w:val="1"/>
    <w:basedOn w:val="69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character" w:styleId="972">
    <w:name w:val="Hyperlink"/>
    <w:rPr>
      <w:strike w:val="0"/>
      <w:color w:val="808080"/>
      <w:u w:val="none"/>
    </w:rPr>
  </w:style>
  <w:style w:type="character" w:styleId="973" w:customStyle="1">
    <w:name w:val="blk"/>
  </w:style>
  <w:style w:type="character" w:styleId="974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paragraph" w:styleId="975" w:customStyle="1">
    <w:name w:val="Знак Знак2 Знак Знак Знак Знак Знак Знак Знак Знак Знак Знак Знак Знак Знак Знак Знак Знак"/>
    <w:basedOn w:val="69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90C654-2EAF-420B-8CE2-8072B34D7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revision>5</cp:revision>
  <dcterms:created xsi:type="dcterms:W3CDTF">2025-12-22T13:38:00Z</dcterms:created>
  <dcterms:modified xsi:type="dcterms:W3CDTF">2025-12-25T08:22:47Z</dcterms:modified>
</cp:coreProperties>
</file>