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C6" w:rsidRPr="001F71C6" w:rsidRDefault="00AD13BF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F71C6"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 действий для желающих принять участие 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электронных аукционах по земел</w:t>
      </w:r>
      <w:bookmarkStart w:id="0" w:name="_GoBack"/>
      <w:bookmarkEnd w:id="0"/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ьным участкам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Вся информация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о лотах, задатках, сроках внесения задатков и подачи заявок для участия в аукционе, порядок рассмотрения заявок и проведения торгов указывается в извещении и приложениях к нему.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Извещения публикуются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F71C6" w:rsidRPr="001F71C6" w:rsidRDefault="001F71C6" w:rsidP="001F71C6">
      <w:pPr>
        <w:shd w:val="clear" w:color="auto" w:fill="FAFBF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официальном сайте Российской Федерации для размещения информации о проведении торгов по адресу - </w:t>
      </w:r>
      <w:hyperlink r:id="rId5" w:history="1">
        <w:r w:rsidRPr="001F71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http://torgi.gov.ru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F71C6" w:rsidRPr="001F71C6" w:rsidRDefault="001F71C6" w:rsidP="001F71C6">
      <w:pPr>
        <w:shd w:val="clear" w:color="auto" w:fill="FAFBF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электронной площадке </w:t>
      </w:r>
      <w:hyperlink r:id="rId6" w:history="1">
        <w:r w:rsidRPr="001F71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https://www.sberbank-ast.ru/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F71C6" w:rsidRPr="001F71C6" w:rsidRDefault="001F71C6" w:rsidP="001F71C6">
      <w:pPr>
        <w:shd w:val="clear" w:color="auto" w:fill="FAFBF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</w:t>
      </w:r>
      <w:proofErr w:type="spellStart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https://pechengamr.gov-murman.ru/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приема заявок на участие в аукционе: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электронная 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 </w:t>
      </w:r>
      <w:hyperlink r:id="rId7" w:history="1">
        <w:r w:rsidRPr="001F71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https://www.sberbank-ast.ru/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того</w:t>
      </w:r>
      <w:proofErr w:type="gramStart"/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чтобы стать участником аукциона Вам потребуется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 Получить квалифицированную электронную подпись (КЭП).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списком аккредитованных организаций, осуществляющих возможность получения КЭП можно ознакомиться по ссылке – 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HYPERLINK "https://digital.gov.ru/ru/activity/govservices/2/" </w:instrTex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https://digital.gov.ru/ru/activity/govservices/2/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Зарегистрироваться на общероссийской площадке ГИС ТОРГИ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history="1">
        <w:r w:rsidRPr="001F71C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https://torgi.gov.ru/new/public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обязательным заполнением всех полей и присвоением реестрового номера участника торгов.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главной странице кнопка 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«Зарегистрироваться».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удобства можно воспользоваться инструкцией – 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кнопка «Инструкция»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Зарегистрироваться на электронной площадке АО «СБЕРБАНК – АСТ»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- </w:t>
      </w:r>
      <w:hyperlink r:id="rId9" w:history="1">
        <w:r w:rsidRPr="001F71C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https://utp.sberbank-ast.ru/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Открыть лицевой счет в личном кабинете на сайте Сбербанк-АСТ и внести задаток на счет.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Задаток в установленном размере должен быть зачислен на лицевой счет Претендента на УТП до подачи заявки на участие в электронном аукционе.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Подать заявку на участие в электронном аукционе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через платформу АО «Сбербанк-АСТ» (</w:t>
      </w:r>
      <w:r w:rsidRPr="001F7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торговая секция «Приватизация, аренда и продажа прав»</w:t>
      </w: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) из личного кабинета Претендента отдельно по каждому лоту и прикрепить необходимый пакет документов (перечень документов указан в извещении о проведении торгов).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заявки может осуществляться: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лично Претендентом, зарегистрированным на электронной площадке;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представителем Претендента, зарегистрированным на электронной площадке, из Личного кабинета Претендента;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представителем Претендента, зарегистрированным на электронной площадке, из Личного кабинета представителя Претендента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вправе подать только одну заявку на участие в аукционе по одному лоту.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намерении участвовать по двум и более лотам, необходимо подать заявку на участие в аукционе по каждому лоту отдельно.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Изменение заявки допускается только путем подачи Претендентом новой заявки в установленные в извещении сроки о проведен</w:t>
      </w:r>
      <w:proofErr w:type="gramStart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кциона, при этом первоначальная заявка должна быть отозвана.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 и изменение заявки осуществляется Претендентом из Личного кабинета посредством штатного интерфейса электронной площадки.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Более подробная информация о порядке проведения аукционов указана в извещении о проведении торгов.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возникновении сложностей с регистрацией на портале </w:t>
      </w:r>
      <w:proofErr w:type="spellStart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Торги</w:t>
      </w:r>
      <w:proofErr w:type="gramStart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можно обратиться в службу поддержки, где собраны часто задаваемые вопросы - </w:t>
      </w:r>
      <w:hyperlink r:id="rId10" w:history="1">
        <w:r w:rsidRPr="001F71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https://torgi.gov.ru/new/cabinet/support/center</w:t>
        </w:r>
      </w:hyperlink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</w:p>
    <w:p w:rsidR="001F71C6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вопросов с регистрацией на платформе Сбербанк. АСТ можно задать вопросы по телефонам горячей линии - 8 (800) 302-29-99, +7 (495) 787-29-97/99, +7 (495) 539-59-23. </w:t>
      </w:r>
    </w:p>
    <w:p w:rsidR="001377DE" w:rsidRPr="001F71C6" w:rsidRDefault="001F71C6" w:rsidP="001F71C6">
      <w:pPr>
        <w:shd w:val="clear" w:color="auto" w:fill="FAFBFC"/>
        <w:spacing w:after="0" w:line="240" w:lineRule="auto"/>
        <w:jc w:val="both"/>
        <w:textAlignment w:val="top"/>
        <w:rPr>
          <w:rFonts w:ascii="Arial" w:eastAsia="Times New Roman" w:hAnsi="Arial" w:cs="Arial"/>
          <w:b/>
          <w:color w:val="3B4256"/>
          <w:sz w:val="26"/>
          <w:szCs w:val="26"/>
          <w:lang w:eastAsia="ru-RU"/>
        </w:rPr>
      </w:pPr>
      <w:r w:rsidRPr="001F71C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задаваемые вопросы с работой данной платформы - </w:t>
      </w:r>
      <w:hyperlink r:id="rId11" w:history="1">
        <w:r w:rsidRPr="001F71C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https://utp.sberbank-ast.ru/Main/Notice/1501/Query</w:t>
        </w:r>
      </w:hyperlink>
    </w:p>
    <w:sectPr w:rsidR="001377DE" w:rsidRPr="001F7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68"/>
    <w:rsid w:val="001377DE"/>
    <w:rsid w:val="001F71C6"/>
    <w:rsid w:val="00AD13BF"/>
    <w:rsid w:val="00C979B6"/>
    <w:rsid w:val="00DF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2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1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5746">
              <w:marLeft w:val="0"/>
              <w:marRight w:val="0"/>
              <w:marTop w:val="0"/>
              <w:marBottom w:val="0"/>
              <w:divBdr>
                <w:top w:val="none" w:sz="0" w:space="0" w:color="EBECEE"/>
                <w:left w:val="none" w:sz="0" w:space="0" w:color="EBECEE"/>
                <w:bottom w:val="none" w:sz="0" w:space="0" w:color="EBECEE"/>
                <w:right w:val="none" w:sz="0" w:space="0" w:color="EBECEE"/>
              </w:divBdr>
            </w:div>
          </w:divsChild>
        </w:div>
      </w:divsChild>
    </w:div>
    <w:div w:id="2108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078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2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049">
              <w:marLeft w:val="0"/>
              <w:marRight w:val="0"/>
              <w:marTop w:val="0"/>
              <w:marBottom w:val="0"/>
              <w:divBdr>
                <w:top w:val="none" w:sz="0" w:space="0" w:color="EBECEE"/>
                <w:left w:val="none" w:sz="0" w:space="0" w:color="EBECEE"/>
                <w:bottom w:val="none" w:sz="0" w:space="0" w:color="EBECEE"/>
                <w:right w:val="none" w:sz="0" w:space="0" w:color="EBECEE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berbank-as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sberbank-ast.ru/" TargetMode="External"/><Relationship Id="rId11" Type="http://schemas.openxmlformats.org/officeDocument/2006/relationships/hyperlink" Target="https://utp.sberbank-ast.ru/Main/Notice/1501/Query" TargetMode="External"/><Relationship Id="rId5" Type="http://schemas.openxmlformats.org/officeDocument/2006/relationships/hyperlink" Target="http://torgi.gov.ru/" TargetMode="External"/><Relationship Id="rId10" Type="http://schemas.openxmlformats.org/officeDocument/2006/relationships/hyperlink" Target="https://torgi.gov.ru/new/cabinet/support/cent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tp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Скулкина Анастасия Андреевна</dc:creator>
  <cp:keywords/>
  <dc:description/>
  <cp:lastModifiedBy>Скулкина Анастасия Андреевна</cp:lastModifiedBy>
  <cp:revision>6</cp:revision>
  <cp:lastPrinted>2025-12-25T09:29:00Z</cp:lastPrinted>
  <dcterms:created xsi:type="dcterms:W3CDTF">2025-12-25T09:15:00Z</dcterms:created>
  <dcterms:modified xsi:type="dcterms:W3CDTF">2025-12-25T09:46:00Z</dcterms:modified>
</cp:coreProperties>
</file>