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 w:eastAsia="Times New Roman" w:cs="Times New Roman"/>
          <w:b/>
          <w:color w:val="000000"/>
          <w:lang w:eastAsia="ru-RU" w:bidi="ar-SA"/>
        </w:rPr>
      </w:pPr>
      <w:r>
        <w:rPr>
          <w:rFonts w:ascii="Times New Roman" w:hAnsi="Times New Roman" w:eastAsia="Times New Roman" w:cs="Times New Roman"/>
          <w:color w:val="000000"/>
          <w:lang w:eastAsia="ru-RU" w:bidi="ar-SA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lang w:eastAsia="ru-RU" w:bidi="ar-SA"/>
        </w:rPr>
      </w:r>
      <w:r>
        <w:rPr>
          <w:rFonts w:ascii="Times New Roman" w:hAnsi="Times New Roman" w:eastAsia="Times New Roman" w:cs="Times New Roman"/>
          <w:b/>
          <w:color w:val="000000"/>
          <w:lang w:eastAsia="ru-RU" w:bidi="ar-SA"/>
        </w:rPr>
      </w:r>
    </w:p>
    <w:p>
      <w:pPr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 w:bidi="ar-SA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 w:bidi="ar-SA"/>
        </w:rPr>
      </w:r>
    </w:p>
    <w:p>
      <w:pPr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 w:bidi="ar-SA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 w:bidi="ar-SA"/>
        </w:rPr>
      </w:r>
    </w:p>
    <w:p>
      <w:pPr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 w:bidi="ar-SA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 w:bidi="ar-SA"/>
        </w:rPr>
      </w:r>
    </w:p>
    <w:p>
      <w:pPr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 w:bidi="ar-SA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 w:bidi="ar-SA"/>
        </w:rPr>
      </w:r>
    </w:p>
    <w:p>
      <w:pPr>
        <w:jc w:val="center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 w:bidi="ar-SA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 w:bidi="ar-SA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 w:bidi="ar-SA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 w:bidi="ar-SA"/>
        </w:rPr>
      </w:r>
    </w:p>
    <w:p>
      <w:pPr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 w:bidi="ar-SA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 w:bidi="ar-SA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 w:bidi="ar-SA"/>
        </w:rPr>
      </w:r>
    </w:p>
    <w:p>
      <w:pPr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 w:bidi="ar-SA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 w:bidi="ar-SA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 w:bidi="ar-SA"/>
        </w:rPr>
      </w:r>
    </w:p>
    <w:p>
      <w:pPr>
        <w:jc w:val="center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 w:bidi="ar-SA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 w:bidi="ar-SA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 w:bidi="ar-SA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 w:bidi="ar-SA"/>
        </w:rPr>
      </w:r>
    </w:p>
    <w:p>
      <w:pPr>
        <w:jc w:val="center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 w:bidi="ar-SA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 w:bidi="ar-SA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 w:bidi="ar-SA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 w:bidi="ar-SA"/>
        </w:rPr>
      </w:r>
    </w:p>
    <w:p>
      <w:pPr>
        <w:jc w:val="center"/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</w:p>
    <w:p>
      <w:pPr>
        <w:jc w:val="center"/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</w:p>
    <w:p>
      <w:pPr>
        <w:jc w:val="both"/>
        <w:rPr>
          <w:rFonts w:ascii="Times New Roman" w:hAnsi="Times New Roman" w:eastAsia="Times New Roman" w:cs="Times New Roman"/>
          <w:b/>
          <w:color w:val="000000"/>
          <w:szCs w:val="20"/>
          <w:lang w:eastAsia="ru-RU" w:bidi="ar-SA"/>
        </w:rPr>
      </w:pPr>
      <w:r>
        <w:rPr>
          <w:rFonts w:ascii="Times New Roman" w:hAnsi="Times New Roman" w:eastAsia="Times New Roman" w:cs="Times New Roman"/>
          <w:b/>
          <w:color w:val="000000"/>
          <w:szCs w:val="20"/>
          <w:lang w:eastAsia="ru-RU" w:bidi="ar-SA"/>
        </w:rPr>
        <w:t xml:space="preserve">от 29.12.2025 </w:t>
      </w:r>
      <w:r>
        <w:rPr>
          <w:rFonts w:ascii="Times New Roman" w:hAnsi="Times New Roman" w:eastAsia="Times New Roman" w:cs="Times New Roman"/>
          <w:b/>
          <w:color w:val="000000"/>
          <w:szCs w:val="20"/>
          <w:lang w:eastAsia="ru-RU" w:bidi="ar-SA"/>
        </w:rPr>
        <w:tab/>
      </w:r>
      <w:r>
        <w:rPr>
          <w:rFonts w:ascii="Times New Roman" w:hAnsi="Times New Roman" w:eastAsia="Times New Roman" w:cs="Times New Roman"/>
          <w:b/>
          <w:color w:val="000000"/>
          <w:szCs w:val="20"/>
          <w:lang w:eastAsia="ru-RU" w:bidi="ar-SA"/>
        </w:rPr>
        <w:tab/>
      </w:r>
      <w:r>
        <w:rPr>
          <w:rFonts w:ascii="Times New Roman" w:hAnsi="Times New Roman" w:eastAsia="Times New Roman" w:cs="Times New Roman"/>
          <w:b/>
          <w:color w:val="000000"/>
          <w:szCs w:val="20"/>
          <w:lang w:eastAsia="ru-RU" w:bidi="ar-SA"/>
        </w:rPr>
        <w:tab/>
      </w:r>
      <w:r>
        <w:rPr>
          <w:rFonts w:ascii="Times New Roman" w:hAnsi="Times New Roman" w:eastAsia="Times New Roman" w:cs="Times New Roman"/>
          <w:b/>
          <w:color w:val="000000"/>
          <w:szCs w:val="20"/>
          <w:lang w:eastAsia="ru-RU" w:bidi="ar-SA"/>
        </w:rPr>
        <w:tab/>
      </w:r>
      <w:r>
        <w:rPr>
          <w:rFonts w:ascii="Times New Roman" w:hAnsi="Times New Roman" w:eastAsia="Times New Roman" w:cs="Times New Roman"/>
          <w:b/>
          <w:color w:val="000000"/>
          <w:szCs w:val="20"/>
          <w:lang w:eastAsia="ru-RU" w:bidi="ar-SA"/>
        </w:rPr>
        <w:tab/>
      </w:r>
      <w:r>
        <w:rPr>
          <w:rFonts w:ascii="Times New Roman" w:hAnsi="Times New Roman" w:eastAsia="Times New Roman" w:cs="Times New Roman"/>
          <w:b/>
          <w:color w:val="000000"/>
          <w:szCs w:val="20"/>
          <w:lang w:eastAsia="ru-RU" w:bidi="ar-SA"/>
        </w:rPr>
        <w:tab/>
      </w:r>
      <w:r>
        <w:rPr>
          <w:rFonts w:ascii="Times New Roman" w:hAnsi="Times New Roman" w:eastAsia="Times New Roman" w:cs="Times New Roman"/>
          <w:b/>
          <w:color w:val="000000"/>
          <w:szCs w:val="20"/>
          <w:lang w:eastAsia="ru-RU" w:bidi="ar-SA"/>
        </w:rPr>
        <w:tab/>
      </w:r>
      <w:r>
        <w:rPr>
          <w:rFonts w:ascii="Times New Roman" w:hAnsi="Times New Roman" w:eastAsia="Times New Roman" w:cs="Times New Roman"/>
          <w:b/>
          <w:color w:val="000000"/>
          <w:szCs w:val="20"/>
          <w:lang w:eastAsia="ru-RU" w:bidi="ar-SA"/>
        </w:rPr>
        <w:tab/>
      </w:r>
      <w:r>
        <w:rPr>
          <w:rFonts w:ascii="Times New Roman" w:hAnsi="Times New Roman" w:eastAsia="Times New Roman" w:cs="Times New Roman"/>
          <w:b/>
          <w:color w:val="000000"/>
          <w:szCs w:val="20"/>
          <w:lang w:eastAsia="ru-RU" w:bidi="ar-SA"/>
        </w:rPr>
        <w:tab/>
      </w:r>
      <w:r>
        <w:rPr>
          <w:rFonts w:ascii="Times New Roman" w:hAnsi="Times New Roman" w:eastAsia="Times New Roman" w:cs="Times New Roman"/>
          <w:b/>
          <w:color w:val="000000"/>
          <w:szCs w:val="20"/>
          <w:lang w:eastAsia="ru-RU" w:bidi="ar-SA"/>
        </w:rPr>
        <w:tab/>
        <w:t xml:space="preserve">      № 2249</w:t>
      </w:r>
      <w:r>
        <w:rPr>
          <w:rFonts w:ascii="Times New Roman" w:hAnsi="Times New Roman" w:eastAsia="Times New Roman" w:cs="Times New Roman"/>
          <w:b/>
          <w:color w:val="000000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b/>
          <w:color w:val="000000"/>
          <w:szCs w:val="20"/>
          <w:lang w:eastAsia="ru-RU" w:bidi="ar-SA"/>
        </w:rPr>
      </w:r>
    </w:p>
    <w:p>
      <w:pPr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 w:bidi="ar-SA"/>
        </w:rPr>
      </w:pPr>
      <w:r>
        <w:rPr>
          <w:rFonts w:ascii="Times New Roman" w:hAnsi="Times New Roman" w:eastAsia="Times New Roman" w:cs="Times New Roman"/>
          <w:b/>
          <w:color w:val="000000"/>
          <w:szCs w:val="20"/>
          <w:lang w:eastAsia="ru-RU" w:bidi="ar-SA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 w:bidi="ar-SA"/>
        </w:rPr>
      </w:r>
    </w:p>
    <w:p>
      <w:pPr>
        <w:jc w:val="center"/>
        <w:rPr>
          <w:rFonts w:ascii="Times New Roman" w:hAnsi="Times New Roman" w:eastAsia="Times New Roman" w:cs="Times New Roman"/>
          <w:b/>
          <w:bCs/>
          <w:color w:val="000000"/>
          <w:sz w:val="16"/>
          <w:szCs w:val="16"/>
          <w:lang w:eastAsia="ru-RU" w:bidi="ar-SA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16"/>
          <w:szCs w:val="16"/>
          <w:lang w:eastAsia="ru-RU" w:bidi="ar-SA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16"/>
          <w:szCs w:val="16"/>
          <w:lang w:eastAsia="ru-RU" w:bidi="ar-SA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16"/>
          <w:szCs w:val="16"/>
          <w:lang w:eastAsia="ru-RU" w:bidi="ar-SA"/>
        </w:rPr>
      </w:r>
    </w:p>
    <w:p>
      <w:pPr>
        <w:jc w:val="center"/>
        <w:rPr>
          <w:rFonts w:ascii="Times New Roman" w:hAnsi="Times New Roman" w:eastAsia="Times New Roman" w:cs="Times New Roman"/>
          <w:b/>
          <w:bCs/>
          <w:color w:val="000000"/>
          <w:sz w:val="16"/>
          <w:szCs w:val="16"/>
          <w:lang w:eastAsia="ru-RU" w:bidi="ar-SA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16"/>
          <w:szCs w:val="16"/>
          <w:lang w:eastAsia="ru-RU" w:bidi="ar-SA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16"/>
          <w:szCs w:val="16"/>
          <w:lang w:eastAsia="ru-RU" w:bidi="ar-SA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16"/>
          <w:szCs w:val="16"/>
          <w:lang w:eastAsia="ru-RU" w:bidi="ar-SA"/>
        </w:rPr>
      </w:r>
    </w:p>
    <w:p>
      <w:pPr>
        <w:jc w:val="center"/>
        <w:rPr>
          <w:rFonts w:ascii="Times New Roman" w:hAnsi="Times New Roman" w:eastAsia="Arial" w:cs="Times New Roman"/>
          <w:b/>
          <w:bCs/>
          <w:sz w:val="20"/>
          <w:szCs w:val="20"/>
        </w:rPr>
      </w:pPr>
      <w:r>
        <w:rPr>
          <w:rFonts w:ascii="Times New Roman" w:hAnsi="Times New Roman" w:eastAsia="Arial" w:cs="Times New Roman"/>
          <w:b/>
          <w:bCs/>
          <w:sz w:val="20"/>
          <w:szCs w:val="20"/>
          <w:lang w:eastAsia="ru-RU" w:bidi="ar-SA"/>
        </w:rPr>
        <w:t xml:space="preserve">Об утверждении Положения о</w:t>
      </w:r>
      <w:r>
        <w:rPr>
          <w:rFonts w:ascii="Times New Roman" w:hAnsi="Times New Roman" w:eastAsia="Arial" w:cs="Times New Roman"/>
          <w:b/>
          <w:bCs/>
          <w:sz w:val="20"/>
          <w:szCs w:val="20"/>
          <w:lang w:eastAsia="ru-RU" w:bidi="ar-SA"/>
        </w:rPr>
        <w:t xml:space="preserve"> порядке увольнения (освобождения от должности) руководителей муниципальных учреждений Печенгского муниципального округа в связи с утратой доверия и направления сведений для включения в реестр лиц, уволенных в связи с утратой доверия</w:t>
      </w:r>
      <w:r>
        <w:rPr>
          <w:rFonts w:ascii="Times New Roman" w:hAnsi="Times New Roman" w:eastAsia="Arial" w:cs="Times New Roman"/>
          <w:b/>
          <w:bCs/>
          <w:sz w:val="20"/>
          <w:szCs w:val="20"/>
        </w:rPr>
      </w:r>
      <w:r>
        <w:rPr>
          <w:rFonts w:ascii="Times New Roman" w:hAnsi="Times New Roman" w:eastAsia="Arial" w:cs="Times New Roman"/>
          <w:b/>
          <w:bCs/>
          <w:sz w:val="20"/>
          <w:szCs w:val="20"/>
        </w:rPr>
      </w:r>
    </w:p>
    <w:p>
      <w:pPr>
        <w:jc w:val="center"/>
        <w:rPr>
          <w:rFonts w:ascii="Times New Roman" w:hAnsi="Times New Roman" w:eastAsia="Arial" w:cs="Times New Roman"/>
          <w:b/>
          <w:bCs/>
          <w:lang w:eastAsia="ru-RU" w:bidi="ar-SA"/>
        </w:rPr>
      </w:pPr>
      <w:r>
        <w:rPr>
          <w:rFonts w:ascii="Times New Roman" w:hAnsi="Times New Roman" w:eastAsia="Arial" w:cs="Times New Roman"/>
          <w:b/>
          <w:bCs/>
          <w:lang w:eastAsia="ru-RU" w:bidi="ar-SA"/>
        </w:rPr>
      </w:r>
      <w:r>
        <w:rPr>
          <w:rFonts w:ascii="Times New Roman" w:hAnsi="Times New Roman" w:eastAsia="Arial" w:cs="Times New Roman"/>
          <w:b/>
          <w:bCs/>
          <w:lang w:eastAsia="ru-RU" w:bidi="ar-SA"/>
        </w:rPr>
      </w:r>
      <w:r>
        <w:rPr>
          <w:rFonts w:ascii="Times New Roman" w:hAnsi="Times New Roman" w:eastAsia="Arial" w:cs="Times New Roman"/>
          <w:b/>
          <w:bCs/>
          <w:lang w:eastAsia="ru-RU" w:bidi="ar-SA"/>
        </w:rPr>
      </w:r>
    </w:p>
    <w:p>
      <w:pPr>
        <w:jc w:val="center"/>
        <w:rPr>
          <w:rFonts w:ascii="Times New Roman" w:hAnsi="Times New Roman" w:eastAsia="Arial" w:cs="Times New Roman"/>
          <w:b/>
          <w:bCs/>
          <w:lang w:eastAsia="ru-RU" w:bidi="ar-SA"/>
        </w:rPr>
      </w:pPr>
      <w:r>
        <w:rPr>
          <w:rFonts w:ascii="Times New Roman" w:hAnsi="Times New Roman" w:eastAsia="Arial" w:cs="Times New Roman"/>
          <w:b/>
          <w:bCs/>
          <w:lang w:eastAsia="ru-RU" w:bidi="ar-SA"/>
        </w:rPr>
      </w:r>
      <w:r>
        <w:rPr>
          <w:rFonts w:ascii="Times New Roman" w:hAnsi="Times New Roman" w:eastAsia="Arial" w:cs="Times New Roman"/>
          <w:b/>
          <w:bCs/>
          <w:lang w:eastAsia="ru-RU" w:bidi="ar-SA"/>
        </w:rPr>
      </w:r>
      <w:r>
        <w:rPr>
          <w:rFonts w:ascii="Times New Roman" w:hAnsi="Times New Roman" w:eastAsia="Arial" w:cs="Times New Roman"/>
          <w:b/>
          <w:bCs/>
          <w:lang w:eastAsia="ru-RU" w:bidi="ar-SA"/>
        </w:rPr>
      </w:r>
    </w:p>
    <w:p>
      <w:pPr>
        <w:ind w:firstLine="709"/>
        <w:jc w:val="both"/>
        <w:widowControl/>
        <w:rPr>
          <w:rFonts w:ascii="Times New Roman" w:hAnsi="Times New Roman" w:eastAsia="Times New Roman" w:cs="Times New Roman"/>
          <w:lang w:eastAsia="ru-RU" w:bidi="ar-SA"/>
        </w:rPr>
      </w:pPr>
      <w:r>
        <w:rPr>
          <w:rFonts w:ascii="Times New Roman" w:hAnsi="Times New Roman" w:eastAsia="Times New Roman" w:cs="Times New Roman"/>
          <w:lang w:eastAsia="ru-RU" w:bidi="ar-SA"/>
        </w:rPr>
        <w:t xml:space="preserve">В соответствии со ст</w:t>
      </w:r>
      <w:r>
        <w:rPr>
          <w:rFonts w:ascii="Times New Roman" w:hAnsi="Times New Roman" w:eastAsia="Times New Roman" w:cs="Times New Roman"/>
          <w:lang w:eastAsia="ru-RU" w:bidi="ar-SA"/>
        </w:rPr>
        <w:t xml:space="preserve">атьей 15 Федерального закона от 25.12.2008 № 273-ФЗ </w:t>
      </w:r>
      <w:r>
        <w:rPr>
          <w:rFonts w:ascii="Times New Roman" w:hAnsi="Times New Roman" w:eastAsia="Times New Roman" w:cs="Times New Roman"/>
          <w:lang w:eastAsia="ru-RU" w:bidi="ar-SA"/>
        </w:rPr>
        <w:br/>
        <w:t xml:space="preserve">«О противодействии коррупции», Федеральным законом от 13.06.2023 № 258-ФЗ </w:t>
        <w:br/>
        <w:t xml:space="preserve">«О внесении изменений в отдельные законодательные акты Российской Федерации», пунктом 7.1. </w:t>
      </w:r>
      <w:r>
        <w:rPr>
          <w:rFonts w:ascii="Times New Roman" w:hAnsi="Times New Roman" w:eastAsia="Times New Roman" w:cs="Times New Roman"/>
          <w:lang w:eastAsia="ru-RU" w:bidi="ar-SA"/>
        </w:rPr>
        <w:t xml:space="preserve">части 1 статьи 81 Трудового кодекса Р</w:t>
      </w:r>
      <w:r>
        <w:rPr>
          <w:rFonts w:ascii="Times New Roman" w:hAnsi="Times New Roman" w:eastAsia="Times New Roman" w:cs="Times New Roman"/>
          <w:lang w:eastAsia="ru-RU" w:bidi="ar-SA"/>
        </w:rPr>
        <w:t xml:space="preserve">оссийской Федерации, Постановлением Правительства Российской Федерации от 05.03.2018 № 228 «О реестре лиц, уволенных в связи с утратой доверия», руководствуясь Уставом Печенгского муниципального округа Мурманской области,</w:t>
      </w:r>
      <w:r>
        <w:rPr>
          <w:rFonts w:ascii="Times New Roman" w:hAnsi="Times New Roman" w:eastAsia="Times New Roman" w:cs="Times New Roman"/>
          <w:lang w:eastAsia="ru-RU" w:bidi="ar-SA"/>
        </w:rPr>
      </w:r>
      <w:r>
        <w:rPr>
          <w:rFonts w:ascii="Times New Roman" w:hAnsi="Times New Roman" w:eastAsia="Times New Roman" w:cs="Times New Roman"/>
          <w:lang w:eastAsia="ru-RU" w:bidi="ar-SA"/>
        </w:rPr>
      </w:r>
    </w:p>
    <w:p>
      <w:pPr>
        <w:ind w:firstLine="709"/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</w:p>
    <w:p>
      <w:pPr>
        <w:rPr>
          <w:rFonts w:ascii="Times New Roman" w:hAnsi="Times New Roman" w:eastAsia="Times New Roman" w:cs="Times New Roman"/>
          <w:b/>
          <w:color w:val="000000"/>
          <w:lang w:eastAsia="ru-RU" w:bidi="ar-SA"/>
        </w:rPr>
      </w:pPr>
      <w:r>
        <w:rPr>
          <w:rFonts w:ascii="Times New Roman" w:hAnsi="Times New Roman" w:eastAsia="Times New Roman" w:cs="Times New Roman"/>
          <w:b/>
          <w:color w:val="000000"/>
          <w:lang w:eastAsia="ru-RU" w:bidi="ar-SA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color w:val="000000"/>
          <w:lang w:eastAsia="ru-RU" w:bidi="ar-SA"/>
        </w:rPr>
      </w:r>
      <w:r>
        <w:rPr>
          <w:rFonts w:ascii="Times New Roman" w:hAnsi="Times New Roman" w:eastAsia="Times New Roman" w:cs="Times New Roman"/>
          <w:b/>
          <w:color w:val="000000"/>
          <w:lang w:eastAsia="ru-RU" w:bidi="ar-SA"/>
        </w:rPr>
      </w:r>
    </w:p>
    <w:p>
      <w:pPr>
        <w:jc w:val="both"/>
        <w:rPr>
          <w:rFonts w:ascii="Times New Roman" w:hAnsi="Times New Roman" w:eastAsia="Times New Roman" w:cs="Times New Roman"/>
          <w:color w:val="000000"/>
          <w:lang w:eastAsia="ru-RU" w:bidi="ar-SA"/>
        </w:rPr>
      </w:pPr>
      <w:r>
        <w:rPr>
          <w:rFonts w:ascii="Times New Roman" w:hAnsi="Times New Roman" w:eastAsia="Times New Roman" w:cs="Times New Roman"/>
          <w:color w:val="00000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lang w:eastAsia="ru-RU" w:bidi="ar-SA"/>
        </w:rPr>
      </w:r>
    </w:p>
    <w:p>
      <w:pPr>
        <w:ind w:firstLine="709"/>
        <w:jc w:val="both"/>
        <w:widowControl/>
        <w:rPr>
          <w:rFonts w:ascii="Times New Roman" w:hAnsi="Times New Roman" w:eastAsia="Times New Roman" w:cs="Times New Roman"/>
          <w:color w:val="000000"/>
          <w:lang w:eastAsia="ru-RU" w:bidi="ar-SA"/>
        </w:rPr>
      </w:pPr>
      <w:r>
        <w:rPr>
          <w:rFonts w:ascii="Times New Roman" w:hAnsi="Times New Roman" w:eastAsia="Times New Roman" w:cs="Times New Roman"/>
          <w:color w:val="000000"/>
          <w:lang w:eastAsia="ru-RU" w:bidi="ar-SA"/>
        </w:rPr>
        <w:t xml:space="preserve">1. Утвердить прилагаемое Положение о порядке увольнения (освобождения от должности) руководителей муниципальных учреждений Печенгского муниципального округа в связи с утратой доверия и направления сведений для включения в реестр лиц, уволенных в связи с ут</w:t>
      </w:r>
      <w:r>
        <w:rPr>
          <w:rFonts w:ascii="Times New Roman" w:hAnsi="Times New Roman" w:eastAsia="Times New Roman" w:cs="Times New Roman"/>
          <w:color w:val="000000"/>
          <w:lang w:eastAsia="ru-RU" w:bidi="ar-SA"/>
        </w:rPr>
        <w:t xml:space="preserve">ратой доверия.</w:t>
      </w:r>
      <w:r>
        <w:rPr>
          <w:rFonts w:ascii="Times New Roman" w:hAnsi="Times New Roman" w:eastAsia="Times New Roman" w:cs="Times New Roman"/>
          <w:color w:val="00000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lang w:eastAsia="ru-RU" w:bidi="ar-SA"/>
        </w:rPr>
      </w:r>
    </w:p>
    <w:p>
      <w:pPr>
        <w:ind w:firstLine="709"/>
        <w:jc w:val="both"/>
        <w:widowControl/>
        <w:rPr>
          <w:rFonts w:ascii="Times New Roman" w:hAnsi="Times New Roman" w:eastAsia="Times New Roman" w:cs="Times New Roman"/>
          <w:color w:val="000000"/>
          <w:lang w:eastAsia="ru-RU" w:bidi="ar-SA"/>
        </w:rPr>
      </w:pPr>
      <w:r>
        <w:rPr>
          <w:rFonts w:ascii="Times New Roman" w:hAnsi="Times New Roman" w:eastAsia="Times New Roman" w:cs="Times New Roman"/>
          <w:color w:val="000000"/>
          <w:lang w:eastAsia="ru-RU" w:bidi="ar-SA"/>
        </w:rPr>
        <w:t xml:space="preserve">2. Настоящее постановление вступает в силу после его официального опубликования в газете «Печенга». </w:t>
      </w:r>
      <w:r>
        <w:rPr>
          <w:rFonts w:ascii="Times New Roman" w:hAnsi="Times New Roman" w:eastAsia="Times New Roman" w:cs="Times New Roman"/>
          <w:color w:val="00000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lang w:eastAsia="ru-RU" w:bidi="ar-SA"/>
        </w:rPr>
      </w:r>
    </w:p>
    <w:p>
      <w:pPr>
        <w:ind w:firstLine="709"/>
        <w:jc w:val="both"/>
        <w:widowControl/>
        <w:rPr>
          <w:rFonts w:ascii="Times New Roman" w:hAnsi="Times New Roman" w:eastAsia="Times New Roman" w:cs="Times New Roman"/>
          <w:color w:val="000000"/>
          <w:lang w:eastAsia="ru-RU" w:bidi="ar-SA"/>
        </w:rPr>
      </w:pPr>
      <w:r>
        <w:rPr>
          <w:rFonts w:ascii="Times New Roman" w:hAnsi="Times New Roman" w:eastAsia="Times New Roman" w:cs="Times New Roman"/>
          <w:color w:val="000000"/>
          <w:lang w:eastAsia="ru-RU" w:bidi="ar-SA"/>
        </w:rPr>
        <w:t xml:space="preserve">3. Настоящее постановление разместить на официальном сайте Печенгского муниципального округа </w:t>
      </w:r>
      <w:hyperlink r:id="rId12" w:tooltip="https://pechengamr.gov-murman.ru/" w:history="1">
        <w:r>
          <w:rPr>
            <w:rStyle w:val="907"/>
            <w:rFonts w:ascii="Times New Roman" w:hAnsi="Times New Roman" w:eastAsia="Times New Roman" w:cs="Times New Roman"/>
            <w:lang w:eastAsia="ru-RU" w:bidi="ar-SA"/>
          </w:rPr>
          <w:t xml:space="preserve">https://pechengamr.gov-murman.ru/</w:t>
        </w:r>
      </w:hyperlink>
      <w:r>
        <w:rPr>
          <w:rFonts w:ascii="Times New Roman" w:hAnsi="Times New Roman" w:eastAsia="Times New Roman" w:cs="Times New Roman"/>
          <w:color w:val="000000"/>
          <w:lang w:eastAsia="ru-RU" w:bidi="ar-SA"/>
        </w:rPr>
        <w:t xml:space="preserve">.</w:t>
      </w:r>
      <w:r>
        <w:rPr>
          <w:rFonts w:ascii="Times New Roman" w:hAnsi="Times New Roman" w:eastAsia="Times New Roman" w:cs="Times New Roman"/>
          <w:color w:val="00000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lang w:eastAsia="ru-RU" w:bidi="ar-SA"/>
        </w:rPr>
      </w:r>
    </w:p>
    <w:p>
      <w:pPr>
        <w:ind w:firstLine="709"/>
        <w:jc w:val="both"/>
        <w:widowControl/>
        <w:rPr>
          <w:rFonts w:ascii="Times New Roman" w:hAnsi="Times New Roman" w:eastAsia="Times New Roman" w:cs="Times New Roman"/>
          <w:color w:val="000000"/>
          <w:lang w:eastAsia="ru-RU" w:bidi="ar-SA"/>
        </w:rPr>
      </w:pPr>
      <w:r>
        <w:rPr>
          <w:rFonts w:ascii="Times New Roman" w:hAnsi="Times New Roman" w:eastAsia="Times New Roman" w:cs="Times New Roman"/>
          <w:color w:val="000000"/>
          <w:lang w:eastAsia="ru-RU" w:bidi="ar-SA"/>
        </w:rPr>
        <w:t xml:space="preserve">4. Контроль за исполнением настоящего постановления оставляю за собой. </w:t>
      </w:r>
      <w:r>
        <w:rPr>
          <w:rFonts w:ascii="Times New Roman" w:hAnsi="Times New Roman" w:eastAsia="Times New Roman" w:cs="Times New Roman"/>
          <w:color w:val="00000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lang w:eastAsia="ru-RU" w:bidi="ar-SA"/>
        </w:rPr>
      </w:r>
    </w:p>
    <w:p>
      <w:pPr>
        <w:ind w:firstLine="540"/>
        <w:jc w:val="both"/>
        <w:widowControl/>
        <w:rPr>
          <w:rFonts w:ascii="Times New Roman" w:hAnsi="Times New Roman" w:eastAsia="Times New Roman" w:cs="Times New Roman"/>
          <w:color w:val="000000"/>
          <w:lang w:eastAsia="ru-RU" w:bidi="ar-SA"/>
        </w:rPr>
      </w:pPr>
      <w:r>
        <w:rPr>
          <w:rFonts w:ascii="Times New Roman" w:hAnsi="Times New Roman" w:eastAsia="Times New Roman" w:cs="Times New Roman"/>
          <w:color w:val="00000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lang w:eastAsia="ru-RU" w:bidi="ar-SA"/>
        </w:rPr>
      </w:r>
    </w:p>
    <w:p>
      <w:pPr>
        <w:jc w:val="both"/>
        <w:rPr>
          <w:rFonts w:ascii="Times New Roman" w:hAnsi="Times New Roman" w:eastAsia="Times New Roman" w:cs="Times New Roman"/>
          <w:color w:val="000000"/>
          <w:lang w:eastAsia="ru-RU" w:bidi="ar-SA"/>
        </w:rPr>
      </w:pPr>
      <w:r>
        <w:rPr>
          <w:rFonts w:ascii="Times New Roman" w:hAnsi="Times New Roman" w:eastAsia="Times New Roman" w:cs="Times New Roman"/>
          <w:color w:val="00000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lang w:eastAsia="ru-RU" w:bidi="ar-SA"/>
        </w:rPr>
      </w:r>
    </w:p>
    <w:p>
      <w:pPr>
        <w:jc w:val="both"/>
        <w:rPr>
          <w:rFonts w:ascii="Times New Roman" w:hAnsi="Times New Roman" w:eastAsia="Times New Roman" w:cs="Times New Roman"/>
          <w:color w:val="000000"/>
          <w:lang w:eastAsia="ru-RU" w:bidi="ar-SA"/>
        </w:rPr>
      </w:pPr>
      <w:r>
        <w:rPr>
          <w:rFonts w:ascii="Times New Roman" w:hAnsi="Times New Roman" w:eastAsia="Times New Roman" w:cs="Times New Roman"/>
          <w:color w:val="000000"/>
          <w:lang w:eastAsia="ru-RU" w:bidi="ar-SA"/>
        </w:rPr>
        <w:t xml:space="preserve">Глава Печенгского муниципального округа                                                             </w:t>
      </w:r>
      <w:r>
        <w:rPr>
          <w:rFonts w:ascii="Times New Roman" w:hAnsi="Times New Roman" w:eastAsia="Times New Roman" w:cs="Times New Roman"/>
          <w:color w:val="000000"/>
          <w:lang w:eastAsia="ru-RU" w:bidi="ar-SA"/>
        </w:rPr>
        <w:t xml:space="preserve">А.В. Кузнецов</w:t>
      </w:r>
      <w:r>
        <w:rPr>
          <w:rFonts w:ascii="Times New Roman" w:hAnsi="Times New Roman" w:eastAsia="Times New Roman" w:cs="Times New Roman"/>
          <w:color w:val="00000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lang w:eastAsia="ru-RU" w:bidi="ar-SA"/>
        </w:rPr>
      </w:r>
    </w:p>
    <w:p>
      <w:pPr>
        <w:jc w:val="both"/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</w:p>
    <w:p>
      <w:pPr>
        <w:jc w:val="both"/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</w:p>
    <w:p>
      <w:pPr>
        <w:jc w:val="both"/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</w:p>
    <w:p>
      <w:pPr>
        <w:jc w:val="both"/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</w:p>
    <w:p>
      <w:pPr>
        <w:jc w:val="both"/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</w:p>
    <w:p>
      <w:pPr>
        <w:jc w:val="both"/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</w:p>
    <w:p>
      <w:pPr>
        <w:jc w:val="both"/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</w:p>
    <w:p>
      <w:pPr>
        <w:jc w:val="both"/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pPr>
      <w:r/>
      <w:bookmarkStart w:id="0" w:name="_GoBack"/>
      <w:r/>
      <w:bookmarkEnd w:id="0"/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</w:p>
    <w:p>
      <w:pPr>
        <w:jc w:val="both"/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</w:r>
    </w:p>
    <w:p>
      <w:pPr>
        <w:jc w:val="both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</w:r>
    </w:p>
    <w:p>
      <w:pPr>
        <w:jc w:val="both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 w:bidi="ar-SA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 w:bidi="ar-SA"/>
        </w:rPr>
      </w:r>
    </w:p>
    <w:p>
      <w:pPr>
        <w:jc w:val="both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 w:bidi="ar-SA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 w:bidi="ar-SA"/>
        </w:rPr>
        <w:t xml:space="preserve">Щукина Л.Я., 6-07-18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 w:bidi="ar-SA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 w:bidi="ar-SA"/>
        </w:rPr>
      </w:r>
    </w:p>
    <w:p>
      <w:pPr>
        <w:ind w:left="5528"/>
        <w:widowControl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lang w:eastAsia="ru-RU" w:bidi="ar-SA"/>
        </w:rPr>
        <w:t xml:space="preserve">Утверждено 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ind w:left="5528"/>
        <w:widowControl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lang w:eastAsia="ru-RU" w:bidi="ar-SA"/>
        </w:rPr>
        <w:t xml:space="preserve">постановлением администрации 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ind w:left="5528"/>
        <w:widowControl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lang w:eastAsia="ru-RU" w:bidi="ar-SA"/>
        </w:rPr>
        <w:t xml:space="preserve">Печенгского муниципального округа 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ind w:left="5528"/>
        <w:widowControl/>
        <w:rPr>
          <w:rFonts w:ascii="Times New Roman" w:hAnsi="Times New Roman" w:eastAsia="Times New Roman" w:cs="Times New Roman"/>
          <w:lang w:eastAsia="ru-RU" w:bidi="ar-SA"/>
        </w:rPr>
      </w:pPr>
      <w:r>
        <w:rPr>
          <w:rFonts w:ascii="Times New Roman" w:hAnsi="Times New Roman" w:eastAsia="Times New Roman" w:cs="Times New Roman"/>
          <w:lang w:eastAsia="ru-RU" w:bidi="ar-SA"/>
        </w:rPr>
        <w:t xml:space="preserve">от 29.12.2025 № 2249</w:t>
      </w:r>
      <w:r>
        <w:rPr>
          <w:rFonts w:ascii="Times New Roman" w:hAnsi="Times New Roman" w:eastAsia="Times New Roman" w:cs="Times New Roman"/>
          <w:lang w:eastAsia="ru-RU" w:bidi="ar-SA"/>
        </w:rPr>
      </w:r>
      <w:r>
        <w:rPr>
          <w:rFonts w:ascii="Times New Roman" w:hAnsi="Times New Roman" w:eastAsia="Times New Roman" w:cs="Times New Roman"/>
          <w:lang w:eastAsia="ru-RU" w:bidi="ar-SA"/>
        </w:rPr>
      </w:r>
    </w:p>
    <w:p>
      <w:pPr>
        <w:ind w:left="5528"/>
        <w:widowControl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ind w:left="5528"/>
        <w:widowControl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jc w:val="center"/>
        <w:widowControl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  <w:t xml:space="preserve">Положение </w:t>
      </w: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p>
      <w:pPr>
        <w:jc w:val="center"/>
        <w:widowControl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  <w:t xml:space="preserve">о порядке увольнения (освобождения от должности) руководителей муниципальных учреждений </w:t>
      </w:r>
      <w:r>
        <w:rPr>
          <w:rFonts w:ascii="Times New Roman" w:hAnsi="Times New Roman" w:eastAsia="Times New Roman" w:cs="Times New Roman"/>
          <w:b/>
        </w:rPr>
        <w:t xml:space="preserve">Печенгского муниципального округа в связи с утратой доверия </w:t>
      </w: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p>
      <w:pPr>
        <w:jc w:val="center"/>
        <w:widowControl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  <w:t xml:space="preserve">и направления сведений для включения в реестр лиц,</w:t>
      </w: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p>
      <w:pPr>
        <w:jc w:val="center"/>
        <w:widowControl/>
        <w:rPr>
          <w:rFonts w:ascii="Times New Roman" w:hAnsi="Times New Roman" w:eastAsia="Times New Roman" w:cs="Times New Roman"/>
          <w:b/>
          <w:bCs/>
          <w:lang w:eastAsia="ru-RU" w:bidi="ar-SA"/>
        </w:rPr>
      </w:pPr>
      <w:r>
        <w:rPr>
          <w:rFonts w:ascii="Times New Roman" w:hAnsi="Times New Roman" w:eastAsia="Times New Roman" w:cs="Times New Roman"/>
          <w:b/>
        </w:rPr>
        <w:t xml:space="preserve"> уволенных в связи с утратой доверия</w:t>
      </w:r>
      <w:r>
        <w:rPr>
          <w:rFonts w:ascii="Times New Roman" w:hAnsi="Times New Roman" w:eastAsia="Times New Roman" w:cs="Times New Roman"/>
          <w:b/>
          <w:bCs/>
          <w:lang w:eastAsia="ru-RU" w:bidi="ar-SA"/>
        </w:rPr>
      </w:r>
      <w:r>
        <w:rPr>
          <w:rFonts w:ascii="Times New Roman" w:hAnsi="Times New Roman" w:eastAsia="Times New Roman" w:cs="Times New Roman"/>
          <w:b/>
          <w:bCs/>
          <w:lang w:eastAsia="ru-RU" w:bidi="ar-SA"/>
        </w:rPr>
      </w:r>
    </w:p>
    <w:p>
      <w:pPr>
        <w:ind w:left="-14" w:right="725" w:firstLine="723"/>
        <w:jc w:val="center"/>
        <w:spacing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rPr>
          <w:rFonts w:ascii="Times New Roman" w:hAnsi="Times New Roman" w:eastAsia="Times New Roman" w:cs="Times New Roman"/>
          <w:b/>
          <w:bCs/>
        </w:rPr>
      </w:pPr>
      <w:r>
        <w:rPr>
          <w:rFonts w:ascii="Times New Roman" w:hAnsi="Times New Roman" w:eastAsia="Times New Roman" w:cs="Times New Roman"/>
          <w:b/>
        </w:rPr>
        <w:t xml:space="preserve">1. Общие положения</w:t>
      </w:r>
      <w:r>
        <w:rPr>
          <w:rFonts w:ascii="Times New Roman" w:hAnsi="Times New Roman" w:eastAsia="Times New Roman" w:cs="Times New Roman"/>
          <w:b/>
          <w:bCs/>
        </w:rPr>
      </w:r>
      <w:r>
        <w:rPr>
          <w:rFonts w:ascii="Times New Roman" w:hAnsi="Times New Roman" w:eastAsia="Times New Roman" w:cs="Times New Roman"/>
          <w:b/>
          <w:bCs/>
        </w:rPr>
      </w:r>
    </w:p>
    <w:p>
      <w:pPr>
        <w:jc w:val="center"/>
        <w:rPr>
          <w:rFonts w:ascii="Times New Roman" w:hAnsi="Times New Roman" w:eastAsia="Times New Roman" w:cs="Times New Roman"/>
          <w:b/>
          <w:bCs/>
        </w:rPr>
      </w:pPr>
      <w:r>
        <w:rPr>
          <w:rFonts w:ascii="Times New Roman" w:hAnsi="Times New Roman" w:eastAsia="Times New Roman" w:cs="Times New Roman"/>
          <w:b/>
          <w:bCs/>
        </w:rPr>
      </w:r>
      <w:r>
        <w:rPr>
          <w:rFonts w:ascii="Times New Roman" w:hAnsi="Times New Roman" w:eastAsia="Times New Roman" w:cs="Times New Roman"/>
          <w:b/>
          <w:bCs/>
        </w:rPr>
      </w:r>
      <w:r>
        <w:rPr>
          <w:rFonts w:ascii="Times New Roman" w:hAnsi="Times New Roman" w:eastAsia="Times New Roman" w:cs="Times New Roman"/>
          <w:b/>
          <w:bCs/>
        </w:rPr>
      </w:r>
    </w:p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1.1. Настоящее Положение о порядке увольнения (освобождения от должности) </w:t>
      </w:r>
      <w:r>
        <w:rPr>
          <w:rFonts w:ascii="Times New Roman" w:hAnsi="Times New Roman" w:cs="Times New Roman"/>
        </w:rPr>
        <w:t xml:space="preserve">руководителей муниципальных учреждений Печенгского муниципального округа (далее – руководитель муниципального учреждения) в связи с утратой доверия  определяет порядок и условия увольнения (освобождения от должности) руководителей муниципальных учреждений </w:t>
      </w:r>
      <w:r>
        <w:rPr>
          <w:rFonts w:ascii="Times New Roman" w:hAnsi="Times New Roman" w:cs="Times New Roman"/>
        </w:rPr>
        <w:t xml:space="preserve">в связи с утратой ими доверия, а также определяет порядок направления сведений для включения в реестр лиц, уволенных в связи с утратой доверия, а также порядок направления сведений для исключения из реестра.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-14" w:firstLine="723"/>
        <w:jc w:val="both"/>
        <w:spacing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rPr>
          <w:rFonts w:ascii="Times New Roman" w:hAnsi="Times New Roman" w:eastAsia="Times New Roman" w:cs="Times New Roman"/>
          <w:b/>
          <w:bCs/>
        </w:rPr>
      </w:pPr>
      <w:r>
        <w:rPr>
          <w:rFonts w:ascii="Times New Roman" w:hAnsi="Times New Roman" w:eastAsia="Times New Roman" w:cs="Times New Roman"/>
          <w:b/>
        </w:rPr>
        <w:t xml:space="preserve">2. Увольнение руководителя муниципального учре</w:t>
      </w:r>
      <w:r>
        <w:rPr>
          <w:rFonts w:ascii="Times New Roman" w:hAnsi="Times New Roman" w:eastAsia="Times New Roman" w:cs="Times New Roman"/>
          <w:b/>
        </w:rPr>
        <w:t xml:space="preserve">ждения в связи с утратой доверия</w:t>
      </w:r>
      <w:r>
        <w:rPr>
          <w:rFonts w:ascii="Times New Roman" w:hAnsi="Times New Roman" w:eastAsia="Times New Roman" w:cs="Times New Roman"/>
          <w:b/>
          <w:bCs/>
        </w:rPr>
      </w:r>
      <w:r>
        <w:rPr>
          <w:rFonts w:ascii="Times New Roman" w:hAnsi="Times New Roman" w:eastAsia="Times New Roman" w:cs="Times New Roman"/>
          <w:b/>
          <w:bCs/>
        </w:rPr>
      </w:r>
    </w:p>
    <w:p>
      <w:pPr>
        <w:ind w:firstLine="709"/>
        <w:jc w:val="center"/>
        <w:rPr>
          <w:rFonts w:ascii="Times New Roman" w:hAnsi="Times New Roman" w:eastAsia="Times New Roman" w:cs="Times New Roman"/>
          <w:b/>
          <w:bCs/>
        </w:rPr>
      </w:pPr>
      <w:r>
        <w:rPr>
          <w:rFonts w:ascii="Times New Roman" w:hAnsi="Times New Roman" w:eastAsia="Times New Roman" w:cs="Times New Roman"/>
          <w:b/>
          <w:bCs/>
        </w:rPr>
      </w:r>
      <w:r>
        <w:rPr>
          <w:rFonts w:ascii="Times New Roman" w:hAnsi="Times New Roman" w:eastAsia="Times New Roman" w:cs="Times New Roman"/>
          <w:b/>
          <w:bCs/>
        </w:rPr>
      </w:r>
      <w:r>
        <w:rPr>
          <w:rFonts w:ascii="Times New Roman" w:hAnsi="Times New Roman" w:eastAsia="Times New Roman" w:cs="Times New Roman"/>
          <w:b/>
          <w:bCs/>
        </w:rPr>
      </w:r>
    </w:p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Руководители муниципальных учреждений подлежат увольнению в связи с утратой доверия в случаях: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непринятия лицом мер по предотвращению и (или) урегулированию конфликта интересов, стороной которого оно является, за </w:t>
      </w:r>
      <w:r>
        <w:rPr>
          <w:rFonts w:ascii="Times New Roman" w:hAnsi="Times New Roman" w:cs="Times New Roman"/>
        </w:rPr>
        <w:t xml:space="preserve">исключением случаев, установленных федеральными законами;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непредставления руководителем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</w:t>
      </w:r>
      <w:r>
        <w:rPr>
          <w:rFonts w:ascii="Times New Roman" w:hAnsi="Times New Roman" w:cs="Times New Roman"/>
        </w:rPr>
        <w:t xml:space="preserve">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сведений;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1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непринятия мер по предотвращению </w:t>
      </w:r>
      <w:r>
        <w:rPr>
          <w:rFonts w:ascii="Times New Roman" w:hAnsi="Times New Roman" w:cs="Times New Roman"/>
        </w:rPr>
        <w:t xml:space="preserve">и (или) урегулированию конфликта интересов, если лицо владеет ценными бумагами (долями участия, паями в уставных (складочных) капиталах организаций), что приводит или может привести к конфликту интересов.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1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2.1.1. В случае, если владение лицом ценными бумага</w:t>
      </w:r>
      <w:r>
        <w:rPr>
          <w:rFonts w:ascii="Times New Roman" w:hAnsi="Times New Roman" w:cs="Times New Roman"/>
        </w:rPr>
        <w:t xml:space="preserve">ми (долями участия, паями в уставных (складочных) капиталах организаций) приводит или может привести к конфликту интересов, указанное лицо обязано передать принадлежащие ему ценные бумаги (доли участия, паи в уставных (складочных) капиталах организаций) в </w:t>
      </w:r>
      <w:r>
        <w:rPr>
          <w:rFonts w:ascii="Times New Roman" w:hAnsi="Times New Roman" w:cs="Times New Roman"/>
        </w:rPr>
        <w:t xml:space="preserve">доверительное управление в соответствии с гражданским законодательством Российской Федерации.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 Решение об увольнении руководителя муниципального учреждения в связи с утратой доверия принимается на основании: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 рекомендации комиссии по соблюдению требо</w:t>
      </w:r>
      <w:r>
        <w:rPr>
          <w:rFonts w:ascii="Times New Roman" w:hAnsi="Times New Roman" w:cs="Times New Roman"/>
        </w:rPr>
        <w:t xml:space="preserve">ваний к служебному поведению руководителей муниципальных учреждений Печенгского муниципального округа, и урегулированию конфликта интересов (далее - комиссия);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объяснений руководителя муниципального учреждения;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иных материалов.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1"/>
          <w:numId w:val="8"/>
        </w:numPr>
        <w:ind w:left="0" w:firstLine="709"/>
        <w:jc w:val="both"/>
        <w:spacing w:after="1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 увольнении в связи</w:t>
      </w:r>
      <w:r>
        <w:rPr>
          <w:rFonts w:ascii="Times New Roman" w:hAnsi="Times New Roman" w:cs="Times New Roman"/>
        </w:rPr>
        <w:t xml:space="preserve"> с утратой доверия  учитываются характер совершенного руководителем муниципального учреждения коррупционного правонарушения, его тяжесть, обстоятельства, при которых оно совершено, соблюдение руководителем муниципального учреждения других ограничений и зап</w:t>
      </w:r>
      <w:r>
        <w:rPr>
          <w:rFonts w:ascii="Times New Roman" w:hAnsi="Times New Roman" w:cs="Times New Roman"/>
        </w:rPr>
        <w:t xml:space="preserve">ретов, требований о предотвращении или об урегулировании конфликта интересов и исполнение им обязанностей, установленных в </w:t>
      </w:r>
      <w:r>
        <w:rPr>
          <w:rFonts w:ascii="Times New Roman" w:hAnsi="Times New Roman" w:cs="Times New Roman"/>
        </w:rPr>
        <w:t xml:space="preserve">целях противодействия коррупции, а также предшествующие результаты исполнения руководителем своих должностных обязанностей.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1"/>
          <w:numId w:val="8"/>
        </w:numPr>
        <w:ind w:left="0" w:firstLine="709"/>
        <w:jc w:val="both"/>
        <w:spacing w:after="1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Решение об увольнении в связи с утратой доверия принимается в срок не позднее шести месяцев со дня поступления информации о совершении коррупционного правонарушения, не считая периода временной нетрудоспособности руководителя учреждения, пребывания его в о</w:t>
      </w:r>
      <w:r>
        <w:rPr>
          <w:rFonts w:ascii="Times New Roman" w:hAnsi="Times New Roman" w:cs="Times New Roman"/>
        </w:rPr>
        <w:t xml:space="preserve">тпуске, других случаев его отсутствия на работе по уважительным причинам, а также времени проведения проверки и рассмотрения ее материалов комиссией по соблюдению требований к служебному поведению руководителями муниципальных учреждений и урегулированию ко</w:t>
      </w:r>
      <w:r>
        <w:rPr>
          <w:rFonts w:ascii="Times New Roman" w:hAnsi="Times New Roman" w:cs="Times New Roman"/>
        </w:rPr>
        <w:t xml:space="preserve">нфликта интересов.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1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Решение об увольнении руководителя в связи с утратой доверия не может быть принято позднее трех лет со дня совершения коррупционного правонарушения. В указанные сроки не включается время производства по уголовному делу.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1"/>
          <w:numId w:val="8"/>
        </w:numPr>
        <w:ind w:left="0" w:firstLine="709"/>
        <w:jc w:val="both"/>
        <w:spacing w:after="1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 увольнения у</w:t>
      </w:r>
      <w:r>
        <w:rPr>
          <w:rFonts w:ascii="Times New Roman" w:hAnsi="Times New Roman" w:cs="Times New Roman"/>
        </w:rPr>
        <w:t xml:space="preserve"> руководителя муниципального учреждения работодателем запрашивается письменное объяснение. Если по истечении двух рабочих дней с момента, когда у руководителя запрошено письменное объяснение, указанное объяснение руководителем не представлено, то составляе</w:t>
      </w:r>
      <w:r>
        <w:rPr>
          <w:rFonts w:ascii="Times New Roman" w:hAnsi="Times New Roman" w:cs="Times New Roman"/>
        </w:rPr>
        <w:t xml:space="preserve">тся соответствующий акт сектором муниципальной службы и кадров администрации Печенгского муниципального округа.  Непредставление руководителем муниципального учреждения объяснения не является препятствием для его увольнения в связи с утратой доверия.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1"/>
          <w:numId w:val="8"/>
        </w:numPr>
        <w:ind w:left="0" w:firstLine="709"/>
        <w:jc w:val="both"/>
        <w:spacing w:after="1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Копи</w:t>
      </w:r>
      <w:r>
        <w:rPr>
          <w:rFonts w:ascii="Times New Roman" w:hAnsi="Times New Roman" w:cs="Times New Roman"/>
        </w:rPr>
        <w:t xml:space="preserve">я распоряжения администрации Печенгского муниципального округа о применении к руководителю муниципального учреждения взыскания с указанием коррупционного правонарушения и нормативных правовых актов, положения которых ими нарушены, с указанием мотивов вруча</w:t>
      </w:r>
      <w:r>
        <w:rPr>
          <w:rFonts w:ascii="Times New Roman" w:hAnsi="Times New Roman" w:cs="Times New Roman"/>
        </w:rPr>
        <w:t xml:space="preserve">ется под расписку в течение пяти календарных дней со дня издания соответствующего акта.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1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случае отказа руководителя муниципального учреждения от получения вышеуказанной копии распоряжения о применении взыскания, сектором муниципальной службы и кадров адм</w:t>
      </w:r>
      <w:r>
        <w:rPr>
          <w:rFonts w:ascii="Times New Roman" w:hAnsi="Times New Roman" w:cs="Times New Roman"/>
        </w:rPr>
        <w:t xml:space="preserve">инистрации Печенгского муниципального округа составляется соответствующий акт. 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1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2.7. Руководитель муниципального учреждения вправе обжаловать увольнение в вязи с утратой доверия в установленном законом порядке.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-14" w:firstLine="723"/>
        <w:jc w:val="both"/>
        <w:spacing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Times New Roman" w:cs="Times New Roman"/>
          <w:b/>
        </w:rPr>
        <w:t xml:space="preserve">3.</w:t>
      </w:r>
      <w:r>
        <w:rPr>
          <w:rFonts w:ascii="Times New Roman" w:hAnsi="Times New Roman" w:eastAsia="Arial" w:cs="Times New Roman"/>
          <w:b/>
        </w:rPr>
        <w:t xml:space="preserve"> Заключительные положения</w:t>
      </w:r>
      <w:r>
        <w:rPr>
          <w:rFonts w:ascii="Times New Roman" w:hAnsi="Times New Roman" w:eastAsia="Arial" w:cs="Times New Roman"/>
          <w:b/>
        </w:rPr>
      </w:r>
      <w:r>
        <w:rPr>
          <w:rFonts w:ascii="Times New Roman" w:hAnsi="Times New Roman" w:eastAsia="Arial" w:cs="Times New Roman"/>
          <w:b/>
        </w:rPr>
      </w:r>
    </w:p>
    <w:p>
      <w:pPr>
        <w:ind w:left="-14" w:firstLine="723"/>
        <w:jc w:val="center"/>
        <w:spacing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3.1. </w:t>
      </w:r>
      <w:r>
        <w:rPr>
          <w:rFonts w:ascii="Times New Roman" w:hAnsi="Times New Roman" w:cs="Times New Roman"/>
        </w:rPr>
        <w:t xml:space="preserve">Включение в реестр сведений о лице, замещавшем должность руководителя муниципального учреждения, которое было уволено (чьи полномочия были прекращены) в связи с утратой доверия за совершение коррупционного правонарушения, исключение из реестра сведений о т</w:t>
      </w:r>
      <w:r>
        <w:rPr>
          <w:rFonts w:ascii="Times New Roman" w:hAnsi="Times New Roman" w:cs="Times New Roman"/>
        </w:rPr>
        <w:t xml:space="preserve">аком лице, размещение реестра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«Интернет» осуществляются в порядке, определяемом Постановлением Правительством</w:t>
      </w:r>
      <w:r>
        <w:rPr>
          <w:rFonts w:ascii="Times New Roman" w:hAnsi="Times New Roman" w:cs="Times New Roman"/>
        </w:rPr>
        <w:t xml:space="preserve"> РФ от 05.03.2018 № 228 «О реестре лиц, уволенных в связи с утратой доверия».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 Сведения для включения в реестр в отношении лиц, замещавших должности руководителей муниципальных учреждений, направляются в Правительство Мурманской области ответственными </w:t>
      </w:r>
      <w:r>
        <w:rPr>
          <w:rFonts w:ascii="Times New Roman" w:hAnsi="Times New Roman" w:cs="Times New Roman"/>
        </w:rPr>
        <w:t xml:space="preserve">лицами, определенными распоряжением администрации Печенгского муниципального округа от 14.08.2024 № 81 «О назначении ответственных лиц за направление сведений о лице, к которому было применено взыскание в виде увольнения (освобождения от должности) в связи</w:t>
      </w:r>
      <w:r>
        <w:rPr>
          <w:rFonts w:ascii="Times New Roman" w:hAnsi="Times New Roman" w:cs="Times New Roman"/>
        </w:rPr>
        <w:t xml:space="preserve"> с утратой доверия за совершение коррупционного правонарушения, в реестр лиц, уволенных в связи с утратой доверия, и исключение сведений из него».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-14" w:firstLine="723"/>
        <w:jc w:val="both"/>
        <w:spacing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-14" w:firstLine="723"/>
        <w:jc w:val="both"/>
        <w:spacing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rPr>
          <w:rFonts w:ascii="Times New Roman" w:hAnsi="Times New Roman" w:eastAsia="Times New Roman" w:cs="Times New Roman"/>
          <w:b/>
          <w:bCs/>
          <w:color w:val="000000"/>
          <w:lang w:eastAsia="ru-RU" w:bidi="ar-SA"/>
        </w:rPr>
      </w:pPr>
      <w:r>
        <w:rPr>
          <w:rFonts w:ascii="Times New Roman" w:hAnsi="Times New Roman" w:eastAsia="Times New Roman" w:cs="Times New Roman"/>
          <w:b/>
          <w:bCs/>
          <w:color w:val="000000"/>
          <w:lang w:eastAsia="ru-RU" w:bidi="ar-SA"/>
        </w:rPr>
      </w:r>
      <w:r>
        <w:rPr>
          <w:rFonts w:ascii="Times New Roman" w:hAnsi="Times New Roman" w:eastAsia="Times New Roman" w:cs="Times New Roman"/>
          <w:b/>
          <w:bCs/>
          <w:color w:val="000000"/>
          <w:lang w:eastAsia="ru-RU" w:bidi="ar-SA"/>
        </w:rPr>
      </w:r>
      <w:r>
        <w:rPr>
          <w:rFonts w:ascii="Times New Roman" w:hAnsi="Times New Roman" w:eastAsia="Times New Roman" w:cs="Times New Roman"/>
          <w:b/>
          <w:bCs/>
          <w:color w:val="000000"/>
          <w:lang w:eastAsia="ru-RU" w:bidi="ar-SA"/>
        </w:rPr>
      </w:r>
    </w:p>
    <w:p>
      <w:pPr>
        <w:jc w:val="center"/>
        <w:rPr>
          <w:rFonts w:ascii="Times New Roman" w:hAnsi="Times New Roman" w:eastAsia="Times New Roman" w:cs="Times New Roman"/>
          <w:b/>
          <w:bCs/>
          <w:color w:val="000000"/>
          <w:lang w:eastAsia="ru-RU" w:bidi="ar-SA"/>
        </w:rPr>
      </w:pPr>
      <w:r>
        <w:rPr>
          <w:rFonts w:ascii="Times New Roman" w:hAnsi="Times New Roman" w:eastAsia="Times New Roman" w:cs="Times New Roman"/>
          <w:b/>
          <w:bCs/>
          <w:color w:val="000000"/>
          <w:lang w:eastAsia="ru-RU" w:bidi="ar-SA"/>
        </w:rPr>
      </w:r>
      <w:r>
        <w:rPr>
          <w:rFonts w:ascii="Times New Roman" w:hAnsi="Times New Roman" w:eastAsia="Times New Roman" w:cs="Times New Roman"/>
          <w:b/>
          <w:bCs/>
          <w:color w:val="000000"/>
          <w:lang w:eastAsia="ru-RU" w:bidi="ar-SA"/>
        </w:rPr>
      </w:r>
      <w:r>
        <w:rPr>
          <w:rFonts w:ascii="Times New Roman" w:hAnsi="Times New Roman" w:eastAsia="Times New Roman" w:cs="Times New Roman"/>
          <w:b/>
          <w:bCs/>
          <w:color w:val="000000"/>
          <w:lang w:eastAsia="ru-RU" w:bidi="ar-SA"/>
        </w:rPr>
      </w:r>
    </w:p>
    <w:sectPr>
      <w:headerReference w:type="default" r:id="rId9"/>
      <w:footnotePr/>
      <w:endnotePr/>
      <w:type w:val="continuous"/>
      <w:pgSz w:w="11906" w:h="16838" w:orient="portrait"/>
      <w:pgMar w:top="1134" w:right="850" w:bottom="709" w:left="1418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Microsoft YaHei">
    <w:panose1 w:val="020B0503020204020204"/>
  </w:font>
  <w:font w:name="Times New Roman">
    <w:panose1 w:val="02020603050405020304"/>
  </w:font>
  <w:font w:name="Cambria">
    <w:panose1 w:val="02040503050406030204"/>
  </w:font>
  <w:font w:name="SimSun">
    <w:panose1 w:val="02010600030101010101"/>
  </w:font>
  <w:font w:name="Mangal">
    <w:panose1 w:val="0204050305040603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rPr>
          <w:color w:val="000000"/>
        </w:rP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96"/>
    <w:lvl w:ilvl="0">
      <w:start w:val="1"/>
      <w:numFmt w:val="decimal"/>
      <w:pStyle w:val="896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3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3"/>
      <w:numFmt w:val="decimal"/>
      <w:lvlRestart w:val="0"/>
      <w:isLgl w:val="false"/>
      <w:suff w:val="tab"/>
      <w:lvlText w:val="%1.%2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180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252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24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396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468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40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12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66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38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10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82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54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26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98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70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5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236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308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380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452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524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96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668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740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5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3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decimal"/>
      <w:lvlRestart w:val="0"/>
      <w:isLgl w:val="false"/>
      <w:suff w:val="tab"/>
      <w:lvlText w:val="%1.%2."/>
      <w:lvlJc w:val="left"/>
      <w:pPr>
        <w:ind w:left="7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18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25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2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39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46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4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1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6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3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3"/>
      <w:numFmt w:val="decimal"/>
      <w:lvlRestart w:val="0"/>
      <w:isLgl w:val="false"/>
      <w:suff w:val="space"/>
      <w:lvlText w:val="%1.%2."/>
      <w:lvlJc w:val="left"/>
      <w:pPr>
        <w:ind w:left="7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18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25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2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39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46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4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1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7">
    <w:multiLevelType w:val="hybridMultilevel"/>
    <w:styleLink w:val="897"/>
    <w:lvl w:ilvl="0">
      <w:start w:val="1"/>
      <w:numFmt w:val="decimal"/>
      <w:pStyle w:val="897"/>
      <w:isLgl w:val="false"/>
      <w:suff w:val="tab"/>
      <w:lvlText w:val="%1)"/>
      <w:lvlJc w:val="left"/>
      <w:pPr>
        <w:ind w:left="418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490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562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634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706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78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850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922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948" w:hanging="180"/>
      </w:p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isLgl w:val="false"/>
      <w:suff w:val="tab"/>
      <w:lvlText w:val="%1.%2."/>
      <w:lvlJc w:val="left"/>
      <w:pPr>
        <w:ind w:left="72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180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252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24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396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468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40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12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num w:numId="1">
    <w:abstractNumId w:val="0"/>
  </w:num>
  <w:num w:numId="2">
    <w:abstractNumId w:val="7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6"/>
  </w:num>
  <w:num w:numId="9">
    <w:abstractNumId w:val="8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SimSun" w:cs="Mangal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3">
    <w:name w:val="Heading 1 Char"/>
    <w:basedOn w:val="709"/>
    <w:link w:val="700"/>
    <w:uiPriority w:val="9"/>
    <w:rPr>
      <w:rFonts w:ascii="Arial" w:hAnsi="Arial" w:eastAsia="Arial" w:cs="Arial"/>
      <w:sz w:val="40"/>
      <w:szCs w:val="40"/>
    </w:rPr>
  </w:style>
  <w:style w:type="character" w:styleId="684">
    <w:name w:val="Heading 2 Char"/>
    <w:basedOn w:val="709"/>
    <w:link w:val="701"/>
    <w:uiPriority w:val="9"/>
    <w:rPr>
      <w:rFonts w:ascii="Arial" w:hAnsi="Arial" w:eastAsia="Arial" w:cs="Arial"/>
      <w:sz w:val="34"/>
    </w:rPr>
  </w:style>
  <w:style w:type="character" w:styleId="685">
    <w:name w:val="Heading 3 Char"/>
    <w:basedOn w:val="709"/>
    <w:link w:val="702"/>
    <w:uiPriority w:val="9"/>
    <w:rPr>
      <w:rFonts w:ascii="Arial" w:hAnsi="Arial" w:eastAsia="Arial" w:cs="Arial"/>
      <w:sz w:val="30"/>
      <w:szCs w:val="30"/>
    </w:rPr>
  </w:style>
  <w:style w:type="character" w:styleId="686">
    <w:name w:val="Heading 4 Char"/>
    <w:basedOn w:val="709"/>
    <w:link w:val="703"/>
    <w:uiPriority w:val="9"/>
    <w:rPr>
      <w:rFonts w:ascii="Arial" w:hAnsi="Arial" w:eastAsia="Arial" w:cs="Arial"/>
      <w:b/>
      <w:bCs/>
      <w:sz w:val="26"/>
      <w:szCs w:val="26"/>
    </w:rPr>
  </w:style>
  <w:style w:type="character" w:styleId="687">
    <w:name w:val="Heading 5 Char"/>
    <w:basedOn w:val="709"/>
    <w:link w:val="704"/>
    <w:uiPriority w:val="9"/>
    <w:rPr>
      <w:rFonts w:ascii="Arial" w:hAnsi="Arial" w:eastAsia="Arial" w:cs="Arial"/>
      <w:b/>
      <w:bCs/>
      <w:sz w:val="24"/>
      <w:szCs w:val="24"/>
    </w:rPr>
  </w:style>
  <w:style w:type="character" w:styleId="688">
    <w:name w:val="Heading 6 Char"/>
    <w:basedOn w:val="709"/>
    <w:link w:val="705"/>
    <w:uiPriority w:val="9"/>
    <w:rPr>
      <w:rFonts w:ascii="Arial" w:hAnsi="Arial" w:eastAsia="Arial" w:cs="Arial"/>
      <w:b/>
      <w:bCs/>
      <w:sz w:val="22"/>
      <w:szCs w:val="22"/>
    </w:rPr>
  </w:style>
  <w:style w:type="character" w:styleId="689">
    <w:name w:val="Heading 7 Char"/>
    <w:basedOn w:val="709"/>
    <w:link w:val="70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0">
    <w:name w:val="Heading 8 Char"/>
    <w:basedOn w:val="709"/>
    <w:link w:val="707"/>
    <w:uiPriority w:val="9"/>
    <w:rPr>
      <w:rFonts w:ascii="Arial" w:hAnsi="Arial" w:eastAsia="Arial" w:cs="Arial"/>
      <w:i/>
      <w:iCs/>
      <w:sz w:val="22"/>
      <w:szCs w:val="22"/>
    </w:rPr>
  </w:style>
  <w:style w:type="character" w:styleId="691">
    <w:name w:val="Heading 9 Char"/>
    <w:basedOn w:val="709"/>
    <w:link w:val="708"/>
    <w:uiPriority w:val="9"/>
    <w:rPr>
      <w:rFonts w:ascii="Arial" w:hAnsi="Arial" w:eastAsia="Arial" w:cs="Arial"/>
      <w:i/>
      <w:iCs/>
      <w:sz w:val="21"/>
      <w:szCs w:val="21"/>
    </w:rPr>
  </w:style>
  <w:style w:type="character" w:styleId="692">
    <w:name w:val="Title Char"/>
    <w:basedOn w:val="709"/>
    <w:link w:val="874"/>
    <w:uiPriority w:val="10"/>
    <w:rPr>
      <w:sz w:val="48"/>
      <w:szCs w:val="48"/>
    </w:rPr>
  </w:style>
  <w:style w:type="character" w:styleId="693">
    <w:name w:val="Subtitle Char"/>
    <w:basedOn w:val="709"/>
    <w:link w:val="724"/>
    <w:uiPriority w:val="11"/>
    <w:rPr>
      <w:sz w:val="24"/>
      <w:szCs w:val="24"/>
    </w:rPr>
  </w:style>
  <w:style w:type="character" w:styleId="694">
    <w:name w:val="Quote Char"/>
    <w:link w:val="726"/>
    <w:uiPriority w:val="29"/>
    <w:rPr>
      <w:i/>
    </w:rPr>
  </w:style>
  <w:style w:type="character" w:styleId="695">
    <w:name w:val="Intense Quote Char"/>
    <w:link w:val="728"/>
    <w:uiPriority w:val="30"/>
    <w:rPr>
      <w:i/>
    </w:rPr>
  </w:style>
  <w:style w:type="character" w:styleId="696">
    <w:name w:val="Header Char"/>
    <w:basedOn w:val="709"/>
    <w:link w:val="887"/>
    <w:uiPriority w:val="99"/>
  </w:style>
  <w:style w:type="character" w:styleId="697">
    <w:name w:val="Caption Char"/>
    <w:basedOn w:val="877"/>
    <w:link w:val="888"/>
    <w:uiPriority w:val="99"/>
  </w:style>
  <w:style w:type="character" w:styleId="698">
    <w:name w:val="Endnote Text Char"/>
    <w:link w:val="859"/>
    <w:uiPriority w:val="99"/>
    <w:rPr>
      <w:sz w:val="20"/>
    </w:rPr>
  </w:style>
  <w:style w:type="paragraph" w:styleId="699" w:default="1">
    <w:name w:val="Normal"/>
    <w:qFormat/>
    <w:pPr>
      <w:widowControl w:val="off"/>
    </w:pPr>
    <w:rPr>
      <w:sz w:val="24"/>
      <w:szCs w:val="24"/>
      <w:lang w:eastAsia="zh-CN" w:bidi="hi-IN"/>
    </w:rPr>
  </w:style>
  <w:style w:type="paragraph" w:styleId="700">
    <w:name w:val="Heading 1"/>
    <w:basedOn w:val="873"/>
    <w:next w:val="873"/>
    <w:link w:val="712"/>
    <w:pPr>
      <w:ind w:firstLine="540"/>
      <w:jc w:val="both"/>
      <w:keepNext/>
      <w:outlineLvl w:val="0"/>
    </w:pPr>
    <w:rPr>
      <w:b/>
      <w:bCs/>
      <w:lang w:val="ru-RU"/>
    </w:rPr>
  </w:style>
  <w:style w:type="paragraph" w:styleId="701">
    <w:name w:val="Heading 2"/>
    <w:basedOn w:val="873"/>
    <w:next w:val="873"/>
    <w:link w:val="713"/>
    <w:pPr>
      <w:ind w:firstLine="485"/>
      <w:jc w:val="both"/>
      <w:keepNext/>
      <w:outlineLvl w:val="1"/>
    </w:pPr>
    <w:rPr>
      <w:rFonts w:ascii="Arial" w:hAnsi="Arial" w:cs="Arial"/>
      <w:b/>
      <w:bCs/>
      <w:sz w:val="22"/>
      <w:szCs w:val="22"/>
      <w:lang w:val="ru-RU"/>
    </w:rPr>
  </w:style>
  <w:style w:type="paragraph" w:styleId="702">
    <w:name w:val="Heading 3"/>
    <w:basedOn w:val="873"/>
    <w:next w:val="873"/>
    <w:link w:val="71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703">
    <w:name w:val="Heading 4"/>
    <w:basedOn w:val="699"/>
    <w:next w:val="699"/>
    <w:link w:val="715"/>
    <w:uiPriority w:val="9"/>
    <w:unhideWhenUsed/>
    <w:qFormat/>
    <w:pPr>
      <w:keepLines/>
      <w:keepNext/>
      <w:spacing w:before="320" w:after="200"/>
      <w:outlineLvl w:val="3"/>
    </w:pPr>
    <w:rPr>
      <w:rFonts w:eastAsia="Arial" w:cs="Arial"/>
      <w:b/>
      <w:bCs/>
      <w:sz w:val="26"/>
      <w:szCs w:val="26"/>
    </w:rPr>
  </w:style>
  <w:style w:type="paragraph" w:styleId="704">
    <w:name w:val="Heading 5"/>
    <w:basedOn w:val="699"/>
    <w:next w:val="699"/>
    <w:link w:val="716"/>
    <w:uiPriority w:val="9"/>
    <w:unhideWhenUsed/>
    <w:qFormat/>
    <w:pPr>
      <w:keepLines/>
      <w:keepNext/>
      <w:spacing w:before="320" w:after="200"/>
      <w:outlineLvl w:val="4"/>
    </w:pPr>
    <w:rPr>
      <w:rFonts w:eastAsia="Arial" w:cs="Arial"/>
      <w:b/>
      <w:bCs/>
    </w:rPr>
  </w:style>
  <w:style w:type="paragraph" w:styleId="705">
    <w:name w:val="Heading 6"/>
    <w:basedOn w:val="699"/>
    <w:next w:val="699"/>
    <w:link w:val="717"/>
    <w:uiPriority w:val="9"/>
    <w:unhideWhenUsed/>
    <w:qFormat/>
    <w:pPr>
      <w:keepLines/>
      <w:keepNext/>
      <w:spacing w:before="320" w:after="200"/>
      <w:outlineLvl w:val="5"/>
    </w:pPr>
    <w:rPr>
      <w:rFonts w:eastAsia="Arial" w:cs="Arial"/>
      <w:b/>
      <w:bCs/>
      <w:sz w:val="22"/>
      <w:szCs w:val="22"/>
    </w:rPr>
  </w:style>
  <w:style w:type="paragraph" w:styleId="706">
    <w:name w:val="Heading 7"/>
    <w:basedOn w:val="699"/>
    <w:next w:val="699"/>
    <w:link w:val="718"/>
    <w:uiPriority w:val="9"/>
    <w:unhideWhenUsed/>
    <w:qFormat/>
    <w:pPr>
      <w:keepLines/>
      <w:keepNext/>
      <w:spacing w:before="320" w:after="200"/>
      <w:outlineLvl w:val="6"/>
    </w:pPr>
    <w:rPr>
      <w:rFonts w:eastAsia="Arial" w:cs="Arial"/>
      <w:b/>
      <w:bCs/>
      <w:i/>
      <w:iCs/>
      <w:sz w:val="22"/>
      <w:szCs w:val="22"/>
    </w:rPr>
  </w:style>
  <w:style w:type="paragraph" w:styleId="707">
    <w:name w:val="Heading 8"/>
    <w:basedOn w:val="699"/>
    <w:next w:val="699"/>
    <w:link w:val="719"/>
    <w:uiPriority w:val="9"/>
    <w:unhideWhenUsed/>
    <w:qFormat/>
    <w:pPr>
      <w:keepLines/>
      <w:keepNext/>
      <w:spacing w:before="320" w:after="200"/>
      <w:outlineLvl w:val="7"/>
    </w:pPr>
    <w:rPr>
      <w:rFonts w:eastAsia="Arial" w:cs="Arial"/>
      <w:i/>
      <w:iCs/>
      <w:sz w:val="22"/>
      <w:szCs w:val="22"/>
    </w:rPr>
  </w:style>
  <w:style w:type="paragraph" w:styleId="708">
    <w:name w:val="Heading 9"/>
    <w:basedOn w:val="699"/>
    <w:next w:val="699"/>
    <w:link w:val="720"/>
    <w:uiPriority w:val="9"/>
    <w:unhideWhenUsed/>
    <w:qFormat/>
    <w:pPr>
      <w:keepLines/>
      <w:keepNext/>
      <w:spacing w:before="320" w:after="200"/>
      <w:outlineLvl w:val="8"/>
    </w:pPr>
    <w:rPr>
      <w:rFonts w:eastAsia="Arial" w:cs="Arial"/>
      <w:i/>
      <w:iCs/>
      <w:sz w:val="21"/>
      <w:szCs w:val="21"/>
    </w:rPr>
  </w:style>
  <w:style w:type="character" w:styleId="709" w:default="1">
    <w:name w:val="Default Paragraph Font"/>
    <w:uiPriority w:val="1"/>
    <w:semiHidden/>
    <w:unhideWhenUsed/>
  </w:style>
  <w:style w:type="table" w:styleId="71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1" w:default="1">
    <w:name w:val="No List"/>
    <w:uiPriority w:val="99"/>
    <w:semiHidden/>
    <w:unhideWhenUsed/>
  </w:style>
  <w:style w:type="character" w:styleId="712" w:customStyle="1">
    <w:name w:val="Заголовок 1 Знак"/>
    <w:basedOn w:val="709"/>
    <w:link w:val="700"/>
    <w:uiPriority w:val="9"/>
    <w:rPr>
      <w:rFonts w:ascii="Arial" w:hAnsi="Arial" w:eastAsia="Arial" w:cs="Arial"/>
      <w:sz w:val="40"/>
      <w:szCs w:val="40"/>
    </w:rPr>
  </w:style>
  <w:style w:type="character" w:styleId="713" w:customStyle="1">
    <w:name w:val="Заголовок 2 Знак"/>
    <w:basedOn w:val="709"/>
    <w:link w:val="701"/>
    <w:uiPriority w:val="9"/>
    <w:rPr>
      <w:rFonts w:ascii="Arial" w:hAnsi="Arial" w:eastAsia="Arial" w:cs="Arial"/>
      <w:sz w:val="34"/>
    </w:rPr>
  </w:style>
  <w:style w:type="character" w:styleId="714" w:customStyle="1">
    <w:name w:val="Заголовок 3 Знак1"/>
    <w:basedOn w:val="709"/>
    <w:link w:val="702"/>
    <w:uiPriority w:val="9"/>
    <w:rPr>
      <w:rFonts w:ascii="Arial" w:hAnsi="Arial" w:eastAsia="Arial" w:cs="Arial"/>
      <w:sz w:val="30"/>
      <w:szCs w:val="30"/>
    </w:rPr>
  </w:style>
  <w:style w:type="character" w:styleId="715" w:customStyle="1">
    <w:name w:val="Заголовок 4 Знак"/>
    <w:basedOn w:val="709"/>
    <w:link w:val="703"/>
    <w:uiPriority w:val="9"/>
    <w:rPr>
      <w:rFonts w:ascii="Arial" w:hAnsi="Arial" w:eastAsia="Arial" w:cs="Arial"/>
      <w:b/>
      <w:bCs/>
      <w:sz w:val="26"/>
      <w:szCs w:val="26"/>
    </w:rPr>
  </w:style>
  <w:style w:type="character" w:styleId="716" w:customStyle="1">
    <w:name w:val="Заголовок 5 Знак"/>
    <w:basedOn w:val="709"/>
    <w:link w:val="704"/>
    <w:uiPriority w:val="9"/>
    <w:rPr>
      <w:rFonts w:ascii="Arial" w:hAnsi="Arial" w:eastAsia="Arial" w:cs="Arial"/>
      <w:b/>
      <w:bCs/>
      <w:sz w:val="24"/>
      <w:szCs w:val="24"/>
    </w:rPr>
  </w:style>
  <w:style w:type="character" w:styleId="717" w:customStyle="1">
    <w:name w:val="Заголовок 6 Знак"/>
    <w:basedOn w:val="709"/>
    <w:link w:val="705"/>
    <w:uiPriority w:val="9"/>
    <w:rPr>
      <w:rFonts w:ascii="Arial" w:hAnsi="Arial" w:eastAsia="Arial" w:cs="Arial"/>
      <w:b/>
      <w:bCs/>
      <w:sz w:val="22"/>
      <w:szCs w:val="22"/>
    </w:rPr>
  </w:style>
  <w:style w:type="character" w:styleId="718" w:customStyle="1">
    <w:name w:val="Заголовок 7 Знак"/>
    <w:basedOn w:val="709"/>
    <w:link w:val="70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9" w:customStyle="1">
    <w:name w:val="Заголовок 8 Знак"/>
    <w:basedOn w:val="709"/>
    <w:link w:val="707"/>
    <w:uiPriority w:val="9"/>
    <w:rPr>
      <w:rFonts w:ascii="Arial" w:hAnsi="Arial" w:eastAsia="Arial" w:cs="Arial"/>
      <w:i/>
      <w:iCs/>
      <w:sz w:val="22"/>
      <w:szCs w:val="22"/>
    </w:rPr>
  </w:style>
  <w:style w:type="character" w:styleId="720" w:customStyle="1">
    <w:name w:val="Заголовок 9 Знак"/>
    <w:basedOn w:val="709"/>
    <w:link w:val="708"/>
    <w:uiPriority w:val="9"/>
    <w:rPr>
      <w:rFonts w:ascii="Arial" w:hAnsi="Arial" w:eastAsia="Arial" w:cs="Arial"/>
      <w:i/>
      <w:iCs/>
      <w:sz w:val="21"/>
      <w:szCs w:val="21"/>
    </w:rPr>
  </w:style>
  <w:style w:type="paragraph" w:styleId="721">
    <w:name w:val="List Paragraph"/>
    <w:basedOn w:val="699"/>
    <w:uiPriority w:val="34"/>
    <w:qFormat/>
    <w:pPr>
      <w:contextualSpacing/>
      <w:ind w:left="720"/>
    </w:pPr>
  </w:style>
  <w:style w:type="paragraph" w:styleId="722">
    <w:name w:val="No Spacing"/>
    <w:uiPriority w:val="1"/>
    <w:qFormat/>
  </w:style>
  <w:style w:type="character" w:styleId="723" w:customStyle="1">
    <w:name w:val="Название Знак"/>
    <w:basedOn w:val="709"/>
    <w:link w:val="874"/>
    <w:uiPriority w:val="10"/>
    <w:rPr>
      <w:sz w:val="48"/>
      <w:szCs w:val="48"/>
    </w:rPr>
  </w:style>
  <w:style w:type="paragraph" w:styleId="724">
    <w:name w:val="Subtitle"/>
    <w:basedOn w:val="699"/>
    <w:next w:val="699"/>
    <w:link w:val="725"/>
    <w:uiPriority w:val="11"/>
    <w:qFormat/>
    <w:pPr>
      <w:spacing w:before="200" w:after="200"/>
    </w:pPr>
  </w:style>
  <w:style w:type="character" w:styleId="725" w:customStyle="1">
    <w:name w:val="Подзаголовок Знак"/>
    <w:basedOn w:val="709"/>
    <w:link w:val="724"/>
    <w:uiPriority w:val="11"/>
    <w:rPr>
      <w:sz w:val="24"/>
      <w:szCs w:val="24"/>
    </w:rPr>
  </w:style>
  <w:style w:type="paragraph" w:styleId="726">
    <w:name w:val="Quote"/>
    <w:basedOn w:val="699"/>
    <w:next w:val="699"/>
    <w:link w:val="727"/>
    <w:uiPriority w:val="29"/>
    <w:qFormat/>
    <w:pPr>
      <w:ind w:left="720" w:right="720"/>
    </w:pPr>
    <w:rPr>
      <w:i/>
    </w:rPr>
  </w:style>
  <w:style w:type="character" w:styleId="727" w:customStyle="1">
    <w:name w:val="Цитата 2 Знак"/>
    <w:link w:val="726"/>
    <w:uiPriority w:val="29"/>
    <w:rPr>
      <w:i/>
    </w:rPr>
  </w:style>
  <w:style w:type="paragraph" w:styleId="728">
    <w:name w:val="Intense Quote"/>
    <w:basedOn w:val="699"/>
    <w:next w:val="699"/>
    <w:link w:val="72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 w:customStyle="1">
    <w:name w:val="Выделенная цитата Знак"/>
    <w:link w:val="728"/>
    <w:uiPriority w:val="30"/>
    <w:rPr>
      <w:i/>
    </w:rPr>
  </w:style>
  <w:style w:type="character" w:styleId="730" w:customStyle="1">
    <w:name w:val="Верхний колонтитул Знак1"/>
    <w:basedOn w:val="709"/>
    <w:link w:val="887"/>
    <w:uiPriority w:val="99"/>
  </w:style>
  <w:style w:type="character" w:styleId="731" w:customStyle="1">
    <w:name w:val="Footer Char"/>
    <w:basedOn w:val="709"/>
    <w:uiPriority w:val="99"/>
  </w:style>
  <w:style w:type="character" w:styleId="732" w:customStyle="1">
    <w:name w:val="Нижний колонтитул Знак1"/>
    <w:link w:val="888"/>
    <w:uiPriority w:val="99"/>
  </w:style>
  <w:style w:type="table" w:styleId="733" w:customStyle="1">
    <w:name w:val="Table Grid Light"/>
    <w:basedOn w:val="71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4" w:customStyle="1">
    <w:name w:val="Plain Table 1"/>
    <w:basedOn w:val="71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 w:customStyle="1">
    <w:name w:val="Plain Table 2"/>
    <w:basedOn w:val="71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 w:customStyle="1">
    <w:name w:val="Plain Table 3"/>
    <w:basedOn w:val="71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7" w:customStyle="1">
    <w:name w:val="Plain Table 4"/>
    <w:basedOn w:val="71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Plain Table 5"/>
    <w:basedOn w:val="71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1 Light"/>
    <w:basedOn w:val="71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1"/>
    <w:basedOn w:val="71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2"/>
    <w:basedOn w:val="71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3"/>
    <w:basedOn w:val="71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4"/>
    <w:basedOn w:val="71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5"/>
    <w:basedOn w:val="71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6"/>
    <w:basedOn w:val="71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2"/>
    <w:basedOn w:val="71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1"/>
    <w:basedOn w:val="71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2"/>
    <w:basedOn w:val="71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3"/>
    <w:basedOn w:val="71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4"/>
    <w:basedOn w:val="71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5"/>
    <w:basedOn w:val="71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6"/>
    <w:basedOn w:val="71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"/>
    <w:basedOn w:val="71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1"/>
    <w:basedOn w:val="71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2"/>
    <w:basedOn w:val="71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3"/>
    <w:basedOn w:val="71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4"/>
    <w:basedOn w:val="71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5"/>
    <w:basedOn w:val="71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6"/>
    <w:basedOn w:val="71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4"/>
    <w:basedOn w:val="71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1" w:customStyle="1">
    <w:name w:val="Grid Table 4 - Accent 1"/>
    <w:basedOn w:val="710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2" w:customStyle="1">
    <w:name w:val="Grid Table 4 - Accent 2"/>
    <w:basedOn w:val="710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3" w:customStyle="1">
    <w:name w:val="Grid Table 4 - Accent 3"/>
    <w:basedOn w:val="710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4" w:customStyle="1">
    <w:name w:val="Grid Table 4 - Accent 4"/>
    <w:basedOn w:val="710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5" w:customStyle="1">
    <w:name w:val="Grid Table 4 - Accent 5"/>
    <w:basedOn w:val="710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6" w:customStyle="1">
    <w:name w:val="Grid Table 4 - Accent 6"/>
    <w:basedOn w:val="710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7" w:customStyle="1">
    <w:name w:val="Grid Table 5 Dark"/>
    <w:basedOn w:val="71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- Accent 1"/>
    <w:basedOn w:val="71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2"/>
    <w:basedOn w:val="71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 - Accent 3"/>
    <w:basedOn w:val="71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- Accent 4"/>
    <w:basedOn w:val="71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 - Accent 5"/>
    <w:basedOn w:val="71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 - Accent 6"/>
    <w:basedOn w:val="71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6 Colorful"/>
    <w:basedOn w:val="71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5" w:customStyle="1">
    <w:name w:val="Grid Table 6 Colorful - Accent 1"/>
    <w:basedOn w:val="710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6" w:customStyle="1">
    <w:name w:val="Grid Table 6 Colorful - Accent 2"/>
    <w:basedOn w:val="71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7" w:customStyle="1">
    <w:name w:val="Grid Table 6 Colorful - Accent 3"/>
    <w:basedOn w:val="710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8" w:customStyle="1">
    <w:name w:val="Grid Table 6 Colorful - Accent 4"/>
    <w:basedOn w:val="71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9" w:customStyle="1">
    <w:name w:val="Grid Table 6 Colorful - Accent 5"/>
    <w:basedOn w:val="710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0" w:customStyle="1">
    <w:name w:val="Grid Table 6 Colorful - Accent 6"/>
    <w:basedOn w:val="710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1" w:customStyle="1">
    <w:name w:val="Grid Table 7 Colorful"/>
    <w:basedOn w:val="71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2" w:customStyle="1">
    <w:name w:val="Grid Table 7 Colorful - Accent 1"/>
    <w:basedOn w:val="710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Grid Table 7 Colorful - Accent 2"/>
    <w:basedOn w:val="710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Grid Table 7 Colorful - Accent 3"/>
    <w:basedOn w:val="710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5" w:customStyle="1">
    <w:name w:val="Grid Table 7 Colorful - Accent 4"/>
    <w:basedOn w:val="710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6" w:customStyle="1">
    <w:name w:val="Grid Table 7 Colorful - Accent 5"/>
    <w:basedOn w:val="710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7" w:customStyle="1">
    <w:name w:val="Grid Table 7 Colorful - Accent 6"/>
    <w:basedOn w:val="710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8" w:customStyle="1">
    <w:name w:val="List Table 1 Light"/>
    <w:basedOn w:val="71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1"/>
    <w:basedOn w:val="710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2"/>
    <w:basedOn w:val="710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3"/>
    <w:basedOn w:val="710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4"/>
    <w:basedOn w:val="710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5"/>
    <w:basedOn w:val="710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6"/>
    <w:basedOn w:val="710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2"/>
    <w:basedOn w:val="71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1"/>
    <w:basedOn w:val="710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2"/>
    <w:basedOn w:val="710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3"/>
    <w:basedOn w:val="710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4"/>
    <w:basedOn w:val="710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5"/>
    <w:basedOn w:val="710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6"/>
    <w:basedOn w:val="710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2" w:customStyle="1">
    <w:name w:val="List Table 3"/>
    <w:basedOn w:val="71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1"/>
    <w:basedOn w:val="710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2"/>
    <w:basedOn w:val="71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3"/>
    <w:basedOn w:val="710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4"/>
    <w:basedOn w:val="71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5"/>
    <w:basedOn w:val="710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6"/>
    <w:basedOn w:val="710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"/>
    <w:basedOn w:val="71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1"/>
    <w:basedOn w:val="710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2"/>
    <w:basedOn w:val="710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3"/>
    <w:basedOn w:val="710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4"/>
    <w:basedOn w:val="710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5"/>
    <w:basedOn w:val="710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6"/>
    <w:basedOn w:val="710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5 Dark"/>
    <w:basedOn w:val="71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1"/>
    <w:basedOn w:val="710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2"/>
    <w:basedOn w:val="710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3"/>
    <w:basedOn w:val="710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4"/>
    <w:basedOn w:val="710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5"/>
    <w:basedOn w:val="710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List Table 5 Dark - Accent 6"/>
    <w:basedOn w:val="710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3" w:customStyle="1">
    <w:name w:val="List Table 6 Colorful"/>
    <w:basedOn w:val="71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4" w:customStyle="1">
    <w:name w:val="List Table 6 Colorful - Accent 1"/>
    <w:basedOn w:val="710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5" w:customStyle="1">
    <w:name w:val="List Table 6 Colorful - Accent 2"/>
    <w:basedOn w:val="710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6" w:customStyle="1">
    <w:name w:val="List Table 6 Colorful - Accent 3"/>
    <w:basedOn w:val="710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7" w:customStyle="1">
    <w:name w:val="List Table 6 Colorful - Accent 4"/>
    <w:basedOn w:val="710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8" w:customStyle="1">
    <w:name w:val="List Table 6 Colorful - Accent 5"/>
    <w:basedOn w:val="710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9" w:customStyle="1">
    <w:name w:val="List Table 6 Colorful - Accent 6"/>
    <w:basedOn w:val="710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0" w:customStyle="1">
    <w:name w:val="List Table 7 Colorful"/>
    <w:basedOn w:val="71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7 Colorful - Accent 1"/>
    <w:basedOn w:val="710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st Table 7 Colorful - Accent 2"/>
    <w:basedOn w:val="710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st Table 7 Colorful - Accent 3"/>
    <w:basedOn w:val="710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List Table 7 Colorful - Accent 4"/>
    <w:basedOn w:val="710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List Table 7 Colorful - Accent 5"/>
    <w:basedOn w:val="710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List Table 7 Colorful - Accent 6"/>
    <w:basedOn w:val="710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7" w:customStyle="1">
    <w:name w:val="Lined - Accent"/>
    <w:basedOn w:val="71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8" w:customStyle="1">
    <w:name w:val="Lined - Accent 1"/>
    <w:basedOn w:val="71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9" w:customStyle="1">
    <w:name w:val="Lined - Accent 2"/>
    <w:basedOn w:val="71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0" w:customStyle="1">
    <w:name w:val="Lined - Accent 3"/>
    <w:basedOn w:val="71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1" w:customStyle="1">
    <w:name w:val="Lined - Accent 4"/>
    <w:basedOn w:val="71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2" w:customStyle="1">
    <w:name w:val="Lined - Accent 5"/>
    <w:basedOn w:val="71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3" w:customStyle="1">
    <w:name w:val="Lined - Accent 6"/>
    <w:basedOn w:val="71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4" w:customStyle="1">
    <w:name w:val="Bordered &amp; Lined - Accent"/>
    <w:basedOn w:val="710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5" w:customStyle="1">
    <w:name w:val="Bordered &amp; Lined - Accent 1"/>
    <w:basedOn w:val="710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6" w:customStyle="1">
    <w:name w:val="Bordered &amp; Lined - Accent 2"/>
    <w:basedOn w:val="710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7" w:customStyle="1">
    <w:name w:val="Bordered &amp; Lined - Accent 3"/>
    <w:basedOn w:val="710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8" w:customStyle="1">
    <w:name w:val="Bordered &amp; Lined - Accent 4"/>
    <w:basedOn w:val="710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9" w:customStyle="1">
    <w:name w:val="Bordered &amp; Lined - Accent 5"/>
    <w:basedOn w:val="710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0" w:customStyle="1">
    <w:name w:val="Bordered &amp; Lined - Accent 6"/>
    <w:basedOn w:val="710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1" w:customStyle="1">
    <w:name w:val="Bordered"/>
    <w:basedOn w:val="710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2" w:customStyle="1">
    <w:name w:val="Bordered - Accent 1"/>
    <w:basedOn w:val="71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3" w:customStyle="1">
    <w:name w:val="Bordered - Accent 2"/>
    <w:basedOn w:val="71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4" w:customStyle="1">
    <w:name w:val="Bordered - Accent 3"/>
    <w:basedOn w:val="71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5" w:customStyle="1">
    <w:name w:val="Bordered - Accent 4"/>
    <w:basedOn w:val="71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6" w:customStyle="1">
    <w:name w:val="Bordered - Accent 5"/>
    <w:basedOn w:val="71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7" w:customStyle="1">
    <w:name w:val="Bordered - Accent 6"/>
    <w:basedOn w:val="71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58" w:customStyle="1">
    <w:name w:val="Footnote Text Char"/>
    <w:uiPriority w:val="99"/>
    <w:rPr>
      <w:sz w:val="18"/>
    </w:rPr>
  </w:style>
  <w:style w:type="paragraph" w:styleId="859">
    <w:name w:val="endnote text"/>
    <w:basedOn w:val="699"/>
    <w:link w:val="860"/>
    <w:uiPriority w:val="99"/>
    <w:semiHidden/>
    <w:unhideWhenUsed/>
    <w:rPr>
      <w:sz w:val="20"/>
    </w:rPr>
  </w:style>
  <w:style w:type="character" w:styleId="860" w:customStyle="1">
    <w:name w:val="Текст концевой сноски Знак"/>
    <w:link w:val="859"/>
    <w:uiPriority w:val="99"/>
    <w:rPr>
      <w:sz w:val="20"/>
    </w:rPr>
  </w:style>
  <w:style w:type="character" w:styleId="861">
    <w:name w:val="endnote reference"/>
    <w:basedOn w:val="709"/>
    <w:uiPriority w:val="99"/>
    <w:semiHidden/>
    <w:unhideWhenUsed/>
    <w:rPr>
      <w:vertAlign w:val="superscript"/>
    </w:rPr>
  </w:style>
  <w:style w:type="paragraph" w:styleId="862">
    <w:name w:val="toc 1"/>
    <w:basedOn w:val="699"/>
    <w:next w:val="699"/>
    <w:uiPriority w:val="39"/>
    <w:unhideWhenUsed/>
    <w:pPr>
      <w:spacing w:after="57"/>
    </w:pPr>
  </w:style>
  <w:style w:type="paragraph" w:styleId="863">
    <w:name w:val="toc 2"/>
    <w:basedOn w:val="699"/>
    <w:next w:val="699"/>
    <w:uiPriority w:val="39"/>
    <w:unhideWhenUsed/>
    <w:pPr>
      <w:ind w:left="283"/>
      <w:spacing w:after="57"/>
    </w:pPr>
  </w:style>
  <w:style w:type="paragraph" w:styleId="864">
    <w:name w:val="toc 3"/>
    <w:basedOn w:val="699"/>
    <w:next w:val="699"/>
    <w:uiPriority w:val="39"/>
    <w:unhideWhenUsed/>
    <w:pPr>
      <w:ind w:left="567"/>
      <w:spacing w:after="57"/>
    </w:pPr>
  </w:style>
  <w:style w:type="paragraph" w:styleId="865">
    <w:name w:val="toc 4"/>
    <w:basedOn w:val="699"/>
    <w:next w:val="699"/>
    <w:uiPriority w:val="39"/>
    <w:unhideWhenUsed/>
    <w:pPr>
      <w:ind w:left="850"/>
      <w:spacing w:after="57"/>
    </w:pPr>
  </w:style>
  <w:style w:type="paragraph" w:styleId="866">
    <w:name w:val="toc 5"/>
    <w:basedOn w:val="699"/>
    <w:next w:val="699"/>
    <w:uiPriority w:val="39"/>
    <w:unhideWhenUsed/>
    <w:pPr>
      <w:ind w:left="1134"/>
      <w:spacing w:after="57"/>
    </w:pPr>
  </w:style>
  <w:style w:type="paragraph" w:styleId="867">
    <w:name w:val="toc 6"/>
    <w:basedOn w:val="699"/>
    <w:next w:val="699"/>
    <w:uiPriority w:val="39"/>
    <w:unhideWhenUsed/>
    <w:pPr>
      <w:ind w:left="1417"/>
      <w:spacing w:after="57"/>
    </w:pPr>
  </w:style>
  <w:style w:type="paragraph" w:styleId="868">
    <w:name w:val="toc 7"/>
    <w:basedOn w:val="699"/>
    <w:next w:val="699"/>
    <w:uiPriority w:val="39"/>
    <w:unhideWhenUsed/>
    <w:pPr>
      <w:ind w:left="1701"/>
      <w:spacing w:after="57"/>
    </w:pPr>
  </w:style>
  <w:style w:type="paragraph" w:styleId="869">
    <w:name w:val="toc 8"/>
    <w:basedOn w:val="699"/>
    <w:next w:val="699"/>
    <w:uiPriority w:val="39"/>
    <w:unhideWhenUsed/>
    <w:pPr>
      <w:ind w:left="1984"/>
      <w:spacing w:after="57"/>
    </w:pPr>
  </w:style>
  <w:style w:type="paragraph" w:styleId="870">
    <w:name w:val="toc 9"/>
    <w:basedOn w:val="699"/>
    <w:next w:val="699"/>
    <w:uiPriority w:val="39"/>
    <w:unhideWhenUsed/>
    <w:pPr>
      <w:ind w:left="2268"/>
      <w:spacing w:after="57"/>
    </w:pPr>
  </w:style>
  <w:style w:type="paragraph" w:styleId="871">
    <w:name w:val="TOC Heading"/>
    <w:uiPriority w:val="39"/>
    <w:unhideWhenUsed/>
  </w:style>
  <w:style w:type="paragraph" w:styleId="872">
    <w:name w:val="table of figures"/>
    <w:basedOn w:val="699"/>
    <w:next w:val="699"/>
    <w:uiPriority w:val="99"/>
    <w:unhideWhenUsed/>
  </w:style>
  <w:style w:type="paragraph" w:styleId="873" w:customStyle="1">
    <w:name w:val="Standard"/>
    <w:rPr>
      <w:rFonts w:ascii="Times New Roman" w:hAnsi="Times New Roman" w:eastAsia="Times New Roman" w:cs="Times New Roman"/>
      <w:sz w:val="24"/>
      <w:szCs w:val="24"/>
      <w:lang w:val="en-US" w:eastAsia="zh-CN"/>
    </w:rPr>
  </w:style>
  <w:style w:type="paragraph" w:styleId="874">
    <w:name w:val="Title"/>
    <w:basedOn w:val="873"/>
    <w:next w:val="875"/>
    <w:link w:val="723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875" w:customStyle="1">
    <w:name w:val="Text body"/>
    <w:basedOn w:val="873"/>
    <w:pPr>
      <w:spacing w:after="120"/>
    </w:pPr>
  </w:style>
  <w:style w:type="paragraph" w:styleId="876">
    <w:name w:val="List"/>
    <w:basedOn w:val="875"/>
    <w:rPr>
      <w:rFonts w:ascii="Arial" w:hAnsi="Arial" w:cs="Mangal"/>
    </w:rPr>
  </w:style>
  <w:style w:type="paragraph" w:styleId="877">
    <w:name w:val="Caption"/>
    <w:basedOn w:val="873"/>
    <w:pPr>
      <w:spacing w:before="120" w:after="120"/>
      <w:suppressLineNumbers/>
    </w:pPr>
    <w:rPr>
      <w:rFonts w:ascii="Arial" w:hAnsi="Arial" w:cs="Mangal"/>
      <w:i/>
      <w:iCs/>
    </w:rPr>
  </w:style>
  <w:style w:type="paragraph" w:styleId="878" w:customStyle="1">
    <w:name w:val="Index"/>
    <w:basedOn w:val="873"/>
    <w:pPr>
      <w:suppressLineNumbers/>
    </w:pPr>
    <w:rPr>
      <w:rFonts w:ascii="Arial" w:hAnsi="Arial" w:cs="Mangal"/>
    </w:rPr>
  </w:style>
  <w:style w:type="paragraph" w:styleId="879" w:customStyle="1">
    <w:name w:val="ConsTitle"/>
    <w:pPr>
      <w:ind w:right="19772"/>
      <w:widowControl w:val="off"/>
    </w:pPr>
    <w:rPr>
      <w:rFonts w:eastAsia="Arial" w:cs="Arial"/>
      <w:b/>
      <w:bCs/>
      <w:sz w:val="16"/>
      <w:szCs w:val="16"/>
      <w:lang w:eastAsia="zh-CN"/>
    </w:rPr>
  </w:style>
  <w:style w:type="paragraph" w:styleId="880" w:customStyle="1">
    <w:name w:val="Text body indent"/>
    <w:basedOn w:val="873"/>
    <w:pPr>
      <w:ind w:firstLine="708"/>
    </w:pPr>
    <w:rPr>
      <w:color w:val="333399"/>
      <w:sz w:val="20"/>
      <w:lang w:val="ru-RU"/>
    </w:rPr>
  </w:style>
  <w:style w:type="paragraph" w:styleId="881">
    <w:name w:val="Body Text Indent 3"/>
    <w:basedOn w:val="873"/>
    <w:pPr>
      <w:ind w:firstLine="540"/>
      <w:jc w:val="both"/>
    </w:pPr>
    <w:rPr>
      <w:b/>
      <w:bCs/>
      <w:lang w:val="ru-RU"/>
    </w:rPr>
  </w:style>
  <w:style w:type="paragraph" w:styleId="882">
    <w:name w:val="Normal (Web)"/>
    <w:basedOn w:val="873"/>
    <w:uiPriority w:val="99"/>
    <w:pPr>
      <w:spacing w:before="280" w:after="280"/>
    </w:pPr>
    <w:rPr>
      <w:lang w:val="ru-RU"/>
    </w:rPr>
  </w:style>
  <w:style w:type="paragraph" w:styleId="883" w:customStyle="1">
    <w:name w:val="ConsPlusNormal"/>
    <w:pPr>
      <w:ind w:firstLine="720"/>
    </w:pPr>
    <w:rPr>
      <w:rFonts w:eastAsia="Arial" w:cs="Arial"/>
      <w:lang w:eastAsia="zh-CN"/>
    </w:rPr>
  </w:style>
  <w:style w:type="paragraph" w:styleId="884" w:customStyle="1">
    <w:name w:val="ConsPlusCell"/>
    <w:rPr>
      <w:rFonts w:eastAsia="Arial" w:cs="Arial"/>
      <w:lang w:eastAsia="zh-CN"/>
    </w:rPr>
  </w:style>
  <w:style w:type="paragraph" w:styleId="885" w:customStyle="1">
    <w:name w:val="ConsPlusTitle"/>
    <w:rPr>
      <w:rFonts w:eastAsia="Arial" w:cs="Arial"/>
      <w:b/>
      <w:bCs/>
      <w:sz w:val="24"/>
      <w:szCs w:val="24"/>
      <w:lang w:eastAsia="zh-CN"/>
    </w:rPr>
  </w:style>
  <w:style w:type="paragraph" w:styleId="886" w:customStyle="1">
    <w:name w:val="western"/>
    <w:basedOn w:val="873"/>
    <w:pPr>
      <w:spacing w:before="280" w:after="280"/>
    </w:pPr>
    <w:rPr>
      <w:lang w:val="ru-RU"/>
    </w:rPr>
  </w:style>
  <w:style w:type="paragraph" w:styleId="887">
    <w:name w:val="Header"/>
    <w:basedOn w:val="873"/>
    <w:link w:val="730"/>
    <w:uiPriority w:val="99"/>
    <w:pPr>
      <w:tabs>
        <w:tab w:val="center" w:pos="4677" w:leader="none"/>
        <w:tab w:val="right" w:pos="9355" w:leader="none"/>
      </w:tabs>
    </w:pPr>
  </w:style>
  <w:style w:type="paragraph" w:styleId="888">
    <w:name w:val="Footer"/>
    <w:basedOn w:val="873"/>
    <w:link w:val="732"/>
    <w:pPr>
      <w:tabs>
        <w:tab w:val="center" w:pos="4677" w:leader="none"/>
        <w:tab w:val="right" w:pos="9355" w:leader="none"/>
      </w:tabs>
    </w:pPr>
  </w:style>
  <w:style w:type="paragraph" w:styleId="889">
    <w:name w:val="Balloon Text"/>
    <w:basedOn w:val="873"/>
    <w:rPr>
      <w:rFonts w:ascii="Tahoma" w:hAnsi="Tahoma" w:cs="Tahoma"/>
      <w:sz w:val="16"/>
      <w:szCs w:val="16"/>
    </w:rPr>
  </w:style>
  <w:style w:type="character" w:styleId="890" w:customStyle="1">
    <w:name w:val="Заголовок 3 Знак"/>
    <w:rPr>
      <w:rFonts w:ascii="Cambria" w:hAnsi="Cambria" w:eastAsia="Times New Roman" w:cs="Times New Roman"/>
      <w:b/>
      <w:bCs/>
      <w:sz w:val="26"/>
      <w:szCs w:val="26"/>
      <w:lang w:val="en-US"/>
    </w:rPr>
  </w:style>
  <w:style w:type="character" w:styleId="891" w:customStyle="1">
    <w:name w:val="Internet link"/>
    <w:rPr>
      <w:color w:val="0000ff"/>
      <w:u w:val="single"/>
    </w:rPr>
  </w:style>
  <w:style w:type="character" w:styleId="892" w:customStyle="1">
    <w:name w:val="highlight"/>
    <w:basedOn w:val="709"/>
  </w:style>
  <w:style w:type="character" w:styleId="893" w:customStyle="1">
    <w:name w:val="Верхний колонтитул Знак"/>
    <w:uiPriority w:val="99"/>
    <w:rPr>
      <w:sz w:val="24"/>
      <w:szCs w:val="24"/>
      <w:lang w:val="en-US"/>
    </w:rPr>
  </w:style>
  <w:style w:type="character" w:styleId="894" w:customStyle="1">
    <w:name w:val="Нижний колонтитул Знак"/>
    <w:rPr>
      <w:sz w:val="24"/>
      <w:szCs w:val="24"/>
      <w:lang w:val="en-US"/>
    </w:rPr>
  </w:style>
  <w:style w:type="character" w:styleId="895" w:customStyle="1">
    <w:name w:val="Текст выноски Знак"/>
    <w:rPr>
      <w:rFonts w:ascii="Tahoma" w:hAnsi="Tahoma" w:cs="Tahoma"/>
      <w:sz w:val="16"/>
      <w:szCs w:val="16"/>
      <w:lang w:val="en-US"/>
    </w:rPr>
  </w:style>
  <w:style w:type="numbering" w:styleId="896" w:customStyle="1">
    <w:name w:val="WW8Num1"/>
    <w:basedOn w:val="711"/>
    <w:pPr>
      <w:numPr>
        <w:ilvl w:val="0"/>
        <w:numId w:val="1"/>
      </w:numPr>
    </w:pPr>
  </w:style>
  <w:style w:type="numbering" w:styleId="897" w:customStyle="1">
    <w:name w:val="WW8Num2"/>
    <w:basedOn w:val="711"/>
    <w:pPr>
      <w:numPr>
        <w:ilvl w:val="0"/>
        <w:numId w:val="2"/>
      </w:numPr>
    </w:pPr>
  </w:style>
  <w:style w:type="table" w:styleId="898">
    <w:name w:val="Table Grid"/>
    <w:basedOn w:val="710"/>
    <w:uiPriority w:val="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9">
    <w:name w:val="footnote text"/>
    <w:basedOn w:val="699"/>
    <w:link w:val="900"/>
    <w:pPr>
      <w:widowControl/>
    </w:pPr>
    <w:rPr>
      <w:rFonts w:ascii="Times New Roman" w:hAnsi="Times New Roman" w:eastAsia="Times New Roman" w:cs="Times New Roman"/>
      <w:sz w:val="20"/>
      <w:szCs w:val="20"/>
      <w:lang w:eastAsia="ru-RU" w:bidi="ar-SA"/>
    </w:rPr>
  </w:style>
  <w:style w:type="character" w:styleId="900" w:customStyle="1">
    <w:name w:val="Текст сноски Знак"/>
    <w:link w:val="899"/>
    <w:rPr>
      <w:rFonts w:ascii="Times New Roman" w:hAnsi="Times New Roman" w:eastAsia="Times New Roman" w:cs="Times New Roman"/>
    </w:rPr>
  </w:style>
  <w:style w:type="character" w:styleId="901">
    <w:name w:val="footnote reference"/>
    <w:rPr>
      <w:vertAlign w:val="superscript"/>
    </w:rPr>
  </w:style>
  <w:style w:type="character" w:styleId="902">
    <w:name w:val="annotation reference"/>
    <w:basedOn w:val="709"/>
    <w:uiPriority w:val="99"/>
    <w:semiHidden/>
    <w:unhideWhenUsed/>
    <w:rPr>
      <w:sz w:val="16"/>
      <w:szCs w:val="16"/>
    </w:rPr>
  </w:style>
  <w:style w:type="paragraph" w:styleId="903">
    <w:name w:val="annotation text"/>
    <w:basedOn w:val="699"/>
    <w:link w:val="904"/>
    <w:uiPriority w:val="99"/>
    <w:semiHidden/>
    <w:unhideWhenUsed/>
    <w:rPr>
      <w:sz w:val="20"/>
      <w:szCs w:val="18"/>
    </w:rPr>
  </w:style>
  <w:style w:type="character" w:styleId="904" w:customStyle="1">
    <w:name w:val="Текст примечания Знак"/>
    <w:basedOn w:val="709"/>
    <w:link w:val="903"/>
    <w:uiPriority w:val="99"/>
    <w:semiHidden/>
    <w:rPr>
      <w:szCs w:val="18"/>
      <w:lang w:eastAsia="zh-CN" w:bidi="hi-IN"/>
    </w:rPr>
  </w:style>
  <w:style w:type="paragraph" w:styleId="905">
    <w:name w:val="annotation subject"/>
    <w:basedOn w:val="903"/>
    <w:next w:val="903"/>
    <w:link w:val="906"/>
    <w:uiPriority w:val="99"/>
    <w:semiHidden/>
    <w:unhideWhenUsed/>
    <w:rPr>
      <w:b/>
      <w:bCs/>
    </w:rPr>
  </w:style>
  <w:style w:type="character" w:styleId="906" w:customStyle="1">
    <w:name w:val="Тема примечания Знак"/>
    <w:basedOn w:val="904"/>
    <w:link w:val="905"/>
    <w:uiPriority w:val="99"/>
    <w:semiHidden/>
    <w:rPr>
      <w:b/>
      <w:bCs/>
      <w:szCs w:val="18"/>
      <w:lang w:eastAsia="zh-CN" w:bidi="hi-IN"/>
    </w:rPr>
  </w:style>
  <w:style w:type="character" w:styleId="907">
    <w:name w:val="Hyperlink"/>
    <w:basedOn w:val="709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AB5109-5BFE-4FCD-BD65-C9DF519F2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diakov.net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gershtansky_mu</dc:creator>
  <cp:revision>39</cp:revision>
  <dcterms:created xsi:type="dcterms:W3CDTF">2025-10-31T08:34:00Z</dcterms:created>
  <dcterms:modified xsi:type="dcterms:W3CDTF">2025-12-30T11:11:13Z</dcterms:modified>
</cp:coreProperties>
</file>