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3"/>
        <w:rPr>
          <w:color w:val="000000" w:themeColor="text1"/>
          <w:sz w:val="28"/>
          <w:szCs w:val="28"/>
        </w:rPr>
      </w:pPr>
      <w:r/>
      <w:bookmarkStart w:id="0" w:name="_Hlk193114374"/>
      <w:r>
        <w:rPr>
          <w:rFonts w:eastAsia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-209550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30.15pt;mso-position-horizontal:absolute;mso-position-vertical-relative:text;margin-top:-16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jc w:val="both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val="ru-RU"/>
        </w:rPr>
      </w:r>
    </w:p>
    <w:p>
      <w:pPr>
        <w:jc w:val="both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 30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12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                                                                                                                                 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 2273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</w:r>
    </w:p>
    <w:p>
      <w:pPr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8"/>
          <w:lang w:val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8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val="ru-RU"/>
        </w:rPr>
      </w:r>
    </w:p>
    <w:p>
      <w:pPr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8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val="ru-RU"/>
        </w:rPr>
      </w:r>
    </w:p>
    <w:p>
      <w:pPr>
        <w:jc w:val="center"/>
        <w:spacing w:line="240" w:lineRule="auto"/>
        <w:rPr>
          <w:rFonts w:ascii="Times New Roman" w:hAnsi="Times New Roman" w:eastAsia="Times New Roman" w:cs="Times New Roman"/>
          <w:b/>
          <w:sz w:val="20"/>
          <w:lang w:val="ru-RU"/>
        </w:rPr>
      </w:pP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О 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создании </w:t>
      </w:r>
      <w:r>
        <w:rPr>
          <w:rFonts w:ascii="Times New Roman" w:hAnsi="Times New Roman" w:eastAsia="Calibri" w:cs="Times New Roman"/>
          <w:b/>
          <w:sz w:val="20"/>
          <w:szCs w:val="20"/>
          <w:lang w:val="ru-RU" w:eastAsia="en-US"/>
        </w:rPr>
        <w:t xml:space="preserve">муниципального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координационного совета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 при Главе Печенгского муниципального округа по в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заимодействию с Общероссийским 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общественно-государственным движением детей и молодежи «Движение первых», его местными и первичными отделениями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lang w:val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lang w:val="ru-RU"/>
        </w:rPr>
      </w:r>
      <w:r>
        <w:rPr>
          <w:rFonts w:ascii="Times New Roman" w:hAnsi="Times New Roman" w:eastAsia="Times New Roman" w:cs="Times New Roman"/>
          <w:b/>
          <w:sz w:val="20"/>
          <w:lang w:val="ru-RU"/>
        </w:rPr>
      </w:r>
    </w:p>
    <w:p>
      <w:pPr>
        <w:jc w:val="both"/>
        <w:spacing w:line="240" w:lineRule="auto"/>
        <w:rPr>
          <w:rFonts w:ascii="Times New Roman" w:hAnsi="Times New Roman" w:eastAsia="Times New Roman" w:cs="Times New Roman"/>
          <w:sz w:val="20"/>
          <w:szCs w:val="20"/>
          <w:highlight w:val="yellow"/>
          <w:lang w:val="ru-RU"/>
        </w:rPr>
      </w:pPr>
      <w:r>
        <w:rPr>
          <w:rFonts w:ascii="Times New Roman" w:hAnsi="Times New Roman" w:eastAsia="Times New Roman" w:cs="Times New Roman"/>
          <w:sz w:val="20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0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yellow"/>
          <w:lang w:val="ru-RU"/>
        </w:rPr>
      </w:r>
    </w:p>
    <w:p>
      <w:pPr>
        <w:jc w:val="both"/>
        <w:spacing w:line="240" w:lineRule="auto"/>
        <w:rPr>
          <w:rFonts w:ascii="Times New Roman" w:hAnsi="Times New Roman" w:eastAsia="Times New Roman" w:cs="Times New Roman"/>
          <w:sz w:val="20"/>
          <w:szCs w:val="20"/>
          <w:highlight w:val="yellow"/>
          <w:lang w:val="ru-RU"/>
        </w:rPr>
      </w:pPr>
      <w:r>
        <w:rPr>
          <w:rFonts w:ascii="Times New Roman" w:hAnsi="Times New Roman" w:eastAsia="Times New Roman" w:cs="Times New Roman"/>
          <w:sz w:val="20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yellow"/>
          <w:lang w:val="ru-RU"/>
        </w:rPr>
      </w:r>
    </w:p>
    <w:p>
      <w:pPr>
        <w:pStyle w:val="893"/>
        <w:ind w:left="0" w:right="0" w:firstLine="709"/>
        <w:jc w:val="both"/>
        <w:spacing w:before="0" w:beforeAutospacing="0" w:after="0" w:afterAutospacing="0" w:line="240" w:lineRule="auto"/>
      </w:pPr>
      <w:r>
        <w:rPr>
          <w:rFonts w:eastAsia="Calibri"/>
          <w:lang w:eastAsia="en-US"/>
        </w:rPr>
        <w:t xml:space="preserve">В </w:t>
      </w:r>
      <w:r>
        <w:rPr>
          <w:rFonts w:eastAsia="Calibri"/>
          <w:lang w:eastAsia="en-US"/>
        </w:rPr>
        <w:t xml:space="preserve">соответствии с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пунктом 8 статьи</w:t>
      </w:r>
      <w:r>
        <w:rPr>
          <w:rFonts w:eastAsia="Calibri"/>
          <w:lang w:eastAsia="en-US"/>
        </w:rPr>
        <w:t xml:space="preserve"> 6 Фед</w:t>
      </w:r>
      <w:r>
        <w:rPr>
          <w:rFonts w:eastAsia="Calibri"/>
          <w:lang w:eastAsia="en-US"/>
        </w:rPr>
        <w:t xml:space="preserve">ерального закона от 14.07.2022 № 261-ФЗ </w:t>
        <w:br/>
        <w:t xml:space="preserve">«</w:t>
      </w:r>
      <w:r>
        <w:rPr>
          <w:rFonts w:eastAsia="Calibri"/>
          <w:lang w:eastAsia="en-US"/>
        </w:rPr>
        <w:t xml:space="preserve">О Российском движен</w:t>
      </w:r>
      <w:r>
        <w:rPr>
          <w:rFonts w:eastAsia="Calibri"/>
          <w:lang w:eastAsia="en-US"/>
        </w:rPr>
        <w:t xml:space="preserve">ии детей и молодежи»</w:t>
      </w:r>
      <w:r>
        <w:rPr>
          <w:rFonts w:eastAsia="Calibri"/>
          <w:lang w:eastAsia="en-US"/>
        </w:rPr>
        <w:t xml:space="preserve">,</w:t>
      </w:r>
      <w:r>
        <w:t xml:space="preserve"> в целях эффективного взаимодействия органов муниципальной власти и общественных организаций по поддержке и развитию российского движения детей и молодежи в</w:t>
      </w:r>
      <w:r>
        <w:t xml:space="preserve"> Печенгском муниципальном округе</w:t>
      </w:r>
      <w:r>
        <w:t xml:space="preserve">,</w:t>
      </w:r>
      <w:r/>
    </w:p>
    <w:p>
      <w:pPr>
        <w:ind w:firstLine="709"/>
        <w:jc w:val="both"/>
        <w:spacing w:line="240" w:lineRule="auto"/>
        <w:rPr>
          <w:rFonts w:ascii="Times New Roman" w:hAnsi="Times New Roman" w:eastAsia="Times New Roman" w:cs="Times New Roman"/>
          <w:lang w:val="ru-RU"/>
        </w:rPr>
      </w:pPr>
      <w:r>
        <w:rPr>
          <w:rFonts w:ascii="Times New Roman" w:hAnsi="Times New Roman" w:eastAsia="Times New Roman" w:cs="Times New Roman"/>
          <w:lang w:val="ru-RU"/>
        </w:rPr>
      </w:r>
      <w:r>
        <w:rPr>
          <w:rFonts w:ascii="Times New Roman" w:hAnsi="Times New Roman" w:eastAsia="Times New Roman" w:cs="Times New Roman"/>
          <w:lang w:val="ru-RU"/>
        </w:rPr>
      </w:r>
      <w:r>
        <w:rPr>
          <w:rFonts w:ascii="Times New Roman" w:hAnsi="Times New Roman" w:eastAsia="Times New Roman" w:cs="Times New Roman"/>
          <w:lang w:val="ru-RU"/>
        </w:rPr>
      </w:r>
    </w:p>
    <w:p>
      <w:pPr>
        <w:ind w:hanging="20"/>
        <w:keepLines/>
        <w:keepNext/>
        <w:spacing w:line="240" w:lineRule="auto"/>
        <w:rPr>
          <w:rFonts w:ascii="Times New Roman" w:hAnsi="Times New Roman" w:eastAsia="Calibri" w:cs="Times New Roman"/>
          <w:b/>
          <w:bCs/>
          <w:color w:val="262626"/>
        </w:rPr>
        <w:outlineLvl w:val="2"/>
      </w:pPr>
      <w:r>
        <w:rPr>
          <w:rFonts w:ascii="Times New Roman" w:hAnsi="Times New Roman" w:eastAsia="Calibri" w:cs="Times New Roman"/>
          <w:b/>
          <w:bCs/>
          <w:color w:val="262626"/>
        </w:rPr>
        <w:t xml:space="preserve">ПОСТАНОВЛЯЮ:</w:t>
      </w:r>
      <w:r>
        <w:rPr>
          <w:rFonts w:ascii="Times New Roman" w:hAnsi="Times New Roman" w:eastAsia="Calibri" w:cs="Times New Roman"/>
          <w:b/>
          <w:bCs/>
          <w:color w:val="262626"/>
        </w:rPr>
      </w:r>
      <w:r>
        <w:rPr>
          <w:rFonts w:ascii="Times New Roman" w:hAnsi="Times New Roman" w:eastAsia="Calibri" w:cs="Times New Roman"/>
          <w:b/>
          <w:bCs/>
          <w:color w:val="262626"/>
        </w:rPr>
      </w:r>
    </w:p>
    <w:p>
      <w:pPr>
        <w:ind w:firstLine="720"/>
        <w:keepLines/>
        <w:keepNext/>
        <w:spacing w:line="240" w:lineRule="auto"/>
        <w:rPr>
          <w:rFonts w:ascii="Times New Roman" w:hAnsi="Times New Roman" w:eastAsia="Calibri" w:cs="Times New Roman"/>
          <w:b/>
          <w:bCs/>
          <w:color w:val="262626"/>
          <w:sz w:val="24"/>
          <w:szCs w:val="24"/>
        </w:rPr>
        <w:outlineLvl w:val="2"/>
      </w:pPr>
      <w:r>
        <w:rPr>
          <w:rFonts w:ascii="Times New Roman" w:hAnsi="Times New Roman" w:eastAsia="Calibri" w:cs="Times New Roman"/>
          <w:b/>
          <w:bCs/>
          <w:color w:val="262626"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color w:val="262626"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color w:val="262626"/>
          <w:sz w:val="24"/>
          <w:szCs w:val="24"/>
        </w:rPr>
      </w:r>
    </w:p>
    <w:p>
      <w:pPr>
        <w:pStyle w:val="877"/>
        <w:numPr>
          <w:ilvl w:val="0"/>
          <w:numId w:val="11"/>
        </w:numPr>
        <w:ind w:left="0" w:firstLine="709"/>
        <w:jc w:val="both"/>
        <w:spacing w:line="240" w:lineRule="auto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Создать 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муниципальный 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координационный совет 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при Главе Печенгского муниципального округа 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по 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взаимодействию с Общероссийским общественно-государственным движением де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тей и молодежи «Движение Первых»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его местными и первичными отделениями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p>
      <w:pPr>
        <w:numPr>
          <w:ilvl w:val="0"/>
          <w:numId w:val="11"/>
        </w:numPr>
        <w:contextualSpacing/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:lang w:val="ru-RU"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 xml:space="preserve">Утвердить </w:t>
      </w:r>
      <w:hyperlink r:id="rId13" w:tooltip="https://login.consultant.ru/link/?req=doc&amp;base=RLAW087&amp;n=142555&amp;dst=100012&amp;field=134&amp;date=29.12.2025" w:history="1">
        <w:r>
          <w:rPr>
            <w:rStyle w:val="89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Положение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муниципальном координационном сов</w:t>
      </w:r>
      <w:r>
        <w:rPr>
          <w:rFonts w:ascii="Times New Roman" w:hAnsi="Times New Roman" w:cs="Times New Roman"/>
          <w:sz w:val="24"/>
          <w:szCs w:val="24"/>
        </w:rPr>
        <w:t xml:space="preserve">ете при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лаве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по взаимодействию с Общероссийским общественно-государствен</w:t>
      </w:r>
      <w:r>
        <w:rPr>
          <w:rFonts w:ascii="Times New Roman" w:hAnsi="Times New Roman" w:cs="Times New Roman"/>
          <w:sz w:val="24"/>
          <w:szCs w:val="24"/>
        </w:rPr>
        <w:t xml:space="preserve">ным движением детей и молодежи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Движение Первых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его местными и первичными отделениями на территории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</w:r>
    </w:p>
    <w:p>
      <w:pPr>
        <w:numPr>
          <w:ilvl w:val="0"/>
          <w:numId w:val="11"/>
        </w:numPr>
        <w:contextualSpacing/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:lang w:val="ru-RU" w:eastAsia="en-US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Утвердить </w:t>
      </w:r>
      <w:hyperlink r:id="rId14" w:tooltip="https://login.consultant.ru/link/?req=doc&amp;base=RLAW087&amp;n=142555&amp;dst=100065&amp;field=134&amp;date=29.12.2025" w:history="1">
        <w:r>
          <w:rPr>
            <w:rFonts w:ascii="Times New Roman" w:hAnsi="Times New Roman" w:eastAsia="Times New Roman" w:cs="Times New Roman"/>
            <w:sz w:val="24"/>
            <w:szCs w:val="24"/>
            <w:lang w:val="ru-RU"/>
          </w:rPr>
          <w:t xml:space="preserve">состав</w:t>
        </w:r>
      </w:hyperlink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муниципально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го координационного совета при Г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лаве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Пе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по взаимодействию с Общероссийским общественно-государственным движением детей и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молодежи «Движение первых»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, его местными и первичными отделениями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Печенгского муниципального округа согласно приложению №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2.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</w:r>
    </w:p>
    <w:p>
      <w:pPr>
        <w:numPr>
          <w:ilvl w:val="0"/>
          <w:numId w:val="11"/>
        </w:numPr>
        <w:contextualSpacing/>
        <w:ind w:left="0" w:firstLine="709"/>
        <w:jc w:val="both"/>
        <w:spacing w:after="20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r>
    </w:p>
    <w:p>
      <w:pPr>
        <w:numPr>
          <w:ilvl w:val="0"/>
          <w:numId w:val="11"/>
        </w:numPr>
        <w:contextualSpacing/>
        <w:ind w:left="0" w:firstLine="709"/>
        <w:jc w:val="both"/>
        <w:spacing w:after="0" w:afterAutospacing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  <w:t xml:space="preserve">опубликовать в газете «Печенга» и разметить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  <w:t xml:space="preserve"> на официальном сайте Печенгского муниципального округа </w:t>
      </w:r>
      <w:hyperlink r:id="rId15" w:tooltip="http://pechenga.gov-murman.ru/" w:history="1"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en-US"/>
          </w:rPr>
          <w:t xml:space="preserve">http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ru-RU"/>
          </w:rPr>
          <w:t xml:space="preserve">://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en-US"/>
          </w:rPr>
          <w:t xml:space="preserve">pechenga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ru-RU"/>
          </w:rPr>
          <w:t xml:space="preserve">.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en-US"/>
          </w:rPr>
          <w:t xml:space="preserve">gov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ru-RU"/>
          </w:rPr>
          <w:t xml:space="preserve">-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en-US"/>
          </w:rPr>
          <w:t xml:space="preserve">murman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ru-RU"/>
          </w:rPr>
          <w:t xml:space="preserve">.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en-US"/>
          </w:rPr>
          <w:t xml:space="preserve">ru</w:t>
        </w:r>
        <w:r>
          <w:rPr>
            <w:rFonts w:ascii="Times New Roman" w:hAnsi="Times New Roman" w:eastAsia="Times New Roman" w:cs="Times New Roman"/>
            <w:bCs/>
            <w:color w:val="0000ff"/>
            <w:sz w:val="24"/>
            <w:szCs w:val="24"/>
            <w:u w:val="single"/>
            <w:lang w:val="ru-RU"/>
          </w:rPr>
          <w:t xml:space="preserve">/</w:t>
        </w:r>
      </w:hyperlink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r>
    </w:p>
    <w:p>
      <w:pPr>
        <w:numPr>
          <w:ilvl w:val="0"/>
          <w:numId w:val="11"/>
        </w:numPr>
        <w:contextualSpacing/>
        <w:ind w:left="0" w:firstLine="709"/>
        <w:jc w:val="both"/>
        <w:spacing w:after="0" w:afterAutospacing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исполнением настоящего постановления 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  <w:t xml:space="preserve">оставляю за собой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val="ru-RU"/>
        </w:rPr>
      </w:r>
    </w:p>
    <w:p>
      <w:pPr>
        <w:contextualSpacing/>
        <w:jc w:val="both"/>
        <w:spacing w:after="20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r>
    </w:p>
    <w:p>
      <w:pPr>
        <w:contextualSpacing/>
        <w:jc w:val="both"/>
        <w:spacing w:after="20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  <w:highlight w:val="yellow"/>
          <w:lang w:val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yellow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Глава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ab/>
        <w:t xml:space="preserve">          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         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</w:p>
    <w:p>
      <w:pPr>
        <w:jc w:val="both"/>
        <w:spacing w:line="240" w:lineRule="auto"/>
        <w:tabs>
          <w:tab w:val="left" w:pos="1258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/>
        </w:rPr>
        <w:t xml:space="preserve">Хорошилова</w:t>
      </w:r>
      <w:r>
        <w:rPr>
          <w:rFonts w:ascii="Times New Roman" w:hAnsi="Times New Roman" w:eastAsia="Times New Roman" w:cs="Times New Roman"/>
          <w:sz w:val="20"/>
          <w:szCs w:val="20"/>
          <w:lang w:val="ru-RU"/>
        </w:rPr>
        <w:t xml:space="preserve"> Е.А., 5-13-63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/>
        </w:rPr>
      </w:r>
    </w:p>
    <w:p>
      <w:pPr>
        <w:ind w:left="5528"/>
        <w:jc w:val="left"/>
        <w:spacing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528"/>
        <w:jc w:val="left"/>
        <w:spacing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528"/>
        <w:jc w:val="left"/>
        <w:spacing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528"/>
        <w:jc w:val="left"/>
        <w:spacing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от 30.12.2025 № 2273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pStyle w:val="878"/>
        <w:jc w:val="center"/>
        <w:spacing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Положение</w:t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</w:p>
    <w:p>
      <w:pPr>
        <w:pStyle w:val="878"/>
        <w:jc w:val="center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о </w:t>
      </w:r>
      <w:r>
        <w:rPr>
          <w:rFonts w:ascii="Times New Roman" w:hAnsi="Times New Roman"/>
          <w:b/>
          <w:sz w:val="24"/>
          <w:szCs w:val="24"/>
        </w:rPr>
        <w:t xml:space="preserve">муниципальном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координационном совете </w:t>
      </w:r>
      <w:r>
        <w:rPr>
          <w:rFonts w:ascii="Times New Roman" w:hAnsi="Times New Roman"/>
          <w:b/>
          <w:bCs/>
          <w:sz w:val="24"/>
          <w:szCs w:val="24"/>
        </w:rPr>
        <w:t xml:space="preserve">при Главе Печенгского муниципального округа по взаимодействию с Общероссийским общественно-государственным движением детей и молодежи «Движение первых», его местными и первичными отделениями на территории Печенгского муниципального округа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jc w:val="center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numPr>
          <w:ilvl w:val="0"/>
          <w:numId w:val="13"/>
        </w:numPr>
        <w:ind w:left="0" w:firstLine="0"/>
        <w:jc w:val="center"/>
        <w:spacing w:line="240" w:lineRule="auto"/>
        <w:rPr>
          <w:rFonts w:ascii="Times New Roman" w:hAnsi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/>
          <w:b/>
          <w:bCs/>
          <w:sz w:val="24"/>
          <w:szCs w:val="24"/>
        </w:rPr>
        <w:t xml:space="preserve">Общие положения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ind w:left="0" w:right="0"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</w:t>
      </w:r>
      <w:r>
        <w:rPr>
          <w:rFonts w:ascii="Times New Roman" w:hAnsi="Times New Roman"/>
          <w:sz w:val="24"/>
          <w:szCs w:val="24"/>
        </w:rPr>
        <w:t xml:space="preserve"> Настоящее Положение определяет основные цели и задачи, состав и организацию работы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оординационного совета </w:t>
      </w:r>
      <w:r>
        <w:rPr>
          <w:rFonts w:ascii="Times New Roman" w:hAnsi="Times New Roman"/>
          <w:bCs/>
          <w:sz w:val="24"/>
          <w:szCs w:val="24"/>
        </w:rPr>
        <w:t xml:space="preserve">при Главе Печенгского муниципального округа по взаимодействию с Общероссийским общественно-государственным движением детей и молодежи «Движение первых», его местными и первичными отделениями на территории Печенгского муниципального округа</w:t>
      </w:r>
      <w:r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Движение Первых, Совет).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left="0" w:right="0" w:firstLine="709"/>
        <w:jc w:val="both"/>
        <w:spacing w:line="240" w:lineRule="auto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</w:t>
      </w:r>
      <w:r>
        <w:rPr>
          <w:rFonts w:ascii="Times New Roman" w:hAnsi="Times New Roman"/>
          <w:sz w:val="24"/>
          <w:szCs w:val="24"/>
        </w:rPr>
        <w:t xml:space="preserve"> Совет является постоянно действующим совещательным 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</w:t>
      </w:r>
      <w:r>
        <w:rPr>
          <w:rFonts w:ascii="Times New Roman" w:hAnsi="Times New Roman"/>
          <w:bCs/>
          <w:sz w:val="24"/>
          <w:szCs w:val="24"/>
        </w:rPr>
        <w:t xml:space="preserve">Главе Печенгского муниципального округа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</w:r>
    </w:p>
    <w:p>
      <w:pPr>
        <w:pStyle w:val="878"/>
        <w:ind w:left="0" w:right="0"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</w:t>
      </w:r>
      <w:r>
        <w:rPr>
          <w:rFonts w:ascii="Times New Roman" w:hAnsi="Times New Roman"/>
          <w:sz w:val="24"/>
          <w:szCs w:val="24"/>
        </w:rPr>
        <w:t xml:space="preserve"> В своей деятельности Совет руководствуется Конституцией Российской</w:t>
      </w:r>
      <w:r>
        <w:rPr>
          <w:rFonts w:ascii="Times New Roman" w:hAnsi="Times New Roman"/>
          <w:sz w:val="24"/>
          <w:szCs w:val="24"/>
        </w:rPr>
        <w:t xml:space="preserve">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/>
          <w:sz w:val="24"/>
          <w:szCs w:val="24"/>
        </w:rPr>
        <w:t xml:space="preserve">, муниципальными правовыми актами Печенгского муниципального округа, а также настоящим Положением.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left="0" w:right="0" w:firstLine="709"/>
        <w:jc w:val="both"/>
        <w:spacing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</w:t>
      </w:r>
      <w:r>
        <w:rPr>
          <w:rFonts w:ascii="Times New Roman" w:hAnsi="Times New Roman"/>
          <w:sz w:val="24"/>
          <w:szCs w:val="24"/>
        </w:rPr>
        <w:t xml:space="preserve"> Организационно-техническое и информационно-аналитическое обеспечение деятельности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Совета осуществляет отдел культуры, спорта и молодежной политики администрации Печенгского муниципального округа</w:t>
      </w:r>
      <w:r>
        <w:rPr>
          <w:rFonts w:ascii="Times New Roman" w:hAnsi="Times New Roman"/>
          <w:color w:val="ff0000"/>
          <w:sz w:val="24"/>
          <w:szCs w:val="24"/>
        </w:rPr>
        <w:t xml:space="preserve">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878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numPr>
          <w:ilvl w:val="0"/>
          <w:numId w:val="13"/>
        </w:numPr>
        <w:ind w:left="0" w:firstLine="0"/>
        <w:jc w:val="center"/>
        <w:spacing w:line="240" w:lineRule="auto"/>
        <w:rPr>
          <w:rFonts w:ascii="Times New Roman" w:hAnsi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/>
          <w:b/>
          <w:bCs/>
          <w:sz w:val="24"/>
          <w:szCs w:val="24"/>
        </w:rPr>
        <w:t xml:space="preserve">Основные цели и задачи Совета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</w:t>
      </w:r>
      <w:r>
        <w:rPr>
          <w:rFonts w:ascii="Times New Roman" w:hAnsi="Times New Roman"/>
          <w:sz w:val="24"/>
          <w:szCs w:val="24"/>
        </w:rPr>
        <w:t xml:space="preserve"> Совет создан в целях: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3"/>
        <w:ind w:firstLine="708"/>
        <w:jc w:val="both"/>
        <w:spacing w:before="0" w:beforeAutospacing="0" w:after="0" w:afterAutospacing="0" w:line="240" w:lineRule="auto"/>
        <w:shd w:val="clear" w:color="auto" w:fill="ffffff"/>
      </w:pPr>
      <w:r>
        <w:t xml:space="preserve">- </w:t>
      </w:r>
      <w:r>
        <w:t xml:space="preserve">обеспечения взаимодействия между органами местного самоуправления, общественными объединениями и другими организациями</w:t>
      </w:r>
      <w:r>
        <w:t xml:space="preserve"> </w:t>
      </w:r>
      <w:r>
        <w:t xml:space="preserve">по вопросам содействия развитию Движения Первых;</w:t>
      </w:r>
      <w:r/>
    </w:p>
    <w:p>
      <w:pPr>
        <w:pStyle w:val="893"/>
        <w:ind w:firstLine="708"/>
        <w:jc w:val="both"/>
        <w:spacing w:before="0" w:beforeAutospacing="0" w:after="0" w:afterAutospacing="0" w:line="240" w:lineRule="auto"/>
        <w:shd w:val="clear" w:color="auto" w:fill="ffffff"/>
      </w:pPr>
      <w:r>
        <w:t xml:space="preserve">- </w:t>
      </w:r>
      <w:r>
        <w:rPr>
          <w:color w:val="2c2d2e"/>
        </w:rPr>
        <w:t xml:space="preserve">разработки и реализации мероприятий по поддержке</w:t>
      </w:r>
      <w:r>
        <w:rPr>
          <w:color w:val="2c2d2e"/>
        </w:rPr>
        <w:t xml:space="preserve"> </w:t>
      </w:r>
      <w:r>
        <w:rPr>
          <w:color w:val="2c2d2e"/>
        </w:rPr>
        <w:t xml:space="preserve">Движения Первых;</w:t>
      </w:r>
      <w:r/>
    </w:p>
    <w:p>
      <w:pPr>
        <w:pStyle w:val="893"/>
        <w:ind w:firstLine="708"/>
        <w:jc w:val="both"/>
        <w:spacing w:before="0" w:beforeAutospacing="0" w:after="0" w:afterAutospacing="0" w:line="240" w:lineRule="auto"/>
        <w:shd w:val="clear" w:color="auto" w:fill="ffffff"/>
      </w:pPr>
      <w:r>
        <w:t xml:space="preserve">- </w:t>
      </w:r>
      <w:r>
        <w:rPr>
          <w:color w:val="2c2d2e"/>
        </w:rPr>
        <w:t xml:space="preserve">оказания поддержки первичным и местным отделениям</w:t>
      </w:r>
      <w:r>
        <w:rPr>
          <w:color w:val="2c2d2e"/>
        </w:rPr>
        <w:t xml:space="preserve"> </w:t>
      </w:r>
      <w:r>
        <w:rPr>
          <w:color w:val="2c2d2e"/>
        </w:rPr>
        <w:t xml:space="preserve">Движения</w:t>
      </w:r>
      <w:r>
        <w:rPr>
          <w:color w:val="2c2d2e"/>
        </w:rPr>
        <w:t xml:space="preserve"> </w:t>
      </w:r>
      <w:r>
        <w:rPr>
          <w:color w:val="2c2d2e"/>
        </w:rPr>
        <w:t xml:space="preserve">Первых, в том числе в их взаимодействии с муниципальными учреждениями и иными организациями;</w:t>
      </w:r>
      <w:r/>
    </w:p>
    <w:p>
      <w:pPr>
        <w:pStyle w:val="893"/>
        <w:ind w:firstLine="708"/>
        <w:jc w:val="both"/>
        <w:spacing w:before="0" w:beforeAutospacing="0" w:after="0" w:afterAutospacing="0" w:line="240" w:lineRule="auto"/>
        <w:shd w:val="clear" w:color="auto" w:fill="ffffff"/>
      </w:pPr>
      <w:r>
        <w:t xml:space="preserve">- </w:t>
      </w:r>
      <w:r>
        <w:rPr>
          <w:color w:val="2c2d2e"/>
        </w:rPr>
        <w:t xml:space="preserve">поддержки Движения Первых в иных формах в соответствии с законодательством Российской Федерации и муниципальными правовыми актами.</w:t>
      </w:r>
      <w:r/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</w:t>
      </w:r>
      <w:r>
        <w:rPr>
          <w:rFonts w:ascii="Times New Roman" w:hAnsi="Times New Roman"/>
          <w:sz w:val="24"/>
          <w:szCs w:val="24"/>
        </w:rPr>
        <w:t xml:space="preserve"> Основными задачами Совета являются: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организация участия администрации Печенгского муниципального округа, структурных подразделений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в деятельности местных и первичных отделений Движения Первых;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содействие осуществлению профессиональной ориентации детей и молодежи с привлечением муниципальных и областных организаций;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вовлечение в работу местного и первичных отделений Движения Первых детско-юношеских и молодежных объединений, осуществляющих социально значимую деятельность на региональном и муниципальном уровнях;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осуществление взаимодействия с образовательными организациями, научными центрами и профессиональными сообществами в целях изучения и тиражирования лучших практик, методик по вопросам развития детского движения, воспитания детей и молодежи;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мониторинг перспективных всероссийских, региональных и муниципальных детских и молодежных инициатив и проектов и подготовка рекомендаций по их целевой поддержке, в том числе за счет бюджетных средств муниципального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оказание содействия в обеспечении финансирования деятельности местного и первичных отделений Движения Первых;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содействие развитию института наставничества в целях совершенствования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подходов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работе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детьми и молодежью;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подготовка предложений, носящих рекомендательный характер, по разработке мер, направленных на развитие Движения Первых, в интересах детей и молодежи в рамках системы государственной политики.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</w:t>
      </w:r>
      <w:r>
        <w:rPr>
          <w:rFonts w:ascii="Times New Roman" w:hAnsi="Times New Roman"/>
          <w:sz w:val="24"/>
          <w:szCs w:val="24"/>
        </w:rPr>
        <w:t xml:space="preserve"> В целях реализации своих задач Совет вправе: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запрашивать и получать в установленном порядке необходимую информацию в рамках деятельности Движения Первых от органов местного самоуправления, а также общественных объединений и организаций;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обсуждать итоги и планы работы местного отделения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Движения Первых;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8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приглашать на свои заседания руководителей и иных представителей органов местного самоуправления, общественных объединений, организаций и иных должностных лиц.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line="259" w:lineRule="auto"/>
        <w:rPr>
          <w:rFonts w:ascii="Times New Roman" w:hAnsi="Times New Roman" w:eastAsia="Calibri" w:cs="Times New Roman"/>
          <w:b/>
          <w:bCs/>
          <w:sz w:val="24"/>
          <w:szCs w:val="24"/>
          <w:lang w:val="ru-RU" w:eastAsia="en-US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val="ru-RU" w:eastAsia="en-US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val="ru-RU" w:eastAsia="en-US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val="ru-RU" w:eastAsia="en-US"/>
        </w:rPr>
      </w:r>
    </w:p>
    <w:p>
      <w:pPr>
        <w:pStyle w:val="878"/>
        <w:numPr>
          <w:ilvl w:val="0"/>
          <w:numId w:val="13"/>
        </w:numPr>
        <w:ind w:left="0" w:firstLine="0"/>
        <w:jc w:val="center"/>
        <w:spacing w:line="240" w:lineRule="auto"/>
        <w:rPr>
          <w:rFonts w:ascii="Times New Roman" w:hAnsi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/>
          <w:b/>
          <w:bCs/>
          <w:sz w:val="24"/>
          <w:szCs w:val="24"/>
        </w:rPr>
        <w:t xml:space="preserve">Состав и организация деятельности Совета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</w:t>
      </w:r>
      <w:r>
        <w:rPr>
          <w:rFonts w:ascii="Times New Roman" w:hAnsi="Times New Roman"/>
          <w:sz w:val="24"/>
          <w:szCs w:val="24"/>
        </w:rPr>
        <w:t xml:space="preserve"> Состав Совета утверждается постановлением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</w:t>
      </w:r>
      <w:r>
        <w:rPr>
          <w:rFonts w:ascii="Times New Roman" w:hAnsi="Times New Roman"/>
          <w:sz w:val="24"/>
          <w:szCs w:val="24"/>
        </w:rPr>
        <w:t xml:space="preserve"> Совет состоит из председателя, заместителя председателя, секретаря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членов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Состав Совета формируется из представителя</w:t>
      </w:r>
      <w:r>
        <w:rPr>
          <w:rFonts w:ascii="Times New Roman" w:hAnsi="Times New Roman"/>
          <w:sz w:val="24"/>
          <w:szCs w:val="24"/>
        </w:rPr>
        <w:t xml:space="preserve"> (-</w:t>
      </w:r>
      <w:r>
        <w:rPr>
          <w:rFonts w:ascii="Times New Roman" w:hAnsi="Times New Roman"/>
          <w:sz w:val="24"/>
          <w:szCs w:val="24"/>
        </w:rPr>
        <w:t xml:space="preserve">ей):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органов местного самоуправления 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председателя местного отделения Общероссийского общественно-государственного движения детей и молодежи «Движение первых» 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отдела</w:t>
      </w:r>
      <w:r>
        <w:rPr>
          <w:rFonts w:ascii="Times New Roman" w:hAnsi="Times New Roman"/>
          <w:sz w:val="24"/>
          <w:szCs w:val="24"/>
        </w:rPr>
        <w:t xml:space="preserve"> образования администрации 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отдела</w:t>
      </w:r>
      <w:r>
        <w:rPr>
          <w:rFonts w:ascii="Times New Roman" w:hAnsi="Times New Roman"/>
          <w:sz w:val="24"/>
          <w:szCs w:val="24"/>
        </w:rPr>
        <w:t xml:space="preserve"> культуры, спорта и </w:t>
      </w:r>
      <w:r>
        <w:rPr>
          <w:rFonts w:ascii="Times New Roman" w:hAnsi="Times New Roman"/>
          <w:sz w:val="24"/>
          <w:szCs w:val="24"/>
        </w:rPr>
        <w:t xml:space="preserve"> молодежной политики </w:t>
      </w:r>
      <w:r>
        <w:rPr>
          <w:rFonts w:ascii="Times New Roman" w:hAnsi="Times New Roman"/>
          <w:sz w:val="24"/>
          <w:szCs w:val="24"/>
        </w:rPr>
        <w:t xml:space="preserve"> администрации 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муниципального координатора проекта «Навигаторы детства» (по согласованию);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Всероссийского детско-юношеского военно-патриотического общественного движения «ЮНАРМИЯ» (по согласованию);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Центр поддержи и развития молодежных инициатив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Печенгское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межпоселенческое</w:t>
      </w:r>
      <w:r>
        <w:rPr>
          <w:rFonts w:ascii="Times New Roman" w:hAnsi="Times New Roman"/>
          <w:sz w:val="24"/>
          <w:szCs w:val="24"/>
        </w:rPr>
        <w:t xml:space="preserve"> библиотечное объединение.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Заседания Совета проводятся по инициативе председателя Совета по мере необходимости, но не менее одного раза в квартал, а в период его отсутствия – по инициативе заместителя председателя Совета по согласованию с председателем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Председатель Совета: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осуществляет руководство деятельностью Совета;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определяет направления деятельности, план работы, время и место проведения заседаний Совета, утверждает повестку заседания Совета;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ведет заседания Совета;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подписывает протоколы заседаний Совета;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возлагает функции секретаря Совета, в случае его отсутствия на заседании, на одного из членов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В случае отсутствия председателя Совета его функции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его поручению выполняет заместитель председателя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Подготовку и организацию заседаний Совета осуществляет секретарь Совета. Члены Совета извещаются повесткой о планируемом заседании </w:t>
      </w:r>
      <w:r>
        <w:rPr>
          <w:rFonts w:ascii="Times New Roman" w:hAnsi="Times New Roman"/>
          <w:sz w:val="24"/>
          <w:szCs w:val="24"/>
        </w:rPr>
        <w:t xml:space="preserve">Совета </w:t>
      </w:r>
      <w:r>
        <w:rPr>
          <w:rFonts w:ascii="Times New Roman" w:hAnsi="Times New Roman"/>
          <w:sz w:val="24"/>
          <w:szCs w:val="24"/>
        </w:rPr>
        <w:t xml:space="preserve">не позднее, чем за пять календарных дней до дня его проведения.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Члены Совета могут вносить предложения по планам работы Совета и проектам повесток его заседаний, по порядку рассмотрения и существу обсуждаемых вопросов, выступать на заседаниях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Заседание Совета правомочно, если на нем присутствует не менее половины от числа его членов.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отдельных случаях по решению председателя Совета заседания Совета могут проводиться в заочной форме. В этом случае секретарь Совета направляет членам Совета документы, с приложением опросных листов для заочного голосования членов Совета по вопросам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овестки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целях подготовки решений и оформления протокола заседания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Решение Совета считается принятым, если за него проголосовало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более половины членов Совета, присутствующих на заседании Совета. В случае несогласия </w:t>
      </w:r>
      <w:r>
        <w:rPr>
          <w:rFonts w:ascii="Times New Roman" w:hAnsi="Times New Roman"/>
          <w:sz w:val="24"/>
          <w:szCs w:val="24"/>
        </w:rPr>
        <w:t xml:space="preserve">с принятым решением член Совета вправе в течение трех рабочих дней со дня проведения заседания Совета направить в адрес секретаря Совета свое особое мнение по рассматриваемому вопросу, которое подлежит обязательному приобщению к протоколу заседания Совета.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8"/>
        <w:ind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Секретарь Совета оформляет протокол заседания Совета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представляет его для подписания председателю Совета в течение пяти рабочих дней со дня проведения заседания.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/>
      <w:bookmarkStart w:id="2" w:name="_GoBack"/>
      <w:r>
        <w:rPr>
          <w:rFonts w:ascii="Times New Roman" w:hAnsi="Times New Roman" w:cs="Times New Roman"/>
          <w:sz w:val="24"/>
          <w:szCs w:val="24"/>
        </w:rPr>
        <w:br w:type="page" w:clear="all"/>
      </w:r>
      <w:bookmarkEnd w:id="2"/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ind w:left="5533"/>
        <w:jc w:val="left"/>
        <w:spacing w:line="240" w:lineRule="auto"/>
        <w:rPr>
          <w:rFonts w:ascii="Times New Roman" w:hAnsi="Times New Roman" w:eastAsia="Calibri" w:cs="Times New Roman"/>
          <w:sz w:val="24"/>
          <w:szCs w:val="24"/>
        </w:rPr>
        <w:suppressLineNumbers w:val="0"/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Приложение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№ 2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jc w:val="left"/>
        <w:spacing w:line="240" w:lineRule="auto"/>
        <w:rPr>
          <w:rFonts w:ascii="Times New Roman" w:hAnsi="Times New Roman" w:eastAsia="Calibri" w:cs="Times New Roman"/>
          <w:sz w:val="24"/>
          <w:szCs w:val="24"/>
        </w:rPr>
        <w:suppressLineNumbers w:val="0"/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к п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остановлению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администрации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jc w:val="left"/>
        <w:spacing w:line="240" w:lineRule="auto"/>
        <w:rPr>
          <w:rFonts w:ascii="Times New Roman" w:hAnsi="Times New Roman" w:eastAsia="Calibri" w:cs="Times New Roman"/>
          <w:sz w:val="24"/>
          <w:szCs w:val="24"/>
        </w:rPr>
        <w:suppressLineNumbers w:val="0"/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Печенгского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муниципального округа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jc w:val="left"/>
        <w:spacing w:line="240" w:lineRule="auto"/>
        <w:rPr>
          <w:rFonts w:ascii="Times New Roman" w:hAnsi="Times New Roman" w:eastAsia="Calibri" w:cs="Times New Roman"/>
          <w:b/>
          <w:bCs/>
          <w:sz w:val="28"/>
          <w:szCs w:val="28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val="ru-RU"/>
        </w:rPr>
        <w:t xml:space="preserve">от 30.12.2025 № 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val="ru-RU"/>
        </w:rPr>
        <w:t xml:space="preserve">2273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val="ru-RU"/>
        </w:rPr>
      </w:r>
      <w:r>
        <w:rPr>
          <w:rFonts w:ascii="Times New Roman" w:hAnsi="Times New Roman" w:eastAsia="Calibri" w:cs="Times New Roman"/>
          <w:b/>
          <w:bCs/>
          <w:sz w:val="28"/>
          <w:szCs w:val="28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СОСТАВ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/>
      <w:bookmarkStart w:id="3" w:name="Par33"/>
      <w:r/>
      <w:bookmarkEnd w:id="3"/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муниципального координационного совета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при Главе Печенгского муниципального округа по взаимодействию с Общероссийским общественно-государствен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ным движением детей и молодежи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«Движение первых», его ме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стными и первичными отделениями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p>
      <w:pPr>
        <w:jc w:val="both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jc w:val="both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highlight w:val="yellow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Председатель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совета: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yellow"/>
          <w:lang w:val="ru-RU"/>
        </w:rPr>
      </w:r>
    </w:p>
    <w:p>
      <w:pPr>
        <w:jc w:val="both"/>
        <w:spacing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yellow"/>
          <w:lang w:val="ru-RU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060"/>
        <w:gridCol w:w="314"/>
        <w:gridCol w:w="34"/>
        <w:gridCol w:w="95"/>
        <w:gridCol w:w="6634"/>
      </w:tblGrid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Кузнецов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Андрей Валентинович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3336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Глава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r>
          </w:p>
        </w:tc>
      </w:tr>
      <w:tr>
        <w:tblPrEx/>
        <w:trPr/>
        <w:tc>
          <w:tcPr>
            <w:gridSpan w:val="5"/>
            <w:tcW w:w="5000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Заместитель председателя совета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Рыжкова </w:t>
              <w:br/>
              <w:t xml:space="preserve">Анастасия Алексеевна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W w:w="172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W w:w="331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5"/>
            <w:tcW w:w="5000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Секретарь совета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Павлова </w:t>
              <w:br/>
              <w:t xml:space="preserve">Алёна Олеговна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W w:w="172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W w:w="331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председатель местного отделения Общероссийского общественно-государственного движения детей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и молодежи «Движение первых»;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5"/>
            <w:tcW w:w="5000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Члены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совета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Царева </w:t>
              <w:br/>
              <w:t xml:space="preserve">Алеся Михайловна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едущий специалист сектора общего и дополнительного образования отдела образования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Хорошилова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Екатерина Андреевна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.о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. начальника отдела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406"/>
        </w:trPr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Маловичко </w:t>
              <w:br/>
              <w:t xml:space="preserve">Ирина Михайловна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директор 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униципального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бюджетного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культурно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просветительного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учреждения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межпоселенческое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библиотечное объединение»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tabs>
                <w:tab w:val="left" w:pos="915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ab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Сигидина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Кристина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униципальный координатор проекта «Навигаторы детства»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Лизунов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Сергей Алексеевич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редставитель Всероссийского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детско-юношеского военно-патриотического общественного движения «ЮНАРМИЯ»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Виноградова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Вероника Валерьевна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едущий специалист отдела культуры, спорта и молодежной политики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Механикава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Екатерина Александровна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директор МБУ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ЦПиРМИ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(по согласованию).</w:t>
            </w:r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</w:tr>
    </w:tbl>
    <w:p>
      <w:pPr>
        <w:jc w:val="center"/>
        <w:spacing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851" w:bottom="539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jc w:val="center"/>
      <w:rPr>
        <w:sz w:val="28"/>
        <w:szCs w:val="28"/>
        <w:lang w:val="ru-RU"/>
      </w:rPr>
    </w:pPr>
    <w:r>
      <w:rPr>
        <w:sz w:val="28"/>
        <w:szCs w:val="28"/>
        <w:lang w:val="ru-RU"/>
      </w:rPr>
    </w:r>
    <w:r>
      <w:rPr>
        <w:sz w:val="28"/>
        <w:szCs w:val="28"/>
        <w:lang w:val="ru-RU"/>
      </w:rPr>
    </w:r>
    <w:r>
      <w:rPr>
        <w:sz w:val="28"/>
        <w:szCs w:val="28"/>
        <w:lang w:val="ru-RU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br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decimal"/>
      <w:isLgl/>
      <w:suff w:val="tab"/>
      <w:lvlText w:val="%1.%2."/>
      <w:lvlJc w:val="left"/>
      <w:pPr>
        <w:ind w:left="2208" w:hanging="114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08" w:hanging="114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08" w:hanging="11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08" w:hanging="11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08" w:hanging="11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2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936" w:hanging="576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11"/>
  </w:num>
  <w:num w:numId="8">
    <w:abstractNumId w:val="5"/>
  </w:num>
  <w:num w:numId="9">
    <w:abstractNumId w:val="12"/>
  </w:num>
  <w:num w:numId="10">
    <w:abstractNumId w:val="9"/>
  </w:num>
  <w:num w:numId="11">
    <w:abstractNumId w:val="1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1">
    <w:name w:val="Heading 1"/>
    <w:basedOn w:val="872"/>
    <w:next w:val="872"/>
    <w:link w:val="70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2">
    <w:name w:val="Heading 1 Char"/>
    <w:basedOn w:val="874"/>
    <w:link w:val="701"/>
    <w:uiPriority w:val="9"/>
    <w:rPr>
      <w:rFonts w:ascii="Arial" w:hAnsi="Arial" w:eastAsia="Arial" w:cs="Arial"/>
      <w:sz w:val="40"/>
      <w:szCs w:val="40"/>
    </w:rPr>
  </w:style>
  <w:style w:type="character" w:styleId="703">
    <w:name w:val="Heading 2 Char"/>
    <w:basedOn w:val="874"/>
    <w:link w:val="873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2"/>
    <w:next w:val="872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basedOn w:val="874"/>
    <w:link w:val="704"/>
    <w:uiPriority w:val="9"/>
    <w:rPr>
      <w:rFonts w:ascii="Arial" w:hAnsi="Arial" w:eastAsia="Arial" w:cs="Arial"/>
      <w:sz w:val="30"/>
      <w:szCs w:val="30"/>
    </w:rPr>
  </w:style>
  <w:style w:type="paragraph" w:styleId="706">
    <w:name w:val="Heading 4"/>
    <w:basedOn w:val="872"/>
    <w:next w:val="872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basedOn w:val="874"/>
    <w:link w:val="706"/>
    <w:uiPriority w:val="9"/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2"/>
    <w:next w:val="87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basedOn w:val="874"/>
    <w:link w:val="708"/>
    <w:uiPriority w:val="9"/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2"/>
    <w:next w:val="872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basedOn w:val="874"/>
    <w:link w:val="71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2"/>
    <w:next w:val="87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basedOn w:val="874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2"/>
    <w:next w:val="87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basedOn w:val="874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2"/>
    <w:next w:val="87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basedOn w:val="874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Title"/>
    <w:basedOn w:val="872"/>
    <w:next w:val="872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>
    <w:name w:val="Title Char"/>
    <w:basedOn w:val="874"/>
    <w:link w:val="718"/>
    <w:uiPriority w:val="10"/>
    <w:rPr>
      <w:sz w:val="48"/>
      <w:szCs w:val="48"/>
    </w:rPr>
  </w:style>
  <w:style w:type="paragraph" w:styleId="720">
    <w:name w:val="Subtitle"/>
    <w:basedOn w:val="872"/>
    <w:next w:val="872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basedOn w:val="874"/>
    <w:link w:val="720"/>
    <w:uiPriority w:val="11"/>
    <w:rPr>
      <w:sz w:val="24"/>
      <w:szCs w:val="24"/>
    </w:rPr>
  </w:style>
  <w:style w:type="paragraph" w:styleId="722">
    <w:name w:val="Quote"/>
    <w:basedOn w:val="872"/>
    <w:next w:val="872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2"/>
    <w:next w:val="87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character" w:styleId="726">
    <w:name w:val="Header Char"/>
    <w:basedOn w:val="874"/>
    <w:link w:val="882"/>
    <w:uiPriority w:val="99"/>
  </w:style>
  <w:style w:type="character" w:styleId="727">
    <w:name w:val="Footer Char"/>
    <w:basedOn w:val="874"/>
    <w:link w:val="884"/>
    <w:uiPriority w:val="99"/>
  </w:style>
  <w:style w:type="paragraph" w:styleId="728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884"/>
    <w:uiPriority w:val="99"/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basedOn w:val="874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spacing w:after="0" w:line="276" w:lineRule="auto"/>
    </w:pPr>
    <w:rPr>
      <w:rFonts w:ascii="Arial" w:hAnsi="Arial" w:eastAsia="Arial" w:cs="Arial"/>
      <w:lang w:val="ru" w:eastAsia="ru-RU"/>
    </w:rPr>
  </w:style>
  <w:style w:type="paragraph" w:styleId="873">
    <w:name w:val="Heading 2"/>
    <w:basedOn w:val="872"/>
    <w:next w:val="872"/>
    <w:link w:val="902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>
    <w:name w:val="List Paragraph"/>
    <w:basedOn w:val="872"/>
    <w:uiPriority w:val="34"/>
    <w:qFormat/>
    <w:pPr>
      <w:contextualSpacing/>
      <w:ind w:left="720"/>
    </w:pPr>
  </w:style>
  <w:style w:type="paragraph" w:styleId="878">
    <w:name w:val="No Spacing"/>
    <w:link w:val="879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character" w:styleId="879" w:customStyle="1">
    <w:name w:val="Без интервала Знак"/>
    <w:link w:val="878"/>
    <w:uiPriority w:val="1"/>
    <w:rPr>
      <w:rFonts w:ascii="Calibri" w:hAnsi="Calibri" w:eastAsia="Calibri" w:cs="Times New Roman"/>
    </w:rPr>
  </w:style>
  <w:style w:type="table" w:styleId="880">
    <w:name w:val="Table Grid"/>
    <w:basedOn w:val="87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1" w:customStyle="1">
    <w:name w:val="Сетка таблицы1"/>
    <w:basedOn w:val="875"/>
    <w:next w:val="88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2">
    <w:name w:val="Header"/>
    <w:basedOn w:val="872"/>
    <w:link w:val="883"/>
    <w:uiPriority w:val="99"/>
    <w:unhideWhenUsed/>
    <w:pPr>
      <w:spacing w:line="240" w:lineRule="auto"/>
      <w:tabs>
        <w:tab w:val="center" w:pos="4677" w:leader="none"/>
        <w:tab w:val="right" w:pos="9355" w:leader="none"/>
      </w:tabs>
    </w:pPr>
  </w:style>
  <w:style w:type="character" w:styleId="883" w:customStyle="1">
    <w:name w:val="Верхний колонтитул Знак"/>
    <w:basedOn w:val="874"/>
    <w:link w:val="882"/>
    <w:uiPriority w:val="99"/>
    <w:rPr>
      <w:rFonts w:ascii="Arial" w:hAnsi="Arial" w:eastAsia="Arial" w:cs="Arial"/>
      <w:lang w:val="ru" w:eastAsia="ru-RU"/>
    </w:rPr>
  </w:style>
  <w:style w:type="paragraph" w:styleId="884">
    <w:name w:val="Footer"/>
    <w:basedOn w:val="872"/>
    <w:link w:val="885"/>
    <w:uiPriority w:val="99"/>
    <w:unhideWhenUsed/>
    <w:pPr>
      <w:spacing w:line="240" w:lineRule="auto"/>
      <w:tabs>
        <w:tab w:val="center" w:pos="4677" w:leader="none"/>
        <w:tab w:val="right" w:pos="9355" w:leader="none"/>
      </w:tabs>
    </w:pPr>
  </w:style>
  <w:style w:type="character" w:styleId="885" w:customStyle="1">
    <w:name w:val="Нижний колонтитул Знак"/>
    <w:basedOn w:val="874"/>
    <w:link w:val="884"/>
    <w:uiPriority w:val="99"/>
    <w:rPr>
      <w:rFonts w:ascii="Arial" w:hAnsi="Arial" w:eastAsia="Arial" w:cs="Arial"/>
      <w:lang w:val="ru" w:eastAsia="ru-RU"/>
    </w:rPr>
  </w:style>
  <w:style w:type="character" w:styleId="886">
    <w:name w:val="annotation reference"/>
    <w:basedOn w:val="874"/>
    <w:uiPriority w:val="99"/>
    <w:semiHidden/>
    <w:unhideWhenUsed/>
    <w:rPr>
      <w:sz w:val="16"/>
      <w:szCs w:val="16"/>
    </w:rPr>
  </w:style>
  <w:style w:type="paragraph" w:styleId="887">
    <w:name w:val="annotation text"/>
    <w:basedOn w:val="872"/>
    <w:link w:val="888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88" w:customStyle="1">
    <w:name w:val="Текст примечания Знак"/>
    <w:basedOn w:val="874"/>
    <w:link w:val="887"/>
    <w:uiPriority w:val="99"/>
    <w:semiHidden/>
    <w:rPr>
      <w:rFonts w:ascii="Arial" w:hAnsi="Arial" w:eastAsia="Arial" w:cs="Arial"/>
      <w:sz w:val="20"/>
      <w:szCs w:val="20"/>
      <w:lang w:val="ru" w:eastAsia="ru-RU"/>
    </w:rPr>
  </w:style>
  <w:style w:type="paragraph" w:styleId="889">
    <w:name w:val="annotation subject"/>
    <w:basedOn w:val="887"/>
    <w:next w:val="887"/>
    <w:link w:val="890"/>
    <w:uiPriority w:val="99"/>
    <w:semiHidden/>
    <w:unhideWhenUsed/>
    <w:rPr>
      <w:b/>
      <w:bCs/>
    </w:rPr>
  </w:style>
  <w:style w:type="character" w:styleId="890" w:customStyle="1">
    <w:name w:val="Тема примечания Знак"/>
    <w:basedOn w:val="888"/>
    <w:link w:val="889"/>
    <w:uiPriority w:val="99"/>
    <w:semiHidden/>
    <w:rPr>
      <w:rFonts w:ascii="Arial" w:hAnsi="Arial" w:eastAsia="Arial" w:cs="Arial"/>
      <w:b/>
      <w:bCs/>
      <w:sz w:val="20"/>
      <w:szCs w:val="20"/>
      <w:lang w:val="ru" w:eastAsia="ru-RU"/>
    </w:rPr>
  </w:style>
  <w:style w:type="paragraph" w:styleId="891">
    <w:name w:val="Balloon Text"/>
    <w:basedOn w:val="872"/>
    <w:link w:val="892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2" w:customStyle="1">
    <w:name w:val="Текст выноски Знак"/>
    <w:basedOn w:val="874"/>
    <w:link w:val="891"/>
    <w:uiPriority w:val="99"/>
    <w:semiHidden/>
    <w:rPr>
      <w:rFonts w:ascii="Segoe UI" w:hAnsi="Segoe UI" w:eastAsia="Arial" w:cs="Segoe UI"/>
      <w:sz w:val="18"/>
      <w:szCs w:val="18"/>
      <w:lang w:val="ru" w:eastAsia="ru-RU"/>
    </w:rPr>
  </w:style>
  <w:style w:type="paragraph" w:styleId="893">
    <w:name w:val="Normal (Web)"/>
    <w:basedOn w:val="87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894" w:customStyle="1">
    <w:name w:val="futurismarkdown-paragraph"/>
    <w:basedOn w:val="87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95">
    <w:name w:val="Strong"/>
    <w:basedOn w:val="874"/>
    <w:uiPriority w:val="22"/>
    <w:qFormat/>
    <w:rPr>
      <w:b/>
      <w:bCs/>
    </w:rPr>
  </w:style>
  <w:style w:type="character" w:styleId="896">
    <w:name w:val="Hyperlink"/>
    <w:basedOn w:val="874"/>
    <w:uiPriority w:val="99"/>
    <w:semiHidden/>
    <w:unhideWhenUsed/>
    <w:rPr>
      <w:color w:val="0000ff"/>
      <w:u w:val="single"/>
    </w:rPr>
  </w:style>
  <w:style w:type="character" w:styleId="897" w:customStyle="1">
    <w:name w:val="Основной текст_"/>
    <w:basedOn w:val="874"/>
    <w:link w:val="899"/>
    <w:rPr>
      <w:rFonts w:ascii="Times New Roman" w:hAnsi="Times New Roman" w:eastAsia="Times New Roman" w:cs="Times New Roman"/>
      <w:sz w:val="28"/>
      <w:szCs w:val="28"/>
    </w:rPr>
  </w:style>
  <w:style w:type="character" w:styleId="898" w:customStyle="1">
    <w:name w:val="Подпись к таблице_"/>
    <w:basedOn w:val="874"/>
    <w:link w:val="900"/>
    <w:rPr>
      <w:rFonts w:ascii="Times New Roman" w:hAnsi="Times New Roman" w:eastAsia="Times New Roman" w:cs="Times New Roman"/>
      <w:sz w:val="28"/>
      <w:szCs w:val="28"/>
      <w:u w:val="single"/>
    </w:rPr>
  </w:style>
  <w:style w:type="paragraph" w:styleId="899" w:customStyle="1">
    <w:name w:val="Основной текст1"/>
    <w:basedOn w:val="872"/>
    <w:link w:val="897"/>
    <w:pPr>
      <w:spacing w:after="360"/>
      <w:widowControl w:val="off"/>
    </w:pPr>
    <w:rPr>
      <w:rFonts w:ascii="Times New Roman" w:hAnsi="Times New Roman" w:eastAsia="Times New Roman" w:cs="Times New Roman"/>
      <w:sz w:val="28"/>
      <w:szCs w:val="28"/>
      <w:lang w:val="ru-RU" w:eastAsia="en-US"/>
    </w:rPr>
  </w:style>
  <w:style w:type="paragraph" w:styleId="900" w:customStyle="1">
    <w:name w:val="Подпись к таблице"/>
    <w:basedOn w:val="872"/>
    <w:link w:val="898"/>
    <w:pPr>
      <w:jc w:val="center"/>
      <w:spacing w:line="240" w:lineRule="auto"/>
      <w:widowControl w:val="off"/>
    </w:pPr>
    <w:rPr>
      <w:rFonts w:ascii="Times New Roman" w:hAnsi="Times New Roman" w:eastAsia="Times New Roman" w:cs="Times New Roman"/>
      <w:sz w:val="28"/>
      <w:szCs w:val="28"/>
      <w:u w:val="single"/>
      <w:lang w:val="ru-RU" w:eastAsia="en-US"/>
    </w:rPr>
  </w:style>
  <w:style w:type="paragraph" w:styleId="901">
    <w:name w:val="Revision"/>
    <w:hidden/>
    <w:uiPriority w:val="99"/>
    <w:semiHidden/>
    <w:pPr>
      <w:spacing w:after="0" w:line="240" w:lineRule="auto"/>
    </w:pPr>
    <w:rPr>
      <w:rFonts w:ascii="Arial" w:hAnsi="Arial" w:eastAsia="Arial" w:cs="Arial"/>
      <w:lang w:val="ru" w:eastAsia="ru-RU"/>
    </w:rPr>
  </w:style>
  <w:style w:type="character" w:styleId="902" w:customStyle="1">
    <w:name w:val="Заголовок 2 Знак"/>
    <w:basedOn w:val="874"/>
    <w:link w:val="873"/>
    <w:uiPriority w:val="9"/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:lang w:val="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s://login.consultant.ru/link/?req=doc&amp;base=RLAW087&amp;n=142555&amp;dst=100012&amp;field=134&amp;date=29.12.2025" TargetMode="External"/><Relationship Id="rId14" Type="http://schemas.openxmlformats.org/officeDocument/2006/relationships/hyperlink" Target="https://login.consultant.ru/link/?req=doc&amp;base=RLAW087&amp;n=142555&amp;dst=100065&amp;field=134&amp;date=29.12.2025" TargetMode="External"/><Relationship Id="rId15" Type="http://schemas.openxmlformats.org/officeDocument/2006/relationships/hyperlink" Target="http://pechenga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6FE6B-D421-412F-974A-CBE7F8DD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Белоусова Дарья Егоровна</dc:creator>
  <cp:revision>6</cp:revision>
  <dcterms:created xsi:type="dcterms:W3CDTF">2025-12-29T10:51:00Z</dcterms:created>
  <dcterms:modified xsi:type="dcterms:W3CDTF">2026-01-13T11:41:43Z</dcterms:modified>
</cp:coreProperties>
</file>