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5"/>
        <w:tabs>
          <w:tab w:val="left" w:pos="5220" w:leader="none"/>
        </w:tabs>
        <w:rPr>
          <w:b w:val="0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42950"/>
                <wp:effectExtent l="0" t="0" r="9525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00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5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 w:val="0"/>
        </w:rPr>
      </w:r>
      <w:r>
        <w:rPr>
          <w:b w:val="0"/>
        </w:rPr>
      </w:r>
    </w:p>
    <w:p>
      <w:pPr>
        <w:pStyle w:val="895"/>
        <w:tabs>
          <w:tab w:val="left" w:pos="5220" w:leader="none"/>
        </w:tabs>
        <w:rPr>
          <w:sz w:val="20"/>
          <w:szCs w:val="16"/>
        </w:rPr>
      </w:pPr>
      <w:r>
        <w:rPr>
          <w:sz w:val="20"/>
          <w:szCs w:val="16"/>
        </w:rPr>
      </w:r>
      <w:r>
        <w:rPr>
          <w:sz w:val="20"/>
          <w:szCs w:val="16"/>
        </w:rPr>
      </w:r>
      <w:r>
        <w:rPr>
          <w:sz w:val="20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  <w:r>
        <w:rPr>
          <w:b/>
          <w:bCs/>
          <w:sz w:val="16"/>
          <w:szCs w:val="16"/>
        </w:rPr>
      </w:r>
    </w:p>
    <w:p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</w:t>
      </w:r>
      <w:r>
        <w:rPr>
          <w:b/>
          <w:bCs/>
          <w:iCs/>
          <w:sz w:val="24"/>
          <w:szCs w:val="24"/>
        </w:rPr>
        <w:t xml:space="preserve"> 30.12.2025</w:t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</w:r>
      <w:r>
        <w:rPr>
          <w:b/>
          <w:bCs/>
          <w:iCs/>
          <w:sz w:val="24"/>
          <w:szCs w:val="24"/>
        </w:rPr>
        <w:tab/>
        <w:t xml:space="preserve">  № 2266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jc w:val="center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п.г.т. Никель</w:t>
      </w:r>
      <w:r>
        <w:rPr>
          <w:b/>
          <w:bCs/>
          <w:iCs/>
          <w:sz w:val="24"/>
          <w:szCs w:val="24"/>
        </w:rPr>
      </w:r>
      <w:r>
        <w:rPr>
          <w:b/>
          <w:bCs/>
          <w:iCs/>
          <w:sz w:val="24"/>
          <w:szCs w:val="24"/>
        </w:rPr>
      </w:r>
    </w:p>
    <w:p>
      <w:pPr>
        <w:pStyle w:val="889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  <w:outlineLvl w:val="0"/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 внесении изменений в П</w:t>
      </w:r>
      <w:r>
        <w:rPr>
          <w:rFonts w:ascii="Times New Roman" w:hAnsi="Times New Roman" w:cs="Times New Roman"/>
          <w:sz w:val="20"/>
          <w:szCs w:val="20"/>
        </w:rPr>
        <w:t xml:space="preserve">римерное положение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утвержденное</w:t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Печенгского муниципального округа от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09.03.2022 </w:t>
      </w:r>
      <w:r>
        <w:rPr>
          <w:rFonts w:ascii="Times New Roman" w:hAnsi="Times New Roman" w:cs="Times New Roman"/>
          <w:sz w:val="20"/>
          <w:szCs w:val="20"/>
        </w:rPr>
        <w:t xml:space="preserve">№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307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901"/>
        <w:ind w:firstLine="709"/>
        <w:jc w:val="both"/>
        <w:spacing w:before="0" w:beforeAutospacing="0" w:after="0" w:afterAutospacing="0" w:line="240" w:lineRule="auto"/>
        <w:rPr>
          <w:color w:val="000000"/>
          <w:spacing w:val="-4"/>
        </w:rPr>
      </w:pPr>
      <w:r>
        <w:t xml:space="preserve">Руководствуясь </w:t>
      </w:r>
      <w:r>
        <w:rPr>
          <w:color w:val="000000"/>
          <w:spacing w:val="-4"/>
        </w:rPr>
        <w:t xml:space="preserve">Постановление</w:t>
      </w:r>
      <w:r>
        <w:rPr>
          <w:color w:val="000000"/>
          <w:spacing w:val="-4"/>
        </w:rPr>
        <w:t xml:space="preserve">м </w:t>
      </w:r>
      <w:r>
        <w:rPr>
          <w:color w:val="000000"/>
          <w:spacing w:val="-4"/>
        </w:rPr>
        <w:t xml:space="preserve">Правительства Мурманской области о</w:t>
      </w:r>
      <w:r>
        <w:rPr>
          <w:color w:val="000000"/>
          <w:spacing w:val="-4"/>
        </w:rPr>
        <w:t xml:space="preserve">т 11.12.2025 № 829-ПП «О внесении изменений в Правила предоставления местным бюджетам единой субвенции на финансовое обеспечение образовательной деятельности», утвержденные постановлением Правительства Мурманской области от</w:t>
      </w:r>
      <w:r>
        <w:rPr>
          <w:color w:val="000000"/>
          <w:spacing w:val="-4"/>
        </w:rPr>
        <w:t xml:space="preserve"> 02.03.202</w:t>
      </w:r>
      <w:r>
        <w:rPr>
          <w:color w:val="000000"/>
          <w:spacing w:val="-4"/>
        </w:rPr>
        <w:t xml:space="preserve">0 №</w:t>
      </w:r>
      <w:r>
        <w:rPr>
          <w:color w:val="000000"/>
          <w:spacing w:val="-4"/>
        </w:rPr>
        <w:t xml:space="preserve"> 77-ПП, </w:t>
      </w:r>
      <w:r>
        <w:rPr>
          <w:color w:val="000000"/>
          <w:spacing w:val="-4"/>
        </w:rPr>
      </w:r>
      <w:r>
        <w:rPr>
          <w:color w:val="000000"/>
          <w:spacing w:val="-4"/>
        </w:rPr>
      </w:r>
    </w:p>
    <w:p>
      <w:pPr>
        <w:pStyle w:val="901"/>
        <w:ind w:firstLine="709"/>
        <w:jc w:val="both"/>
        <w:spacing w:before="0" w:beforeAutospacing="0" w:after="0" w:afterAutospacing="0" w:line="288" w:lineRule="atLeast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</w:t>
      </w:r>
      <w: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римерное</w:t>
      </w:r>
      <w:r>
        <w:t xml:space="preserve"> </w:t>
      </w:r>
      <w:hyperlink w:tooltip="#P51" w:anchor="P51" w:history="1">
        <w:r>
          <w:rPr>
            <w:color w:val="000000" w:themeColor="text1"/>
            <w:sz w:val="24"/>
            <w:szCs w:val="24"/>
          </w:rPr>
          <w:t xml:space="preserve">п</w:t>
        </w:r>
        <w:r>
          <w:rPr>
            <w:color w:val="000000" w:themeColor="text1"/>
            <w:sz w:val="24"/>
            <w:szCs w:val="24"/>
          </w:rPr>
          <w:t xml:space="preserve">оложение</w:t>
        </w:r>
      </w:hyperlink>
      <w:r>
        <w:rPr>
          <w:color w:val="000000" w:themeColor="text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</w:t>
      </w:r>
      <w:r>
        <w:rPr>
          <w:color w:val="000000" w:themeColor="text1"/>
          <w:sz w:val="24"/>
          <w:szCs w:val="24"/>
        </w:rPr>
        <w:t xml:space="preserve">, утвержденное </w:t>
      </w:r>
      <w:r>
        <w:rPr>
          <w:sz w:val="24"/>
          <w:szCs w:val="24"/>
        </w:rPr>
        <w:t xml:space="preserve">постановл</w:t>
      </w:r>
      <w:r>
        <w:rPr>
          <w:sz w:val="24"/>
          <w:szCs w:val="24"/>
        </w:rPr>
        <w:t xml:space="preserve">ением администрации Печенгского муниципального округа от 09.03.2022 № 307 (в редакции постановлений администрации Печенгского муниципального округа от 25.04.2022 № 576, от 15.09.2022 № 1229, от 16.08.2023 № 1181, от 17.10.2023 № 1535, от 24.01.2024 № 104, </w:t>
      </w:r>
      <w:r>
        <w:rPr>
          <w:sz w:val="24"/>
          <w:szCs w:val="24"/>
        </w:rPr>
        <w:br/>
        <w:t xml:space="preserve">от 02.07.2024 № 1076, от 09.08.2024 № 1254, от 11.09.2024 № 1370</w:t>
      </w:r>
      <w:r>
        <w:rPr>
          <w:sz w:val="24"/>
          <w:szCs w:val="24"/>
        </w:rPr>
        <w:t xml:space="preserve">, от 12.03.2025 № 365</w:t>
      </w:r>
      <w:r>
        <w:rPr>
          <w:sz w:val="24"/>
          <w:szCs w:val="24"/>
        </w:rPr>
        <w:t xml:space="preserve">, </w:t>
        <w:br/>
        <w:t xml:space="preserve">от 06.06.2025 № 1000</w:t>
      </w:r>
      <w:r>
        <w:rPr>
          <w:sz w:val="24"/>
          <w:szCs w:val="24"/>
        </w:rPr>
        <w:t xml:space="preserve">) (</w:t>
      </w:r>
      <w:r>
        <w:rPr>
          <w:sz w:val="24"/>
          <w:szCs w:val="24"/>
        </w:rPr>
        <w:t xml:space="preserve">д</w:t>
      </w:r>
      <w:bookmarkStart w:id="0" w:name="_GoBack"/>
      <w:r/>
      <w:bookmarkEnd w:id="0"/>
      <w:r>
        <w:rPr>
          <w:sz w:val="24"/>
          <w:szCs w:val="24"/>
        </w:rPr>
        <w:t xml:space="preserve">алее – п</w:t>
      </w:r>
      <w:r>
        <w:rPr>
          <w:sz w:val="24"/>
          <w:szCs w:val="24"/>
        </w:rPr>
        <w:t xml:space="preserve">оложение),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а</w:t>
      </w:r>
      <w:r>
        <w:rPr>
          <w:bCs/>
          <w:sz w:val="24"/>
          <w:szCs w:val="24"/>
        </w:rPr>
        <w:t xml:space="preserve">бзац первый п</w:t>
      </w:r>
      <w:r>
        <w:rPr>
          <w:bCs/>
          <w:sz w:val="24"/>
          <w:szCs w:val="24"/>
        </w:rPr>
        <w:t xml:space="preserve">ункт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1.5. раздела 1 п</w:t>
      </w:r>
      <w:r>
        <w:rPr>
          <w:bCs/>
          <w:sz w:val="24"/>
          <w:szCs w:val="24"/>
        </w:rPr>
        <w:t xml:space="preserve">оложения изложить в следующей редакции: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Заработная плата работников, имеющих статус педагога - молодого специалиста (включающая все предусмотренные системой оплаты труда виды вы</w:t>
      </w:r>
      <w:r>
        <w:rPr>
          <w:rFonts w:ascii="Times New Roman" w:hAnsi="Times New Roman" w:cs="Times New Roman"/>
          <w:sz w:val="24"/>
          <w:szCs w:val="24"/>
        </w:rPr>
        <w:t xml:space="preserve">плат, применяемые у соответствующего работодателя, независимо от источников этих выплат), отработавших установленную законодательством Российской Федерации месячную норму рабочего времени, исполнивших свои трудовые обязанности (нормы труда), не может быть </w:t>
      </w:r>
      <w:r>
        <w:rPr>
          <w:rFonts w:ascii="Times New Roman" w:hAnsi="Times New Roman" w:cs="Times New Roman"/>
          <w:sz w:val="24"/>
          <w:szCs w:val="24"/>
        </w:rPr>
        <w:t xml:space="preserve">ниже </w:t>
        <w:br/>
        <w:t xml:space="preserve">65 000 рублей</w:t>
      </w:r>
      <w:r>
        <w:rPr>
          <w:rFonts w:ascii="Times New Roman" w:hAnsi="Times New Roman" w:cs="Times New Roman"/>
          <w:sz w:val="24"/>
          <w:szCs w:val="24"/>
        </w:rPr>
        <w:t xml:space="preserve"> (с учетом районного коэффициента и процентных надбавок за стаж работы в районах Крайнего Севера и приравненных к ним местностях).</w:t>
      </w:r>
      <w:r>
        <w:rPr>
          <w:rFonts w:ascii="Times New Roman" w:hAnsi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</w:t>
      </w:r>
      <w:r>
        <w:rPr>
          <w:rFonts w:ascii="Times New Roman" w:hAnsi="Times New Roman" w:cs="Times New Roman"/>
          <w:sz w:val="24"/>
          <w:szCs w:val="24"/>
        </w:rPr>
        <w:t xml:space="preserve">Настоящее постановление вступает в силу со дня </w:t>
      </w:r>
      <w:r>
        <w:rPr>
          <w:rFonts w:ascii="Times New Roman" w:hAnsi="Times New Roman" w:cs="Times New Roman"/>
          <w:sz w:val="24"/>
          <w:szCs w:val="24"/>
        </w:rPr>
        <w:t xml:space="preserve">его официального </w:t>
      </w:r>
      <w:r>
        <w:rPr>
          <w:rFonts w:ascii="Times New Roman" w:hAnsi="Times New Roman" w:cs="Times New Roman"/>
          <w:sz w:val="24"/>
          <w:szCs w:val="24"/>
        </w:rPr>
        <w:t xml:space="preserve">опубликования в газете «Печенга», подлежит размещению на официальном сайте Печенгского муниципального округа https://pechengamr.gov-murman.ru/ и распространяется на п</w:t>
      </w:r>
      <w:r>
        <w:rPr>
          <w:rFonts w:ascii="Times New Roman" w:hAnsi="Times New Roman" w:cs="Times New Roman"/>
          <w:sz w:val="24"/>
          <w:szCs w:val="24"/>
        </w:rPr>
        <w:t xml:space="preserve">равоотношения, возникшие с 01.01.2026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pStyle w:val="887"/>
        <w:jc w:val="both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</w:rPr>
        <w:t xml:space="preserve">Морозова М.Е., 50179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sectPr>
      <w:footnotePr/>
      <w:endnotePr/>
      <w:type w:val="nextPage"/>
      <w:pgSz w:w="11905" w:h="16838" w:orient="portrait"/>
      <w:pgMar w:top="567" w:right="850" w:bottom="680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7">
    <w:name w:val="Plain Table 1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8">
    <w:name w:val="Plain Table 2"/>
    <w:basedOn w:val="6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9">
    <w:name w:val="Plain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0">
    <w:name w:val="Plain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1">
    <w:name w:val="Plain Table 5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2">
    <w:name w:val="Grid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3">
    <w:name w:val="Grid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4">
    <w:name w:val="Grid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>
    <w:name w:val="Grid Table 4"/>
    <w:basedOn w:val="6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6">
    <w:name w:val="Grid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7">
    <w:name w:val="Grid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8">
    <w:name w:val="Grid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9">
    <w:name w:val="List Table 1 Light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List Table 2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1">
    <w:name w:val="List Table 3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List Table 4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List Table 5 Dark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4">
    <w:name w:val="List Table 6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5">
    <w:name w:val="List Table 7 Colorful"/>
    <w:basedOn w:val="6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6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77">
    <w:name w:val="Heading 1"/>
    <w:basedOn w:val="676"/>
    <w:next w:val="676"/>
    <w:link w:val="72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8">
    <w:name w:val="Heading 2"/>
    <w:basedOn w:val="676"/>
    <w:next w:val="676"/>
    <w:link w:val="72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9">
    <w:name w:val="Heading 3"/>
    <w:basedOn w:val="676"/>
    <w:next w:val="676"/>
    <w:link w:val="7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0">
    <w:name w:val="Heading 4"/>
    <w:basedOn w:val="676"/>
    <w:next w:val="676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676"/>
    <w:next w:val="676"/>
    <w:link w:val="72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676"/>
    <w:next w:val="676"/>
    <w:link w:val="72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3">
    <w:name w:val="Heading 7"/>
    <w:basedOn w:val="676"/>
    <w:next w:val="676"/>
    <w:link w:val="72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676"/>
    <w:next w:val="676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5">
    <w:name w:val="Heading 9"/>
    <w:basedOn w:val="676"/>
    <w:next w:val="676"/>
    <w:link w:val="7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6" w:default="1">
    <w:name w:val="Default Paragraph Font"/>
    <w:uiPriority w:val="1"/>
    <w:semiHidden/>
    <w:unhideWhenUsed/>
  </w:style>
  <w:style w:type="table" w:styleId="6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8" w:default="1">
    <w:name w:val="No List"/>
    <w:uiPriority w:val="99"/>
    <w:semiHidden/>
    <w:unhideWhenUsed/>
  </w:style>
  <w:style w:type="character" w:styleId="689" w:customStyle="1">
    <w:name w:val="Heading 1 Char"/>
    <w:basedOn w:val="686"/>
    <w:uiPriority w:val="9"/>
    <w:rPr>
      <w:rFonts w:ascii="Arial" w:hAnsi="Arial" w:eastAsia="Arial" w:cs="Arial"/>
      <w:sz w:val="40"/>
      <w:szCs w:val="40"/>
    </w:rPr>
  </w:style>
  <w:style w:type="character" w:styleId="690" w:customStyle="1">
    <w:name w:val="Heading 2 Char"/>
    <w:basedOn w:val="686"/>
    <w:uiPriority w:val="9"/>
    <w:rPr>
      <w:rFonts w:ascii="Arial" w:hAnsi="Arial" w:eastAsia="Arial" w:cs="Arial"/>
      <w:sz w:val="34"/>
    </w:rPr>
  </w:style>
  <w:style w:type="character" w:styleId="691" w:customStyle="1">
    <w:name w:val="Heading 3 Char"/>
    <w:basedOn w:val="686"/>
    <w:uiPriority w:val="9"/>
    <w:rPr>
      <w:rFonts w:ascii="Arial" w:hAnsi="Arial" w:eastAsia="Arial" w:cs="Arial"/>
      <w:sz w:val="30"/>
      <w:szCs w:val="30"/>
    </w:rPr>
  </w:style>
  <w:style w:type="character" w:styleId="692" w:customStyle="1">
    <w:name w:val="Heading 4 Char"/>
    <w:basedOn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3" w:customStyle="1">
    <w:name w:val="Heading 5 Char"/>
    <w:basedOn w:val="686"/>
    <w:uiPriority w:val="9"/>
    <w:rPr>
      <w:rFonts w:ascii="Arial" w:hAnsi="Arial" w:eastAsia="Arial" w:cs="Arial"/>
      <w:b/>
      <w:bCs/>
      <w:sz w:val="24"/>
      <w:szCs w:val="24"/>
    </w:rPr>
  </w:style>
  <w:style w:type="character" w:styleId="694" w:customStyle="1">
    <w:name w:val="Heading 6 Char"/>
    <w:basedOn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5" w:customStyle="1">
    <w:name w:val="Heading 7 Char"/>
    <w:basedOn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 w:customStyle="1">
    <w:name w:val="Heading 8 Char"/>
    <w:basedOn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97" w:customStyle="1">
    <w:name w:val="Heading 9 Char"/>
    <w:basedOn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98" w:customStyle="1">
    <w:name w:val="Subtitle Char"/>
    <w:basedOn w:val="686"/>
    <w:uiPriority w:val="11"/>
    <w:rPr>
      <w:sz w:val="24"/>
      <w:szCs w:val="24"/>
    </w:rPr>
  </w:style>
  <w:style w:type="character" w:styleId="699" w:customStyle="1">
    <w:name w:val="Quote Char"/>
    <w:uiPriority w:val="29"/>
    <w:rPr>
      <w:i/>
    </w:rPr>
  </w:style>
  <w:style w:type="character" w:styleId="700" w:customStyle="1">
    <w:name w:val="Intense Quote Char"/>
    <w:uiPriority w:val="30"/>
    <w:rPr>
      <w:i/>
    </w:rPr>
  </w:style>
  <w:style w:type="table" w:styleId="701" w:customStyle="1">
    <w:name w:val="Таблица простая 11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 w:customStyle="1">
    <w:name w:val="Таблица простая 21"/>
    <w:basedOn w:val="68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 w:customStyle="1">
    <w:name w:val="Таблица простая 3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 w:customStyle="1">
    <w:name w:val="Таблица простая 4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Таблица простая 5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 w:customStyle="1">
    <w:name w:val="Таблица-сетка 1 светл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Таблица-сетк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Таблица-сетк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Таблица-сетка 4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 w:customStyle="1">
    <w:name w:val="Таблица-сетк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1" w:customStyle="1">
    <w:name w:val="Таблица-сетк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2" w:customStyle="1">
    <w:name w:val="Таблица-сетк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3" w:customStyle="1">
    <w:name w:val="Список-таблица 1 светлая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Список-таблиц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5" w:customStyle="1">
    <w:name w:val="Список-таблиц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Список-таблица 4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Список-таблиц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8" w:customStyle="1">
    <w:name w:val="Список-таблиц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9" w:customStyle="1">
    <w:name w:val="Список-таблиц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20" w:customStyle="1">
    <w:name w:val="Footnote Text Char"/>
    <w:uiPriority w:val="99"/>
    <w:rPr>
      <w:sz w:val="18"/>
    </w:rPr>
  </w:style>
  <w:style w:type="character" w:styleId="721" w:customStyle="1">
    <w:name w:val="Endnote Text Char"/>
    <w:uiPriority w:val="99"/>
    <w:rPr>
      <w:sz w:val="20"/>
    </w:rPr>
  </w:style>
  <w:style w:type="character" w:styleId="722" w:customStyle="1">
    <w:name w:val="Заголовок 1 Знак"/>
    <w:basedOn w:val="686"/>
    <w:link w:val="677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Заголовок 2 Знак"/>
    <w:basedOn w:val="686"/>
    <w:link w:val="678"/>
    <w:uiPriority w:val="9"/>
    <w:rPr>
      <w:rFonts w:ascii="Arial" w:hAnsi="Arial" w:eastAsia="Arial" w:cs="Arial"/>
      <w:sz w:val="34"/>
    </w:rPr>
  </w:style>
  <w:style w:type="character" w:styleId="724" w:customStyle="1">
    <w:name w:val="Заголовок 3 Знак"/>
    <w:basedOn w:val="686"/>
    <w:link w:val="67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686"/>
    <w:link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686"/>
    <w:link w:val="681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686"/>
    <w:link w:val="682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686"/>
    <w:link w:val="68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686"/>
    <w:link w:val="684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686"/>
    <w:link w:val="685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List Paragraph"/>
    <w:basedOn w:val="676"/>
    <w:uiPriority w:val="34"/>
    <w:qFormat/>
    <w:pPr>
      <w:contextualSpacing/>
      <w:ind w:left="720"/>
    </w:pPr>
  </w:style>
  <w:style w:type="paragraph" w:styleId="732">
    <w:name w:val="No Spacing"/>
    <w:uiPriority w:val="1"/>
    <w:qFormat/>
    <w:pPr>
      <w:spacing w:after="0" w:line="240" w:lineRule="auto"/>
    </w:pPr>
  </w:style>
  <w:style w:type="character" w:styleId="733" w:customStyle="1">
    <w:name w:val="Title Char"/>
    <w:basedOn w:val="686"/>
    <w:uiPriority w:val="10"/>
    <w:rPr>
      <w:sz w:val="48"/>
      <w:szCs w:val="48"/>
    </w:rPr>
  </w:style>
  <w:style w:type="paragraph" w:styleId="734">
    <w:name w:val="Subtitle"/>
    <w:basedOn w:val="676"/>
    <w:next w:val="676"/>
    <w:link w:val="735"/>
    <w:uiPriority w:val="11"/>
    <w:qFormat/>
    <w:pPr>
      <w:spacing w:before="200" w:after="200"/>
    </w:pPr>
    <w:rPr>
      <w:sz w:val="24"/>
      <w:szCs w:val="24"/>
    </w:rPr>
  </w:style>
  <w:style w:type="character" w:styleId="735" w:customStyle="1">
    <w:name w:val="Подзаголовок Знак"/>
    <w:basedOn w:val="686"/>
    <w:link w:val="734"/>
    <w:uiPriority w:val="11"/>
    <w:rPr>
      <w:sz w:val="24"/>
      <w:szCs w:val="24"/>
    </w:rPr>
  </w:style>
  <w:style w:type="paragraph" w:styleId="736">
    <w:name w:val="Quote"/>
    <w:basedOn w:val="676"/>
    <w:next w:val="676"/>
    <w:link w:val="737"/>
    <w:uiPriority w:val="29"/>
    <w:qFormat/>
    <w:pPr>
      <w:ind w:left="720" w:right="720"/>
    </w:pPr>
    <w:rPr>
      <w:i/>
    </w:rPr>
  </w:style>
  <w:style w:type="character" w:styleId="737" w:customStyle="1">
    <w:name w:val="Цитата 2 Знак"/>
    <w:link w:val="736"/>
    <w:uiPriority w:val="29"/>
    <w:rPr>
      <w:i/>
    </w:rPr>
  </w:style>
  <w:style w:type="paragraph" w:styleId="738">
    <w:name w:val="Intense Quote"/>
    <w:basedOn w:val="676"/>
    <w:next w:val="676"/>
    <w:link w:val="73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9" w:customStyle="1">
    <w:name w:val="Выделенная цитата Знак"/>
    <w:link w:val="738"/>
    <w:uiPriority w:val="30"/>
    <w:rPr>
      <w:i/>
    </w:rPr>
  </w:style>
  <w:style w:type="character" w:styleId="740" w:customStyle="1">
    <w:name w:val="Header Char"/>
    <w:basedOn w:val="686"/>
    <w:uiPriority w:val="99"/>
  </w:style>
  <w:style w:type="character" w:styleId="741" w:customStyle="1">
    <w:name w:val="Footer Char"/>
    <w:basedOn w:val="686"/>
    <w:uiPriority w:val="99"/>
  </w:style>
  <w:style w:type="paragraph" w:styleId="742">
    <w:name w:val="Caption"/>
    <w:basedOn w:val="676"/>
    <w:next w:val="67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3" w:customStyle="1">
    <w:name w:val="Caption Char"/>
    <w:uiPriority w:val="99"/>
  </w:style>
  <w:style w:type="table" w:styleId="744">
    <w:name w:val="Table Grid"/>
    <w:basedOn w:val="68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45" w:customStyle="1">
    <w:name w:val="Table Grid Light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Таблица простая 11"/>
    <w:basedOn w:val="68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Таблица простая 21"/>
    <w:basedOn w:val="68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Таблица простая 3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Таблица простая 4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Таблица простая 5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Таблица-сетка 1 светл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Таблица-сетк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Таблица-сетк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Таблица-сетка 4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68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Таблица-сетк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Таблица-сетк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Таблица-сетк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Grid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Grid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Список-таблица 1 светлая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68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Список-таблица 2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Список-таблица 3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Список-таблица 4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Список-таблица 5 тем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Список-таблица 6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Список-таблица 7 цветная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st Table 7 Colorful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List Table 7 Colorful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68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68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676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686"/>
    <w:uiPriority w:val="99"/>
    <w:unhideWhenUsed/>
    <w:rPr>
      <w:vertAlign w:val="superscript"/>
    </w:rPr>
  </w:style>
  <w:style w:type="paragraph" w:styleId="873">
    <w:name w:val="endnote text"/>
    <w:basedOn w:val="676"/>
    <w:link w:val="874"/>
    <w:uiPriority w:val="99"/>
    <w:semiHidden/>
    <w:unhideWhenUsed/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686"/>
    <w:uiPriority w:val="99"/>
    <w:semiHidden/>
    <w:unhideWhenUsed/>
    <w:rPr>
      <w:vertAlign w:val="superscript"/>
    </w:rPr>
  </w:style>
  <w:style w:type="paragraph" w:styleId="876">
    <w:name w:val="toc 1"/>
    <w:basedOn w:val="676"/>
    <w:next w:val="676"/>
    <w:uiPriority w:val="39"/>
    <w:unhideWhenUsed/>
    <w:pPr>
      <w:spacing w:after="57"/>
    </w:pPr>
  </w:style>
  <w:style w:type="paragraph" w:styleId="877">
    <w:name w:val="toc 2"/>
    <w:basedOn w:val="676"/>
    <w:next w:val="676"/>
    <w:uiPriority w:val="39"/>
    <w:unhideWhenUsed/>
    <w:pPr>
      <w:ind w:left="283"/>
      <w:spacing w:after="57"/>
    </w:pPr>
  </w:style>
  <w:style w:type="paragraph" w:styleId="878">
    <w:name w:val="toc 3"/>
    <w:basedOn w:val="676"/>
    <w:next w:val="676"/>
    <w:uiPriority w:val="39"/>
    <w:unhideWhenUsed/>
    <w:pPr>
      <w:ind w:left="567"/>
      <w:spacing w:after="57"/>
    </w:pPr>
  </w:style>
  <w:style w:type="paragraph" w:styleId="879">
    <w:name w:val="toc 4"/>
    <w:basedOn w:val="676"/>
    <w:next w:val="676"/>
    <w:uiPriority w:val="39"/>
    <w:unhideWhenUsed/>
    <w:pPr>
      <w:ind w:left="850"/>
      <w:spacing w:after="57"/>
    </w:pPr>
  </w:style>
  <w:style w:type="paragraph" w:styleId="880">
    <w:name w:val="toc 5"/>
    <w:basedOn w:val="676"/>
    <w:next w:val="676"/>
    <w:uiPriority w:val="39"/>
    <w:unhideWhenUsed/>
    <w:pPr>
      <w:ind w:left="1134"/>
      <w:spacing w:after="57"/>
    </w:pPr>
  </w:style>
  <w:style w:type="paragraph" w:styleId="881">
    <w:name w:val="toc 6"/>
    <w:basedOn w:val="676"/>
    <w:next w:val="676"/>
    <w:uiPriority w:val="39"/>
    <w:unhideWhenUsed/>
    <w:pPr>
      <w:ind w:left="1417"/>
      <w:spacing w:after="57"/>
    </w:pPr>
  </w:style>
  <w:style w:type="paragraph" w:styleId="882">
    <w:name w:val="toc 7"/>
    <w:basedOn w:val="676"/>
    <w:next w:val="676"/>
    <w:uiPriority w:val="39"/>
    <w:unhideWhenUsed/>
    <w:pPr>
      <w:ind w:left="1701"/>
      <w:spacing w:after="57"/>
    </w:pPr>
  </w:style>
  <w:style w:type="paragraph" w:styleId="883">
    <w:name w:val="toc 8"/>
    <w:basedOn w:val="676"/>
    <w:next w:val="676"/>
    <w:uiPriority w:val="39"/>
    <w:unhideWhenUsed/>
    <w:pPr>
      <w:ind w:left="1984"/>
      <w:spacing w:after="57"/>
    </w:pPr>
  </w:style>
  <w:style w:type="paragraph" w:styleId="884">
    <w:name w:val="toc 9"/>
    <w:basedOn w:val="676"/>
    <w:next w:val="676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676"/>
    <w:next w:val="676"/>
    <w:uiPriority w:val="99"/>
    <w:unhideWhenUsed/>
  </w:style>
  <w:style w:type="paragraph" w:styleId="887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88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9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0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1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2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3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894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895">
    <w:name w:val="Title"/>
    <w:basedOn w:val="676"/>
    <w:link w:val="896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896" w:customStyle="1">
    <w:name w:val="Заголовок Знак"/>
    <w:basedOn w:val="686"/>
    <w:link w:val="895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897">
    <w:name w:val="Balloon Text"/>
    <w:basedOn w:val="676"/>
    <w:link w:val="898"/>
    <w:uiPriority w:val="99"/>
    <w:semiHidden/>
    <w:unhideWhenUsed/>
    <w:rPr>
      <w:rFonts w:ascii="Tahoma" w:hAnsi="Tahoma" w:cs="Tahoma"/>
      <w:sz w:val="16"/>
      <w:szCs w:val="16"/>
    </w:rPr>
  </w:style>
  <w:style w:type="character" w:styleId="898" w:customStyle="1">
    <w:name w:val="Текст выноски Знак"/>
    <w:basedOn w:val="686"/>
    <w:link w:val="897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899" w:customStyle="1">
    <w:name w:val="WW8Num1z0"/>
  </w:style>
  <w:style w:type="paragraph" w:styleId="900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01">
    <w:name w:val="Normal (Web)"/>
    <w:basedOn w:val="676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02" w:customStyle="1">
    <w:name w:val="Знак Знак"/>
    <w:basedOn w:val="676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903">
    <w:name w:val="Body Text 3"/>
    <w:basedOn w:val="676"/>
    <w:link w:val="904"/>
    <w:pPr>
      <w:spacing w:after="120"/>
    </w:pPr>
    <w:rPr>
      <w:rFonts w:eastAsia="Times New Roman"/>
      <w:sz w:val="16"/>
      <w:szCs w:val="16"/>
    </w:rPr>
  </w:style>
  <w:style w:type="character" w:styleId="904" w:customStyle="1">
    <w:name w:val="Основной текст 3 Знак"/>
    <w:basedOn w:val="686"/>
    <w:link w:val="903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05">
    <w:name w:val="Header"/>
    <w:basedOn w:val="676"/>
    <w:link w:val="90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6" w:customStyle="1">
    <w:name w:val="Верхний колонтитул Знак"/>
    <w:basedOn w:val="686"/>
    <w:link w:val="905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07">
    <w:name w:val="Footer"/>
    <w:basedOn w:val="676"/>
    <w:link w:val="90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8" w:customStyle="1">
    <w:name w:val="Нижний колонтитул Знак"/>
    <w:basedOn w:val="686"/>
    <w:link w:val="907"/>
    <w:uiPriority w:val="99"/>
    <w:rPr>
      <w:rFonts w:ascii="Times New Roman" w:hAnsi="Times New Roman" w:eastAsia="Calibri" w:cs="Times New Roman"/>
      <w:sz w:val="20"/>
      <w:szCs w:val="20"/>
      <w:lang w:eastAsia="ru-RU"/>
    </w:rPr>
  </w:style>
  <w:style w:type="character" w:styleId="909">
    <w:name w:val="Hyperlink"/>
    <w:basedOn w:val="686"/>
    <w:uiPriority w:val="99"/>
    <w:unhideWhenUsed/>
    <w:rPr>
      <w:color w:val="0000ff" w:themeColor="hyperlink"/>
      <w:u w:val="single"/>
    </w:rPr>
  </w:style>
  <w:style w:type="paragraph" w:styleId="910" w:customStyle="1">
    <w:name w:val="Style5"/>
    <w:basedOn w:val="676"/>
    <w:pPr>
      <w:spacing w:line="307" w:lineRule="exact"/>
      <w:widowControl w:val="off"/>
    </w:pPr>
    <w:rPr>
      <w:rFonts w:eastAsia="Times New Roman"/>
      <w:sz w:val="24"/>
      <w:szCs w:val="24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15</cp:revision>
  <dcterms:created xsi:type="dcterms:W3CDTF">2025-12-26T06:27:00Z</dcterms:created>
  <dcterms:modified xsi:type="dcterms:W3CDTF">2026-01-16T08:29:53Z</dcterms:modified>
</cp:coreProperties>
</file>