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color w:val="000000"/>
          <w:sz w:val="24"/>
          <w:szCs w:val="24"/>
          <w:lang w:val="en-US" w:eastAsia="ru-RU"/>
        </w:rPr>
      </w:pPr>
      <w:r>
        <w:rPr>
          <w:rFonts w:ascii="Times New Roman" w:hAnsi="Times New Roman" w:eastAsia="Times New Roman"/>
          <w:color w:val="000000"/>
          <w:sz w:val="24"/>
          <w:szCs w:val="24"/>
          <w:lang w:val="en-US" w:eastAsia="ru-RU"/>
        </w:rPr>
      </w:r>
      <w:r>
        <w:rPr>
          <w:rFonts w:ascii="Times New Roman" w:hAnsi="Times New Roman" w:eastAsia="Times New Roman"/>
          <w:color w:val="000000"/>
          <w:sz w:val="24"/>
          <w:szCs w:val="24"/>
          <w:lang w:val="en-US" w:eastAsia="ru-RU"/>
        </w:rPr>
      </w:r>
      <w:r>
        <w:rPr>
          <w:rFonts w:ascii="Times New Roman" w:hAnsi="Times New Roman" w:eastAsia="Times New Roman"/>
          <w:color w:val="000000"/>
          <w:sz w:val="24"/>
          <w:szCs w:val="24"/>
          <w:lang w:val="en-US"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/>
          <w:color w:val="000000"/>
          <w:sz w:val="24"/>
          <w:szCs w:val="24"/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2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rFonts w:ascii="Times New Roman" w:hAnsi="Times New Roman" w:eastAsia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/>
          <w:color w:val="000000"/>
          <w:sz w:val="24"/>
          <w:szCs w:val="24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  <w:t xml:space="preserve">АДМИНИСТРАЦИЯ </w:t>
      </w:r>
      <w:r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  <w:t xml:space="preserve">ПЕЧЕНГСКОГО МУНИЦИПАЛЬНОГО ОКРУГА</w:t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  <w:t xml:space="preserve">МУРМАНСКОЙ ОБЛАСТИ</w:t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16"/>
          <w:szCs w:val="16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16"/>
          <w:szCs w:val="16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  <w:t xml:space="preserve">ПОСТАНОВЛЕНИЕ</w:t>
      </w:r>
      <w:r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/>
          <w:color w:val="000000"/>
          <w:sz w:val="20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/>
          <w:color w:val="000000"/>
          <w:sz w:val="20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 xml:space="preserve">от </w:t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 xml:space="preserve">24.12.2025</w:t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  <w:t xml:space="preserve">                        № 2197</w:t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 xml:space="preserve">п.г.т. Никель</w:t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4"/>
          <w:szCs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4"/>
          <w:szCs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b/>
          <w:sz w:val="20"/>
          <w:szCs w:val="20"/>
          <w:lang w:eastAsia="ru-RU"/>
        </w:rPr>
      </w:pP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О внесении изменений в муниципальную программу Печенгского муниципального округа «Обеспечение социальной стабильности» на 2025 - 2027 годы, утверждённую постановлением администрации Печенгского муниципального округа от 01.11.2024 № 1711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</w:r>
    </w:p>
    <w:p>
      <w:pPr>
        <w:ind w:left="34" w:firstLine="675"/>
        <w:jc w:val="center"/>
        <w:spacing w:after="0" w:line="240" w:lineRule="auto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</w:rPr>
      </w:r>
      <w:r>
        <w:rPr>
          <w:rFonts w:ascii="Times New Roman" w:hAnsi="Times New Roman" w:eastAsia="Times New Roman"/>
          <w:sz w:val="24"/>
          <w:szCs w:val="24"/>
        </w:rPr>
      </w:r>
      <w:r>
        <w:rPr>
          <w:rFonts w:ascii="Times New Roman" w:hAnsi="Times New Roman" w:eastAsia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0" w:leader="none"/>
          <w:tab w:val="left" w:pos="284" w:leader="none"/>
          <w:tab w:val="left" w:pos="426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Руководствуясь статьей 179 Бюджетного кодекса Российской Федерации, Порядком разработки</w:t>
      </w:r>
      <w:r>
        <w:rPr>
          <w:rFonts w:ascii="Times New Roman" w:hAnsi="Times New Roman"/>
          <w:sz w:val="24"/>
          <w:szCs w:val="24"/>
        </w:rPr>
        <w:t xml:space="preserve">, реализации и оценки эффективности муниципальных программ Печенгского муниципального округа, утвержденным постановлением администрации Печенгского муниципального округа от 16.08.2021 № 838, в целях повышения эффективности использования бюджетных средств, 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right="-1" w:firstLine="709"/>
        <w:jc w:val="both"/>
        <w:spacing w:after="0" w:line="240" w:lineRule="auto"/>
        <w:tabs>
          <w:tab w:val="left" w:pos="0" w:leader="none"/>
          <w:tab w:val="left" w:pos="284" w:leader="none"/>
          <w:tab w:val="left" w:pos="426" w:leader="none"/>
        </w:tabs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  <w:t xml:space="preserve">ПОСТАНОВЛЯЮ:</w:t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</w:p>
    <w:p>
      <w:pPr>
        <w:ind w:right="-5"/>
        <w:jc w:val="both"/>
        <w:spacing w:after="0" w:line="240" w:lineRule="auto"/>
        <w:widowControl w:val="off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widowControl w:val="off"/>
        <w:tabs>
          <w:tab w:val="left" w:pos="426" w:leader="none"/>
          <w:tab w:val="left" w:pos="993" w:leader="none"/>
        </w:tabs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1. Внести в муниципальную программу Печенгского муниципального округа «Обеспечение социальной стабильности» на 2025 - 2027 годы, утвержденную постановлением администрации Печенгского муниципального округа от 01.11.2024</w:t>
      </w:r>
      <w:r>
        <w:rPr>
          <w:rFonts w:ascii="Times New Roman" w:hAnsi="Times New Roman" w:eastAsia="Times New Roman"/>
          <w:sz w:val="24"/>
          <w:szCs w:val="24"/>
          <w:lang w:eastAsia="ru-RU"/>
        </w:rPr>
        <w:br/>
        <w:t xml:space="preserve">№ 1711 (в редакции постановления администрации Печенг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ского муниципального округа от 02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.1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2.2025 № 2016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) (далее – Программа), следующие изменения: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contextualSpacing/>
        <w:ind w:firstLine="709"/>
        <w:jc w:val="both"/>
        <w:spacing w:after="0" w:line="240" w:lineRule="auto"/>
        <w:tabs>
          <w:tab w:val="left" w:pos="0" w:leader="none"/>
          <w:tab w:val="left" w:pos="993" w:leader="none"/>
          <w:tab w:val="left" w:pos="8280" w:leader="none"/>
          <w:tab w:val="left" w:pos="9355" w:leader="none"/>
        </w:tabs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- строку «Финансовое обеспечение программы» в паспорте Программы изложить в следующей редакции:</w:t>
      </w:r>
      <w:r>
        <w:rPr>
          <w:rFonts w:ascii="Times New Roman" w:hAnsi="Times New Roman"/>
          <w:sz w:val="24"/>
          <w:szCs w:val="24"/>
          <w:lang w:eastAsia="ru-RU"/>
        </w:rPr>
      </w:r>
      <w:r>
        <w:rPr>
          <w:rFonts w:ascii="Times New Roman" w:hAnsi="Times New Roman"/>
          <w:sz w:val="24"/>
          <w:szCs w:val="24"/>
          <w:lang w:eastAsia="ru-RU"/>
        </w:rPr>
      </w:r>
    </w:p>
    <w:tbl>
      <w:tblPr>
        <w:tblW w:w="9444" w:type="dxa"/>
        <w:jc w:val="center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1832"/>
        <w:gridCol w:w="7612"/>
      </w:tblGrid>
      <w:tr>
        <w:tblPrEx/>
        <w:trPr>
          <w:jc w:val="center"/>
          <w:trHeight w:val="556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32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«Финансовое обеспечение программы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612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Всего по муниципальной программе: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31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7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 600,0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 том числе: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ФБ: 0,0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ОБ: 31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1922,3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10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163,7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02930,8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год: 105827,8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МБ: 3608,1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1972,6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817,8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год: 817,7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ВБС: 2069,6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1044,5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год: 1025,1 тыс. рублей.»;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</w:tbl>
    <w:p>
      <w:pPr>
        <w:contextualSpacing/>
        <w:ind w:firstLine="709"/>
        <w:jc w:val="both"/>
        <w:spacing w:after="0" w:line="240" w:lineRule="auto"/>
        <w:tabs>
          <w:tab w:val="left" w:pos="0" w:leader="none"/>
          <w:tab w:val="left" w:pos="993" w:leader="none"/>
          <w:tab w:val="left" w:pos="8280" w:leader="none"/>
          <w:tab w:val="left" w:pos="9355" w:leader="none"/>
        </w:tabs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</w:r>
      <w:r>
        <w:rPr>
          <w:rFonts w:ascii="Times New Roman" w:hAnsi="Times New Roman"/>
          <w:sz w:val="24"/>
          <w:szCs w:val="24"/>
          <w:lang w:eastAsia="ru-RU"/>
        </w:rPr>
      </w:r>
      <w:r>
        <w:rPr>
          <w:rFonts w:ascii="Times New Roman" w:hAnsi="Times New Roman"/>
          <w:sz w:val="24"/>
          <w:szCs w:val="24"/>
          <w:lang w:eastAsia="ru-RU"/>
        </w:rPr>
      </w:r>
    </w:p>
    <w:p>
      <w:pPr>
        <w:contextualSpacing/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- строк</w:t>
      </w:r>
      <w:r>
        <w:rPr>
          <w:rFonts w:ascii="Times New Roman" w:hAnsi="Times New Roman"/>
          <w:sz w:val="24"/>
          <w:szCs w:val="24"/>
          <w:lang w:eastAsia="ru-RU"/>
        </w:rPr>
        <w:t xml:space="preserve">и 2.1.6, 2.1.7, 2.1.9</w:t>
      </w:r>
      <w:r>
        <w:rPr>
          <w:rFonts w:ascii="Times New Roman" w:hAnsi="Times New Roman"/>
          <w:sz w:val="24"/>
          <w:szCs w:val="24"/>
          <w:lang w:eastAsia="ru-RU"/>
        </w:rPr>
        <w:t xml:space="preserve">,</w:t>
      </w:r>
      <w:r>
        <w:rPr>
          <w:rFonts w:ascii="Times New Roman" w:hAnsi="Times New Roman"/>
          <w:sz w:val="24"/>
          <w:szCs w:val="24"/>
          <w:lang w:eastAsia="ru-RU"/>
        </w:rPr>
        <w:t xml:space="preserve"> 2.1.10</w:t>
      </w:r>
      <w:r>
        <w:rPr>
          <w:rFonts w:ascii="Times New Roman" w:hAnsi="Times New Roman"/>
          <w:sz w:val="24"/>
          <w:szCs w:val="24"/>
          <w:lang w:eastAsia="ru-RU"/>
        </w:rPr>
        <w:t xml:space="preserve"> и 2.1.15</w:t>
      </w:r>
      <w:r>
        <w:rPr>
          <w:rFonts w:ascii="Times New Roman" w:hAnsi="Times New Roman"/>
          <w:sz w:val="24"/>
          <w:szCs w:val="24"/>
          <w:lang w:eastAsia="ru-RU"/>
        </w:rPr>
        <w:t xml:space="preserve"> таблицы «Основные показатели эффективности реализации программы» раздела 2 «Основные цели и задачи программы с указанием сроков и этапов ее реализации, а также перечень основных мероприятий и показателей» Программы изложить в следующей редакции:</w:t>
      </w:r>
      <w:r>
        <w:rPr>
          <w:rFonts w:ascii="Times New Roman" w:hAnsi="Times New Roman"/>
          <w:sz w:val="24"/>
          <w:szCs w:val="24"/>
          <w:lang w:eastAsia="ru-RU"/>
        </w:rPr>
      </w:r>
      <w:r>
        <w:rPr>
          <w:rFonts w:ascii="Times New Roman" w:hAnsi="Times New Roman"/>
          <w:sz w:val="24"/>
          <w:szCs w:val="24"/>
          <w:lang w:eastAsia="ru-RU"/>
        </w:rPr>
      </w:r>
    </w:p>
    <w:tbl>
      <w:tblPr>
        <w:tblStyle w:val="945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851"/>
        <w:gridCol w:w="2835"/>
        <w:gridCol w:w="709"/>
        <w:gridCol w:w="708"/>
        <w:gridCol w:w="709"/>
        <w:gridCol w:w="851"/>
        <w:gridCol w:w="850"/>
        <w:gridCol w:w="851"/>
        <w:gridCol w:w="992"/>
      </w:tblGrid>
      <w:tr>
        <w:tblPrEx/>
        <w:trPr>
          <w:trHeight w:val="2731"/>
        </w:trPr>
        <w:tc>
          <w:tcPr>
            <w:tcW w:w="851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tabs>
                <w:tab w:val="left" w:pos="993" w:leader="none"/>
              </w:tabs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«2.1.6</w:t>
            </w:r>
            <w:r>
              <w:rPr>
                <w:sz w:val="20"/>
                <w:szCs w:val="20"/>
                <w:lang w:eastAsia="ru-RU"/>
              </w:rPr>
              <w:t xml:space="preserve">.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2835" w:type="dxa"/>
            <w:textDirection w:val="lrTb"/>
            <w:noWrap w:val="false"/>
          </w:tcPr>
          <w:p>
            <w:pPr>
              <w:jc w:val="both"/>
              <w:spacing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Количество финансово-лицевых счетов ежемесячной жилищно-коммунальной выплаты</w:t>
            </w:r>
            <w:r>
              <w:rPr>
                <w:sz w:val="18"/>
                <w:szCs w:val="18"/>
                <w:lang w:eastAsia="ru-RU"/>
              </w:rPr>
              <w:t xml:space="preserve"> в му</w:t>
            </w:r>
            <w:r>
              <w:rPr>
                <w:sz w:val="18"/>
                <w:szCs w:val="18"/>
                <w:lang w:eastAsia="ru-RU"/>
              </w:rPr>
              <w:t xml:space="preserve">ниц</w:t>
            </w:r>
            <w:r>
              <w:rPr>
                <w:sz w:val="18"/>
                <w:szCs w:val="18"/>
                <w:lang w:eastAsia="ru-RU"/>
              </w:rPr>
              <w:t xml:space="preserve">ипальном образовании жилых помещений, принадлежащих на праве собственности детям-сиротам и детям, оставшимся без попечения родителей, лицам из числа </w:t>
              <w:br/>
              <w:t xml:space="preserve">детей - сирот и детей, оставшихся без попечения родителей или право пользования которыми за ними сохранено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tabs>
                <w:tab w:val="left" w:pos="993" w:leader="none"/>
              </w:tabs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Шт.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708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tabs>
                <w:tab w:val="left" w:pos="993" w:leader="none"/>
              </w:tabs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37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tabs>
                <w:tab w:val="left" w:pos="993" w:leader="none"/>
              </w:tabs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29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tabs>
                <w:tab w:val="left" w:pos="993" w:leader="none"/>
              </w:tabs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33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tabs>
                <w:tab w:val="left" w:pos="993" w:leader="none"/>
              </w:tabs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Не менее 38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tabs>
                <w:tab w:val="left" w:pos="993" w:leader="none"/>
              </w:tabs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Не менее 38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tabs>
                <w:tab w:val="left" w:pos="993" w:leader="none"/>
              </w:tabs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Отчет исполнителей программы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</w:tr>
      <w:tr>
        <w:tblPrEx/>
        <w:trPr>
          <w:trHeight w:val="2518"/>
        </w:trPr>
        <w:tc>
          <w:tcPr>
            <w:tcW w:w="851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tabs>
                <w:tab w:val="left" w:pos="993" w:leader="none"/>
              </w:tabs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2.1.7.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2835" w:type="dxa"/>
            <w:textDirection w:val="lrTb"/>
            <w:noWrap w:val="false"/>
          </w:tcPr>
          <w:p>
            <w:pPr>
              <w:jc w:val="both"/>
              <w:spacing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Численность детей - сирот и детей, оставшихся без попечения</w:t>
            </w:r>
            <w:r>
              <w:rPr>
                <w:sz w:val="18"/>
                <w:szCs w:val="18"/>
                <w:lang w:eastAsia="ru-RU"/>
              </w:rPr>
              <w:t xml:space="preserve"> ро</w:t>
            </w:r>
            <w:r>
              <w:rPr>
                <w:sz w:val="18"/>
                <w:szCs w:val="18"/>
                <w:lang w:eastAsia="ru-RU"/>
              </w:rPr>
              <w:t xml:space="preserve">дителей, лиц из числа </w:t>
              <w:br/>
              <w:t xml:space="preserve">детей - сирот и детей, оставшихся без попечения родителей, имеющих право на дополнительные гарантии по оплате жилого помещения и коммунальных услуг в форме ежемесячной денежной выплаты на оплату жилого помещения и коммунальных услуг 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tabs>
                <w:tab w:val="left" w:pos="993" w:leader="none"/>
              </w:tabs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Чел.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708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tabs>
                <w:tab w:val="left" w:pos="993" w:leader="none"/>
              </w:tabs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35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tabs>
                <w:tab w:val="left" w:pos="993" w:leader="none"/>
              </w:tabs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32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tabs>
                <w:tab w:val="left" w:pos="993" w:leader="none"/>
              </w:tabs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33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tabs>
                <w:tab w:val="left" w:pos="993" w:leader="none"/>
              </w:tabs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Не менее 38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tabs>
                <w:tab w:val="left" w:pos="993" w:leader="none"/>
              </w:tabs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Не менее 38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tabs>
                <w:tab w:val="left" w:pos="993" w:leader="none"/>
              </w:tabs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Отчет исполнителей программы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</w:tr>
      <w:tr>
        <w:tblPrEx/>
        <w:trPr>
          <w:trHeight w:val="1663"/>
        </w:trPr>
        <w:tc>
          <w:tcPr>
            <w:tcW w:w="851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tabs>
                <w:tab w:val="left" w:pos="993" w:leader="none"/>
              </w:tabs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2.1.9.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2835" w:type="dxa"/>
            <w:textDirection w:val="lrTb"/>
            <w:noWrap w:val="false"/>
          </w:tcPr>
          <w:p>
            <w:pPr>
              <w:jc w:val="both"/>
              <w:spacing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Численность граждан, работающих в сельских населенных пунктах или поселках городского типа, получающих меры социальной поддержки по оплате </w:t>
            </w:r>
            <w:r>
              <w:rPr>
                <w:sz w:val="18"/>
                <w:szCs w:val="18"/>
                <w:lang w:eastAsia="ru-RU"/>
              </w:rPr>
              <w:t xml:space="preserve">жилого помещения и коммунальных услуг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tabs>
                <w:tab w:val="left" w:pos="993" w:leader="none"/>
              </w:tabs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Чел.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708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tabs>
                <w:tab w:val="left" w:pos="993" w:leader="none"/>
              </w:tabs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394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tabs>
                <w:tab w:val="left" w:pos="993" w:leader="none"/>
              </w:tabs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363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tabs>
                <w:tab w:val="left" w:pos="993" w:leader="none"/>
              </w:tabs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Не менее 354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tabs>
                <w:tab w:val="left" w:pos="993" w:leader="none"/>
              </w:tabs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Не менее 417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tabs>
                <w:tab w:val="left" w:pos="993" w:leader="none"/>
              </w:tabs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Не менее 417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tabs>
                <w:tab w:val="left" w:pos="993" w:leader="none"/>
              </w:tabs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Отчет исполнителей программы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</w:tr>
      <w:tr>
        <w:tblPrEx/>
        <w:trPr>
          <w:trHeight w:val="938"/>
        </w:trPr>
        <w:tc>
          <w:tcPr>
            <w:tcW w:w="851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tabs>
                <w:tab w:val="left" w:pos="993" w:leader="none"/>
              </w:tabs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2.1.10.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2835" w:type="dxa"/>
            <w:textDirection w:val="lrTb"/>
            <w:noWrap w:val="false"/>
          </w:tcPr>
          <w:p>
            <w:pPr>
              <w:jc w:val="both"/>
              <w:spacing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Численность детей, над которыми установлен социальный патронат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tabs>
                <w:tab w:val="left" w:pos="993" w:leader="none"/>
              </w:tabs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Чел.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708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tabs>
                <w:tab w:val="left" w:pos="993" w:leader="none"/>
              </w:tabs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8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tabs>
                <w:tab w:val="left" w:pos="993" w:leader="none"/>
              </w:tabs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5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tabs>
                <w:tab w:val="left" w:pos="993" w:leader="none"/>
              </w:tabs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3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tabs>
                <w:tab w:val="left" w:pos="993" w:leader="none"/>
              </w:tabs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Не менее 9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tabs>
                <w:tab w:val="left" w:pos="993" w:leader="none"/>
              </w:tabs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Не менее 9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tabs>
                <w:tab w:val="left" w:pos="993" w:leader="none"/>
              </w:tabs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Отчет исполнителей программы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</w:tr>
      <w:tr>
        <w:tblPrEx/>
        <w:trPr>
          <w:trHeight w:val="938"/>
        </w:trPr>
        <w:tc>
          <w:tcPr>
            <w:tcW w:w="851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tabs>
                <w:tab w:val="left" w:pos="993" w:leader="none"/>
              </w:tabs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2.1.15.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2835" w:type="dxa"/>
            <w:textDirection w:val="lrTb"/>
            <w:noWrap w:val="false"/>
          </w:tcPr>
          <w:p>
            <w:pPr>
              <w:jc w:val="both"/>
              <w:spacing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Численность опекунов совершеннолетних недееспособных граждан, получающих вознаграждение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tabs>
                <w:tab w:val="left" w:pos="993" w:leader="none"/>
              </w:tabs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Чел.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708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tabs>
                <w:tab w:val="left" w:pos="993" w:leader="none"/>
              </w:tabs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1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tabs>
                <w:tab w:val="left" w:pos="993" w:leader="none"/>
              </w:tabs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1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tabs>
                <w:tab w:val="left" w:pos="993" w:leader="none"/>
              </w:tabs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Не менее 4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tabs>
                <w:tab w:val="left" w:pos="993" w:leader="none"/>
              </w:tabs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Не менее 1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tabs>
                <w:tab w:val="left" w:pos="993" w:leader="none"/>
              </w:tabs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Не менее 1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tabs>
                <w:tab w:val="left" w:pos="993" w:leader="none"/>
              </w:tabs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Отчет исполнителей программы»;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</w:tr>
    </w:tbl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>
        <w:rPr>
          <w:rFonts w:ascii="Times New Roman" w:hAnsi="Times New Roman" w:eastAsia="Times New Roman"/>
          <w:sz w:val="24"/>
          <w:szCs w:val="24"/>
        </w:rPr>
        <w:t xml:space="preserve">строку «Финансовое обеспечение подпрограммы» в паспорте п</w:t>
      </w:r>
      <w:r>
        <w:rPr>
          <w:rFonts w:ascii="Times New Roman" w:hAnsi="Times New Roman"/>
          <w:sz w:val="24"/>
          <w:szCs w:val="24"/>
        </w:rPr>
        <w:t xml:space="preserve">одпрограммы 1 «Социальная поддержка граждан» (далее – Подпрограмма 1) </w:t>
      </w:r>
      <w:r>
        <w:rPr>
          <w:rFonts w:ascii="Times New Roman" w:hAnsi="Times New Roman" w:eastAsia="Times New Roman"/>
          <w:sz w:val="24"/>
          <w:szCs w:val="24"/>
        </w:rPr>
        <w:t xml:space="preserve">изложить в следующей редакции:</w:t>
      </w:r>
      <w:r>
        <w:rPr>
          <w:rFonts w:ascii="Times New Roman" w:hAnsi="Times New Roman" w:eastAsia="Times New Roman"/>
          <w:sz w:val="24"/>
          <w:szCs w:val="24"/>
        </w:rPr>
      </w:r>
      <w:r>
        <w:rPr>
          <w:rFonts w:ascii="Times New Roman" w:hAnsi="Times New Roman" w:eastAsia="Times New Roman"/>
          <w:sz w:val="24"/>
          <w:szCs w:val="24"/>
        </w:rPr>
      </w:r>
    </w:p>
    <w:tbl>
      <w:tblPr>
        <w:tblW w:w="9400" w:type="dxa"/>
        <w:jc w:val="center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1989"/>
        <w:gridCol w:w="7411"/>
      </w:tblGrid>
      <w:tr>
        <w:tblPrEx/>
        <w:trPr>
          <w:jc w:val="center"/>
          <w:trHeight w:val="27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9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«Финансовое обеспечение подпрограммы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411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Всего по муниципальной программе: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31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 362,3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 том числе: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ФБ: 0,0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ОБ: 31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1922,3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10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163,7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10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2930,8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год: 105827,8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МБ: 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440,0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1972,6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733,4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734,0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ВБС: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0,0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0,0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0,0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рублей.»;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</w:tbl>
    <w:p>
      <w:pPr>
        <w:ind w:firstLine="709"/>
        <w:jc w:val="both"/>
        <w:spacing w:after="0" w:line="240" w:lineRule="auto"/>
        <w:tabs>
          <w:tab w:val="left" w:pos="1276" w:leader="none"/>
        </w:tabs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tabs>
          <w:tab w:val="left" w:pos="1276" w:leader="none"/>
        </w:tabs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- строки 1.1.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5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, 1.1.6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, 1.1.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7, 1.1.8, 1.1.9,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1.1.13,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«Итого по основному мероприятию 1»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и «Всего по подпрограмме 1»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таблицы 1 «Перечень мероприятий подпрограммы с объёмом финансирования» к Подпрограмме 1 изложить в следующей редакции: 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tbl>
      <w:tblPr>
        <w:tblW w:w="4926" w:type="pct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851"/>
        <w:gridCol w:w="1693"/>
        <w:gridCol w:w="709"/>
        <w:gridCol w:w="899"/>
        <w:gridCol w:w="996"/>
        <w:gridCol w:w="1133"/>
        <w:gridCol w:w="1067"/>
        <w:gridCol w:w="1158"/>
        <w:gridCol w:w="922"/>
      </w:tblGrid>
      <w:tr>
        <w:tblPrEx/>
        <w:trPr>
          <w:trHeight w:val="204"/>
        </w:trPr>
        <w:tc>
          <w:tcPr>
            <w:shd w:val="clear" w:color="auto" w:fill="auto"/>
            <w:tcW w:w="451" w:type="pct"/>
            <w:vMerge w:val="restart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«1.1.5.</w:t>
            </w:r>
            <w:r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898" w:type="pct"/>
            <w:vMerge w:val="restart"/>
            <w:textDirection w:val="lrTb"/>
            <w:noWrap w:val="false"/>
          </w:tcPr>
          <w:p>
            <w:pPr>
              <w:jc w:val="both"/>
              <w:spacing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Предоставление мер социальной поддержки по оплате жилого помещения и коммунальных услуг детям - сиротам и детям, оставшимся без попечения родителей, лицам из числа детей - сирот и детей, оставшихся без попечения родителей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W w:w="376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993" w:leader="none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2025-2027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477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6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1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89" w:type="pct"/>
            <w:vMerge w:val="restart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Отдел образования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</w:r>
          </w:p>
        </w:tc>
      </w:tr>
      <w:tr>
        <w:tblPrEx/>
        <w:trPr>
          <w:trHeight w:val="152"/>
        </w:trPr>
        <w:tc>
          <w:tcPr>
            <w:shd w:val="clear" w:color="auto" w:fill="auto"/>
            <w:tcW w:w="45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898" w:type="pct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37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77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4718,3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1381,5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6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1668,4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1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1668,4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8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116"/>
        </w:trPr>
        <w:tc>
          <w:tcPr>
            <w:shd w:val="clear" w:color="auto" w:fill="auto"/>
            <w:tcW w:w="45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898" w:type="pct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37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477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6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1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8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152"/>
        </w:trPr>
        <w:tc>
          <w:tcPr>
            <w:shd w:val="clear" w:color="auto" w:fill="auto"/>
            <w:tcW w:w="45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898" w:type="pct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37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477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6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1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8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618"/>
        </w:trPr>
        <w:tc>
          <w:tcPr>
            <w:shd w:val="clear" w:color="auto" w:fill="auto"/>
            <w:tcW w:w="45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898" w:type="pct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37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477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8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4718,3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1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1381,5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66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1668,4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14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1668,4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8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156"/>
        </w:trPr>
        <w:tc>
          <w:tcPr>
            <w:shd w:val="clear" w:color="auto" w:fill="auto"/>
            <w:tcW w:w="451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993" w:leader="none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1.1.6.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898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tabs>
                <w:tab w:val="left" w:pos="253" w:leader="none"/>
              </w:tabs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Организация мер социальной поддержки по оплате жилого помещения и коммунальных услуг детям - сиротам и детям, оставшимся без попечения родителей, лицам из числа детей - сирот и детей, оставшихся без попечения родителей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auto" w:fill="auto"/>
            <w:tcW w:w="376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993" w:leader="none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2025-2027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477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6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1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89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Отдел образования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152"/>
        </w:trPr>
        <w:tc>
          <w:tcPr>
            <w:shd w:val="clear" w:color="auto" w:fill="auto"/>
            <w:tcW w:w="45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898" w:type="pct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37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77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102,7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31,1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6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35,8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1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35,8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8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152"/>
        </w:trPr>
        <w:tc>
          <w:tcPr>
            <w:shd w:val="clear" w:color="auto" w:fill="auto"/>
            <w:tcW w:w="45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898" w:type="pct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37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477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6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1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8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152"/>
        </w:trPr>
        <w:tc>
          <w:tcPr>
            <w:shd w:val="clear" w:color="auto" w:fill="auto"/>
            <w:tcW w:w="45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898" w:type="pct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37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477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6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1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8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152"/>
        </w:trPr>
        <w:tc>
          <w:tcPr>
            <w:shd w:val="clear" w:color="auto" w:fill="auto"/>
            <w:tcW w:w="45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898" w:type="pct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37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477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8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102,7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1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31,1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66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35,8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14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35,8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8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152"/>
        </w:trPr>
        <w:tc>
          <w:tcPr>
            <w:shd w:val="clear" w:color="auto" w:fill="auto"/>
            <w:tcW w:w="451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993" w:leader="none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1.1.7.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898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tabs>
                <w:tab w:val="left" w:pos="253" w:leader="none"/>
              </w:tabs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Осуществление ремонта жилых помещений, собственниками которых являются дети - сироты и дети, оставшиеся без попечения родителей, лица из числа детей - сирот и детей, оставшихся без попечения родителей, либо 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текущего ремонта жилых помещений, право пользования которыми сохранено за детьми - сиротами и детьми, оставшимися без попечения родителей, лицами из числа детей - сирот и детей, оставшихся без попечения родителей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auto" w:fill="auto"/>
            <w:tcW w:w="376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993" w:leader="none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2025-2027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477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6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1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89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Отдел образования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152"/>
        </w:trPr>
        <w:tc>
          <w:tcPr>
            <w:shd w:val="clear" w:color="auto" w:fill="auto"/>
            <w:tcW w:w="45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898" w:type="pct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376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477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3464,9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1034,7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6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1215,1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1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1215,1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8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152"/>
        </w:trPr>
        <w:tc>
          <w:tcPr>
            <w:shd w:val="clear" w:color="auto" w:fill="auto"/>
            <w:tcW w:w="45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898" w:type="pct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376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477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6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1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8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152"/>
        </w:trPr>
        <w:tc>
          <w:tcPr>
            <w:shd w:val="clear" w:color="auto" w:fill="auto"/>
            <w:tcW w:w="45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898" w:type="pct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376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477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6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1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8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152"/>
        </w:trPr>
        <w:tc>
          <w:tcPr>
            <w:shd w:val="clear" w:color="auto" w:fill="auto"/>
            <w:tcW w:w="45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898" w:type="pct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376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477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8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3464,9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1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1034,7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66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1215,1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14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1215,1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8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152"/>
        </w:trPr>
        <w:tc>
          <w:tcPr>
            <w:shd w:val="clear" w:color="auto" w:fill="auto"/>
            <w:tcW w:w="451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993" w:leader="none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1.1.8.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898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tabs>
                <w:tab w:val="left" w:pos="253" w:leader="none"/>
              </w:tabs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Организация и предоставление мер социальной поддержки по оплате жилого помещения и коммунальных услуг отдельным категориям граждан, работающих в сельских населенных пунктах или поселках городского типа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auto" w:fill="auto"/>
            <w:tcW w:w="376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993" w:leader="none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2025-2027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477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6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1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89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Отдел образования, отдел КСиМП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152"/>
        </w:trPr>
        <w:tc>
          <w:tcPr>
            <w:shd w:val="clear" w:color="auto" w:fill="auto"/>
            <w:tcW w:w="45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898" w:type="pct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37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477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69466,7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22378,3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6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23544,2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1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23544,2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8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152"/>
        </w:trPr>
        <w:tc>
          <w:tcPr>
            <w:shd w:val="clear" w:color="auto" w:fill="auto"/>
            <w:tcW w:w="45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898" w:type="pct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37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477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6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1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8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152"/>
        </w:trPr>
        <w:tc>
          <w:tcPr>
            <w:shd w:val="clear" w:color="auto" w:fill="auto"/>
            <w:tcW w:w="45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898" w:type="pct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37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477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6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1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8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152"/>
        </w:trPr>
        <w:tc>
          <w:tcPr>
            <w:shd w:val="clear" w:color="auto" w:fill="auto"/>
            <w:tcW w:w="45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898" w:type="pct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37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477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8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69466,7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1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22378,3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66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23544,2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14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23544,2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8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156"/>
        </w:trPr>
        <w:tc>
          <w:tcPr>
            <w:shd w:val="clear" w:color="auto" w:fill="auto"/>
            <w:tcW w:w="451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993" w:leader="none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1.1.9.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898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tabs>
                <w:tab w:val="left" w:pos="253" w:leader="none"/>
              </w:tabs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Выплата денежного вознаграждения лицам, осуществляющим постинтернатный патронат в отношении несовершеннолетних и социальный патронат 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auto" w:fill="auto"/>
            <w:tcW w:w="376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993" w:leader="none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2025-2027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477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6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1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89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Отдел образования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152"/>
        </w:trPr>
        <w:tc>
          <w:tcPr>
            <w:shd w:val="clear" w:color="auto" w:fill="auto"/>
            <w:tcW w:w="45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898" w:type="pct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37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77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518,5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74,1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6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222,2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1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222,2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8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52"/>
        </w:trPr>
        <w:tc>
          <w:tcPr>
            <w:shd w:val="clear" w:color="auto" w:fill="auto"/>
            <w:tcW w:w="45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898" w:type="pct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37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477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6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1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8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52"/>
        </w:trPr>
        <w:tc>
          <w:tcPr>
            <w:shd w:val="clear" w:color="auto" w:fill="auto"/>
            <w:tcW w:w="45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898" w:type="pct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37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477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6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1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8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52"/>
        </w:trPr>
        <w:tc>
          <w:tcPr>
            <w:shd w:val="clear" w:color="auto" w:fill="auto"/>
            <w:tcW w:w="45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898" w:type="pct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37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477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8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518,5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1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74,1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66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222,2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14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222,2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8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52"/>
        </w:trPr>
        <w:tc>
          <w:tcPr>
            <w:shd w:val="clear" w:color="auto" w:fill="auto"/>
            <w:tcW w:w="451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993" w:leader="none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1.1.13.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898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tabs>
                <w:tab w:val="left" w:pos="253" w:leader="none"/>
              </w:tabs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Исполнение государственных полномочий по предоставлению и организации выплаты вознаграждения опекунам совершеннолетних недееспособных граждан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auto" w:fill="auto"/>
            <w:tcW w:w="376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993" w:leader="none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2025-2027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477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6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1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89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Специалист по работе с населением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152"/>
        </w:trPr>
        <w:tc>
          <w:tcPr>
            <w:shd w:val="clear" w:color="auto" w:fill="auto"/>
            <w:tcW w:w="45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898" w:type="pct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37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477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3910,7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1757,2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6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861,4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1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1292,1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8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52"/>
        </w:trPr>
        <w:tc>
          <w:tcPr>
            <w:shd w:val="clear" w:color="auto" w:fill="auto"/>
            <w:tcW w:w="45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898" w:type="pct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37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477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6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1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8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52"/>
        </w:trPr>
        <w:tc>
          <w:tcPr>
            <w:shd w:val="clear" w:color="auto" w:fill="auto"/>
            <w:tcW w:w="45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898" w:type="pct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37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477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6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1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8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52"/>
        </w:trPr>
        <w:tc>
          <w:tcPr>
            <w:shd w:val="clear" w:color="auto" w:fill="auto"/>
            <w:tcW w:w="45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898" w:type="pct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37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477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8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3910,7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1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1757,2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66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861,4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14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1292,1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8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52"/>
        </w:trPr>
        <w:tc>
          <w:tcPr>
            <w:gridSpan w:val="3"/>
            <w:shd w:val="clear" w:color="auto" w:fill="auto"/>
            <w:tcW w:w="1725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 по основному мероприятию 1</w:t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477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6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1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89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52"/>
        </w:trPr>
        <w:tc>
          <w:tcPr>
            <w:gridSpan w:val="3"/>
            <w:shd w:val="clear" w:color="auto" w:fill="auto"/>
            <w:tcW w:w="172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477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311922,3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103163,7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6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102930,8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1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105827,8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8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52"/>
        </w:trPr>
        <w:tc>
          <w:tcPr>
            <w:gridSpan w:val="3"/>
            <w:shd w:val="clear" w:color="auto" w:fill="auto"/>
            <w:tcW w:w="172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477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2870,0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1802,6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6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533,4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1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533,4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8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52"/>
        </w:trPr>
        <w:tc>
          <w:tcPr>
            <w:gridSpan w:val="3"/>
            <w:shd w:val="clear" w:color="auto" w:fill="auto"/>
            <w:tcW w:w="172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477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6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1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8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52"/>
        </w:trPr>
        <w:tc>
          <w:tcPr>
            <w:gridSpan w:val="3"/>
            <w:shd w:val="clear" w:color="auto" w:fill="auto"/>
            <w:tcW w:w="172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477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8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314792,3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1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104966,3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66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103464,2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14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106361,8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8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52"/>
        </w:trPr>
        <w:tc>
          <w:tcPr>
            <w:gridSpan w:val="3"/>
            <w:shd w:val="clear" w:color="auto" w:fill="auto"/>
            <w:tcW w:w="1725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Всего по подпрограмме 1</w:t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477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6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1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89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52"/>
        </w:trPr>
        <w:tc>
          <w:tcPr>
            <w:gridSpan w:val="3"/>
            <w:shd w:val="clear" w:color="auto" w:fill="auto"/>
            <w:tcW w:w="172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477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311922,3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103163,7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6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102930,8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1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105827,8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8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52"/>
        </w:trPr>
        <w:tc>
          <w:tcPr>
            <w:gridSpan w:val="3"/>
            <w:shd w:val="clear" w:color="auto" w:fill="auto"/>
            <w:tcW w:w="172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477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3440,0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1972,6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6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733,4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1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734,0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8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52"/>
        </w:trPr>
        <w:tc>
          <w:tcPr>
            <w:gridSpan w:val="3"/>
            <w:shd w:val="clear" w:color="auto" w:fill="auto"/>
            <w:tcW w:w="172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477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6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1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8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52"/>
        </w:trPr>
        <w:tc>
          <w:tcPr>
            <w:gridSpan w:val="3"/>
            <w:shd w:val="clear" w:color="auto" w:fill="auto"/>
            <w:tcW w:w="172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477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8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315362,3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1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105136,3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66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103664,2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14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106561,8»;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8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</w:tbl>
    <w:p>
      <w:pPr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          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jc w:val="both"/>
        <w:spacing w:after="0" w:line="240" w:lineRule="auto"/>
        <w:tabs>
          <w:tab w:val="left" w:pos="426" w:leader="none"/>
          <w:tab w:val="left" w:pos="993" w:leader="none"/>
        </w:tabs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     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left="0" w:right="0" w:firstLine="709"/>
        <w:jc w:val="both"/>
        <w:spacing w:after="0" w:line="240" w:lineRule="auto"/>
        <w:tabs>
          <w:tab w:val="left" w:pos="426" w:leader="none"/>
          <w:tab w:val="left" w:pos="993" w:leader="none"/>
        </w:tabs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-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 строк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и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1.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1.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5, 1.1.6, 1.1.8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,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1.1.9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и 1.1.13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таблицы 2 «Переч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ень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мероприятий подпрограммы с показателями результативности выполнения мероприятий» к Подпрограмме 1 изложить в следующей редакции: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tbl>
      <w:tblPr>
        <w:tblW w:w="4941" w:type="pct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851"/>
        <w:gridCol w:w="1844"/>
        <w:gridCol w:w="706"/>
        <w:gridCol w:w="1984"/>
        <w:gridCol w:w="710"/>
        <w:gridCol w:w="851"/>
        <w:gridCol w:w="851"/>
        <w:gridCol w:w="849"/>
        <w:gridCol w:w="810"/>
      </w:tblGrid>
      <w:tr>
        <w:tblPrEx/>
        <w:trPr>
          <w:trHeight w:val="179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</w:rPr>
              <w:t xml:space="preserve">«1.1.5.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1844" w:type="dxa"/>
            <w:textDirection w:val="lrTb"/>
            <w:noWrap w:val="false"/>
          </w:tcPr>
          <w:p>
            <w:pPr>
              <w:jc w:val="both"/>
              <w:spacing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Предоставление мер социальной поддержки по оплате жилого помещения и коммунальных услуг детям-сиротам и детям, оставшимся без попечения родителей, лицам из числа детей - сирот и детей, оставшихся без попечения родителей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</w:rPr>
              <w:t xml:space="preserve">2025-2027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  <w:tc>
          <w:tcPr>
            <w:tcW w:w="1984" w:type="dxa"/>
            <w:textDirection w:val="lrTb"/>
            <w:noWrap w:val="false"/>
          </w:tcPr>
          <w:p>
            <w:pPr>
              <w:jc w:val="both"/>
              <w:spacing w:line="240" w:lineRule="auto"/>
              <w:rPr>
                <w:rFonts w:ascii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  <w:lang w:eastAsia="ru-RU"/>
              </w:rPr>
              <w:t xml:space="preserve">Количество финансово-лицевых счетов ежемесячной жилищно-коммунальной выплаты в му</w:t>
            </w:r>
            <w:r>
              <w:rPr>
                <w:rFonts w:ascii="Times New Roman" w:hAnsi="Times New Roman"/>
                <w:sz w:val="18"/>
                <w:szCs w:val="18"/>
                <w:lang w:eastAsia="ru-RU"/>
              </w:rPr>
              <w:t xml:space="preserve">ници</w:t>
            </w:r>
            <w:r>
              <w:rPr>
                <w:rFonts w:ascii="Times New Roman" w:hAnsi="Times New Roman"/>
                <w:sz w:val="18"/>
                <w:szCs w:val="18"/>
                <w:lang w:eastAsia="ru-RU"/>
              </w:rPr>
              <w:t xml:space="preserve">пальном образовании жилых помещений, принадлежащих на праве собственности детям - сиротам и детям, оставшимся без попечения родителей, лицам из числа детей - сирот и детей, оставшихся без попечения родителей или право пользования которыми за ними сохранено</w:t>
            </w:r>
            <w:r>
              <w:rPr>
                <w:rFonts w:ascii="Times New Roman" w:hAnsi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71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</w:rPr>
              <w:t xml:space="preserve">Шт.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</w:rPr>
              <w:t xml:space="preserve">33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</w:rPr>
              <w:t xml:space="preserve">Не менее 38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84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</w:rPr>
              <w:t xml:space="preserve">Не менее 38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  <w:tc>
          <w:tcPr>
            <w:tcW w:w="81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</w:rPr>
              <w:t xml:space="preserve">Отдел образования</w:t>
            </w:r>
            <w:r>
              <w:rPr>
                <w:rFonts w:ascii="Times New Roman" w:hAnsi="Times New Roman" w:eastAsia="Times New Roman"/>
                <w:sz w:val="18"/>
                <w:szCs w:val="18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</w:rPr>
            </w:r>
          </w:p>
        </w:tc>
      </w:tr>
      <w:tr>
        <w:tblPrEx/>
        <w:trPr>
          <w:trHeight w:val="3763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</w:rPr>
              <w:t xml:space="preserve">1.1.6.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1844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tabs>
                <w:tab w:val="left" w:pos="253" w:leader="none"/>
              </w:tabs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Организация мер социальной поддержки по оплате жилого помещения и коммунальных услуг детям - сиротам и детям, оставшимся без попечения родителей, лицам из числа детей - сирот и детей, оставшихся без попечения родителей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</w:rPr>
              <w:t xml:space="preserve">2025-2027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  <w:tc>
          <w:tcPr>
            <w:tcW w:w="1984" w:type="dxa"/>
            <w:textDirection w:val="lrTb"/>
            <w:noWrap w:val="false"/>
          </w:tcPr>
          <w:p>
            <w:pPr>
              <w:jc w:val="both"/>
              <w:spacing w:line="240" w:lineRule="auto"/>
              <w:rPr>
                <w:rFonts w:ascii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  <w:lang w:eastAsia="ru-RU"/>
              </w:rPr>
              <w:t xml:space="preserve">Численность детей - сирот и детей, оставшихся без попечения</w:t>
            </w:r>
            <w:r>
              <w:rPr>
                <w:rFonts w:ascii="Times New Roman" w:hAnsi="Times New Roman"/>
                <w:sz w:val="18"/>
                <w:szCs w:val="18"/>
                <w:lang w:eastAsia="ru-RU"/>
              </w:rPr>
              <w:t xml:space="preserve"> р</w:t>
            </w:r>
            <w:r>
              <w:rPr>
                <w:rFonts w:ascii="Times New Roman" w:hAnsi="Times New Roman"/>
                <w:sz w:val="18"/>
                <w:szCs w:val="18"/>
                <w:lang w:eastAsia="ru-RU"/>
              </w:rPr>
              <w:t xml:space="preserve">одителей, лиц из числа детей - сирот и детей, оставшихся без попечения родителей, имеющих право на дополнительные гарантии по оплате жилого помещения и коммунальных услуг в форме ежемесячной денежной выплаты на оплату жилого помещения и коммунальных услуг </w:t>
            </w:r>
            <w:r>
              <w:rPr>
                <w:rFonts w:ascii="Times New Roman" w:hAnsi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71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</w:rPr>
              <w:t xml:space="preserve">Чел.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</w:rPr>
              <w:t xml:space="preserve">33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</w:rPr>
              <w:t xml:space="preserve">Не менее 38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84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</w:rPr>
              <w:t xml:space="preserve">Не менее 38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  <w:tc>
          <w:tcPr>
            <w:tcW w:w="81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</w:rPr>
              <w:t xml:space="preserve">Отдел образования</w:t>
            </w:r>
            <w:r>
              <w:rPr>
                <w:rFonts w:ascii="Times New Roman" w:hAnsi="Times New Roman" w:eastAsia="Times New Roman"/>
                <w:sz w:val="18"/>
                <w:szCs w:val="18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</w:rPr>
            </w:r>
          </w:p>
        </w:tc>
      </w:tr>
      <w:tr>
        <w:tblPrEx/>
        <w:trPr>
          <w:trHeight w:val="179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</w:rPr>
              <w:t xml:space="preserve">1.1.8.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1844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tabs>
                <w:tab w:val="left" w:pos="253" w:leader="none"/>
              </w:tabs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Организация и предоставление мер социальной поддержки по оплате жилого помещения и коммунальных услуг отдельным категориям граждан, работающих в сельских населенных пунктах или поселках городского типа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  <w:p>
            <w:pPr>
              <w:jc w:val="both"/>
              <w:spacing w:after="0" w:line="240" w:lineRule="auto"/>
              <w:widowControl w:val="off"/>
              <w:tabs>
                <w:tab w:val="left" w:pos="253" w:leader="none"/>
              </w:tabs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</w:rPr>
              <w:t xml:space="preserve">2025-2027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  <w:tc>
          <w:tcPr>
            <w:tcW w:w="1984" w:type="dxa"/>
            <w:textDirection w:val="lrTb"/>
            <w:noWrap w:val="false"/>
          </w:tcPr>
          <w:p>
            <w:pPr>
              <w:jc w:val="both"/>
              <w:spacing w:line="240" w:lineRule="auto"/>
              <w:rPr>
                <w:rFonts w:ascii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  <w:lang w:eastAsia="ru-RU"/>
              </w:rPr>
              <w:t xml:space="preserve">Численность граждан, работающих в сельских населенных пунктах или поселках городского типа, получающих меры социальной поддержки по оплате жилого помещения и коммунальных услуг</w:t>
            </w:r>
            <w:r>
              <w:rPr>
                <w:rFonts w:ascii="Times New Roman" w:hAnsi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71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</w:rPr>
              <w:t xml:space="preserve">Чел.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</w:rPr>
              <w:t xml:space="preserve">Не менее 354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</w:rPr>
              <w:t xml:space="preserve">Не менее 417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84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</w:rPr>
              <w:t xml:space="preserve">Не менее 417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  <w:tc>
          <w:tcPr>
            <w:tcW w:w="81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</w:rPr>
              <w:t xml:space="preserve">Отдел образования, отдел КСиМП</w:t>
            </w:r>
            <w:r>
              <w:rPr>
                <w:rFonts w:ascii="Times New Roman" w:hAnsi="Times New Roman" w:eastAsia="Times New Roman"/>
                <w:sz w:val="18"/>
                <w:szCs w:val="18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</w:rPr>
            </w:r>
          </w:p>
        </w:tc>
      </w:tr>
      <w:tr>
        <w:tblPrEx/>
        <w:trPr>
          <w:trHeight w:val="179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</w:rPr>
              <w:t xml:space="preserve">1.1.9.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1844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tabs>
                <w:tab w:val="left" w:pos="253" w:leader="none"/>
              </w:tabs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Выплата денежного вознаграждения лицам, осуществляющим постинтернатный патронат в отношении несовершеннолетних и социальный патронат 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</w:rPr>
              <w:t xml:space="preserve">2025-2027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  <w:tc>
          <w:tcPr>
            <w:tcW w:w="1984" w:type="dxa"/>
            <w:textDirection w:val="lrTb"/>
            <w:noWrap w:val="false"/>
          </w:tcPr>
          <w:p>
            <w:pPr>
              <w:jc w:val="both"/>
              <w:spacing w:line="240" w:lineRule="auto"/>
              <w:rPr>
                <w:rFonts w:ascii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  <w:lang w:eastAsia="ru-RU"/>
              </w:rPr>
              <w:t xml:space="preserve">Численность детей, над которыми установлен социальный патронат</w:t>
            </w:r>
            <w:r>
              <w:rPr>
                <w:rFonts w:ascii="Times New Roman" w:hAnsi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71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</w:rPr>
              <w:t xml:space="preserve">Чел.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</w:rPr>
              <w:t xml:space="preserve">3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</w:rPr>
              <w:t xml:space="preserve">Не менее 9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84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</w:rPr>
              <w:t xml:space="preserve">Не менее 9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  <w:tc>
          <w:tcPr>
            <w:tcW w:w="81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</w:rPr>
              <w:t xml:space="preserve">Отдел образования</w:t>
            </w:r>
            <w:r>
              <w:rPr>
                <w:rFonts w:ascii="Times New Roman" w:hAnsi="Times New Roman" w:eastAsia="Times New Roman"/>
                <w:sz w:val="18"/>
                <w:szCs w:val="18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</w:rPr>
            </w:r>
          </w:p>
        </w:tc>
      </w:tr>
      <w:tr>
        <w:tblPrEx/>
        <w:trPr>
          <w:trHeight w:val="179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</w:rPr>
              <w:t xml:space="preserve">1.1.13.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1844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tabs>
                <w:tab w:val="left" w:pos="253" w:leader="none"/>
              </w:tabs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Исполнение государственных полномочий по предоставлению и организации выплаты вознаграждения опекунам совершеннолетних недееспособных граждан</w:t>
            </w:r>
            <w:r>
              <w:rPr>
                <w:rFonts w:ascii="Times New Roman" w:hAnsi="Times New Roman"/>
                <w:sz w:val="18"/>
                <w:szCs w:val="18"/>
              </w:rPr>
            </w: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</w:rPr>
              <w:t xml:space="preserve">2025-2027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  <w:tc>
          <w:tcPr>
            <w:tcW w:w="1984" w:type="dxa"/>
            <w:textDirection w:val="lrTb"/>
            <w:noWrap w:val="false"/>
          </w:tcPr>
          <w:p>
            <w:pPr>
              <w:jc w:val="both"/>
              <w:spacing w:line="240" w:lineRule="auto"/>
              <w:rPr>
                <w:rFonts w:ascii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  <w:lang w:eastAsia="ru-RU"/>
              </w:rPr>
              <w:t xml:space="preserve">Численность опекунов совершеннолетних недееспособных граждан, получающих вознаграждение</w:t>
            </w:r>
            <w:r>
              <w:rPr>
                <w:rFonts w:ascii="Times New Roman" w:hAnsi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71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</w:rPr>
              <w:t xml:space="preserve">Чел.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</w:rPr>
              <w:t xml:space="preserve">Не менее 4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</w:rPr>
            </w:pPr>
            <w:r/>
            <w:bookmarkStart w:id="0" w:name="_GoBack"/>
            <w:r/>
            <w:bookmarkEnd w:id="0"/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</w:rPr>
              <w:t xml:space="preserve">Не менее 1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84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</w:rPr>
              <w:t xml:space="preserve">Не менее 1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  <w:tc>
          <w:tcPr>
            <w:tcW w:w="81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</w:rPr>
              <w:t xml:space="preserve">Специалист по работе с населением».</w:t>
            </w:r>
            <w:r>
              <w:rPr>
                <w:rFonts w:ascii="Times New Roman" w:hAnsi="Times New Roman" w:eastAsia="Times New Roman"/>
                <w:sz w:val="18"/>
                <w:szCs w:val="18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</w:rPr>
            </w:r>
          </w:p>
        </w:tc>
      </w:tr>
    </w:tbl>
    <w:p>
      <w:pPr>
        <w:ind w:firstLine="709"/>
        <w:jc w:val="both"/>
        <w:spacing w:after="0" w:line="240" w:lineRule="atLeast"/>
        <w:widowControl w:val="off"/>
        <w:tabs>
          <w:tab w:val="left" w:pos="993" w:leader="none"/>
        </w:tabs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tLeast"/>
        <w:widowControl w:val="off"/>
        <w:tabs>
          <w:tab w:val="left" w:pos="993" w:leader="none"/>
        </w:tabs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2.</w:t>
      </w:r>
      <w:r>
        <w:rPr>
          <w:rFonts w:ascii="Times New Roman" w:hAnsi="Times New Roman" w:eastAsia="Times New Roman"/>
          <w:sz w:val="24"/>
          <w:szCs w:val="24"/>
        </w:rPr>
        <w:t xml:space="preserve"> Настоящее постановление вступает в силу после его подписания.</w:t>
      </w:r>
      <w:r>
        <w:rPr>
          <w:rFonts w:ascii="Times New Roman" w:hAnsi="Times New Roman" w:eastAsia="Times New Roman"/>
          <w:sz w:val="24"/>
          <w:szCs w:val="24"/>
        </w:rPr>
      </w:r>
      <w:r>
        <w:rPr>
          <w:rFonts w:ascii="Times New Roman" w:hAnsi="Times New Roman" w:eastAsia="Times New Roman"/>
          <w:sz w:val="24"/>
          <w:szCs w:val="24"/>
        </w:rPr>
      </w:r>
    </w:p>
    <w:p>
      <w:pPr>
        <w:ind w:firstLine="709"/>
        <w:jc w:val="both"/>
        <w:spacing w:after="0" w:line="240" w:lineRule="atLeast"/>
        <w:widowControl w:val="off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</w:rPr>
        <w:t xml:space="preserve">3.</w:t>
      </w:r>
      <w:r>
        <w:rPr>
          <w:rFonts w:ascii="Times New Roman" w:hAnsi="Times New Roman"/>
          <w:sz w:val="24"/>
        </w:rPr>
        <w:t xml:space="preserve"> Настоящее постановление опубликовать в официальном издании газета «Печенга» и разместить на сайте Печенгского муниципального округа в сети Интернет.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tLeast"/>
        <w:widowControl w:val="off"/>
        <w:tabs>
          <w:tab w:val="left" w:pos="1134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tLeast"/>
        <w:widowControl w:val="off"/>
        <w:tabs>
          <w:tab w:val="left" w:pos="1134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right="-5"/>
        <w:jc w:val="both"/>
        <w:spacing w:after="0" w:line="240" w:lineRule="auto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Глава Печенгского муниципального округа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</w:t>
      </w:r>
      <w:r>
        <w:rPr>
          <w:rFonts w:ascii="Times New Roman" w:hAnsi="Times New Roman"/>
          <w:sz w:val="24"/>
          <w:szCs w:val="24"/>
        </w:rPr>
        <w:t xml:space="preserve">          </w:t>
      </w:r>
      <w:r>
        <w:rPr>
          <w:rFonts w:ascii="Times New Roman" w:hAnsi="Times New Roman"/>
          <w:sz w:val="24"/>
          <w:szCs w:val="24"/>
        </w:rPr>
        <w:t xml:space="preserve">  А.В. Кузнецов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right="-5"/>
        <w:jc w:val="both"/>
        <w:spacing w:after="0" w:line="240" w:lineRule="auto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right="-5"/>
        <w:jc w:val="both"/>
        <w:spacing w:after="0" w:line="240" w:lineRule="auto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right="-5"/>
        <w:jc w:val="both"/>
        <w:spacing w:after="0" w:line="240" w:lineRule="auto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right="-5"/>
        <w:jc w:val="both"/>
        <w:spacing w:after="0" w:line="240" w:lineRule="auto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right="-5"/>
        <w:jc w:val="both"/>
        <w:spacing w:after="0" w:line="240" w:lineRule="auto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right="-5"/>
        <w:jc w:val="both"/>
        <w:spacing w:after="0" w:line="240" w:lineRule="auto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right="-5"/>
        <w:jc w:val="both"/>
        <w:spacing w:after="0" w:line="240" w:lineRule="auto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  <w:t xml:space="preserve">Рыжкова А.А.,25151</w:t>
      </w:r>
      <w:r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r>
    </w:p>
    <w:sectPr>
      <w:footnotePr/>
      <w:endnotePr/>
      <w:type w:val="nextPage"/>
      <w:pgSz w:w="11905" w:h="16838" w:orient="portrait"/>
      <w:pgMar w:top="284" w:right="850" w:bottom="539" w:left="1701" w:header="720" w:footer="720" w:gutter="0"/>
      <w:cols w:num="1" w:sep="0" w:space="72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Verdana">
    <w:panose1 w:val="020B0604030504040204"/>
  </w:font>
  <w:font w:name="Tahoma">
    <w:panose1 w:val="020B0604030504040204"/>
  </w:font>
  <w:font w:name="Courier New">
    <w:panose1 w:val="02070309020205020404"/>
  </w:font>
  <w:font w:name="Cambria">
    <w:panose1 w:val="0204050305040603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396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4123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4843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5563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6283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7003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7723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8443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9163" w:hanging="180"/>
      </w:pPr>
    </w:lvl>
  </w:abstractNum>
  <w:abstractNum w:abstractNumId="1">
    <w:multiLevelType w:val="hybridMultilevel"/>
    <w:lvl w:ilvl="0">
      <w:start w:val="2"/>
      <w:numFmt w:val="upperRoman"/>
      <w:isLgl w:val="false"/>
      <w:suff w:val="tab"/>
      <w:lvlText w:val="%1."/>
      <w:lvlJc w:val="left"/>
      <w:pPr>
        <w:ind w:left="2782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3142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862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582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5302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6022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742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462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8182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ascii="Times New Roman" w:hAnsi="Times New Roman" w:cs="Times New Roman"/>
        <w:sz w:val="24"/>
        <w:szCs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252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8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6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3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50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7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4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2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920" w:hanging="180"/>
      </w:pPr>
    </w:lvl>
  </w:abstractNum>
  <w:abstractNum w:abstractNumId="5">
    <w:multiLevelType w:val="hybridMultilevel"/>
    <w:lvl w:ilvl="0">
      <w:start w:val="2"/>
      <w:numFmt w:val="bullet"/>
      <w:isLgl w:val="false"/>
      <w:suff w:val="tab"/>
      <w:lvlText w:val="-"/>
      <w:lvlJc w:val="left"/>
      <w:pPr>
        <w:ind w:left="1211" w:hanging="360"/>
      </w:pPr>
      <w:rPr>
        <w:rFonts w:hint="default" w:ascii="Times New Roman" w:hAnsi="Times New Roman" w:eastAsia="Calibri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931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651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371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091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11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531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251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971" w:hanging="360"/>
      </w:pPr>
      <w:rPr>
        <w:rFonts w:hint="default" w:ascii="Wingdings" w:hAnsi="Wingdings"/>
      </w:rPr>
    </w:lvl>
  </w:abstractNum>
  <w:abstractNum w:abstractNumId="6">
    <w:multiLevelType w:val="hybridMultilevel"/>
    <w:lvl w:ilvl="0">
      <w:start w:val="4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6"/>
  </w:num>
  <w:num w:numId="4">
    <w:abstractNumId w:val="3"/>
  </w:num>
  <w:num w:numId="5">
    <w:abstractNumId w:val="10"/>
  </w:num>
  <w:num w:numId="6">
    <w:abstractNumId w:val="2"/>
  </w:num>
  <w:num w:numId="7">
    <w:abstractNumId w:val="7"/>
  </w:num>
  <w:num w:numId="8">
    <w:abstractNumId w:val="11"/>
  </w:num>
  <w:num w:numId="9">
    <w:abstractNumId w:val="4"/>
  </w:num>
  <w:num w:numId="10">
    <w:abstractNumId w:val="8"/>
  </w:num>
  <w:num w:numId="1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678">
    <w:name w:val="Plain Table 1"/>
    <w:basedOn w:val="708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9">
    <w:name w:val="Plain Table 2"/>
    <w:basedOn w:val="708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80">
    <w:name w:val="Plain Table 3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81">
    <w:name w:val="Plain Table 4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2">
    <w:name w:val="Plain Table 5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83">
    <w:name w:val="Grid Table 1 Light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4">
    <w:name w:val="Grid Table 2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5">
    <w:name w:val="Grid Table 3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6">
    <w:name w:val="Grid Table 4"/>
    <w:basedOn w:val="70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687">
    <w:name w:val="Grid Table 5 Dark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688">
    <w:name w:val="Grid Table 6 Colorful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689">
    <w:name w:val="Grid Table 7 Colorful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0">
    <w:name w:val="List Table 1 Light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List Table 2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692">
    <w:name w:val="List Table 3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3">
    <w:name w:val="List Table 4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4">
    <w:name w:val="List Table 5 Dark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695">
    <w:name w:val="List Table 6 Colorful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696">
    <w:name w:val="List Table 7 Colorful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paragraph" w:styleId="697" w:default="1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698">
    <w:name w:val="Heading 1"/>
    <w:basedOn w:val="697"/>
    <w:link w:val="942"/>
    <w:uiPriority w:val="9"/>
    <w:qFormat/>
    <w:pPr>
      <w:spacing w:before="100" w:beforeAutospacing="1" w:after="100" w:afterAutospacing="1" w:line="240" w:lineRule="auto"/>
      <w:outlineLvl w:val="0"/>
    </w:pPr>
    <w:rPr>
      <w:rFonts w:ascii="Times New Roman" w:hAnsi="Times New Roman" w:eastAsia="Times New Roman"/>
      <w:b/>
      <w:bCs/>
      <w:sz w:val="48"/>
      <w:szCs w:val="48"/>
      <w:lang w:eastAsia="ru-RU"/>
    </w:rPr>
  </w:style>
  <w:style w:type="paragraph" w:styleId="699">
    <w:name w:val="Heading 2"/>
    <w:basedOn w:val="697"/>
    <w:next w:val="697"/>
    <w:link w:val="943"/>
    <w:qFormat/>
    <w:pPr>
      <w:keepNext/>
      <w:spacing w:before="240" w:after="60" w:line="240" w:lineRule="auto"/>
      <w:outlineLvl w:val="1"/>
    </w:pPr>
    <w:rPr>
      <w:rFonts w:ascii="Cambria" w:hAnsi="Cambria" w:eastAsia="Times New Roman"/>
      <w:b/>
      <w:bCs/>
      <w:i/>
      <w:iCs/>
      <w:sz w:val="28"/>
      <w:szCs w:val="28"/>
      <w:lang w:eastAsia="ru-RU"/>
    </w:rPr>
  </w:style>
  <w:style w:type="paragraph" w:styleId="700">
    <w:name w:val="Heading 3"/>
    <w:basedOn w:val="697"/>
    <w:next w:val="697"/>
    <w:link w:val="944"/>
    <w:qFormat/>
    <w:pPr>
      <w:keepNext/>
      <w:spacing w:before="240" w:after="60" w:line="240" w:lineRule="auto"/>
      <w:outlineLvl w:val="2"/>
    </w:pPr>
    <w:rPr>
      <w:rFonts w:ascii="Cambria" w:hAnsi="Cambria" w:eastAsia="Times New Roman"/>
      <w:b/>
      <w:bCs/>
      <w:sz w:val="26"/>
      <w:szCs w:val="26"/>
      <w:lang w:eastAsia="ru-RU"/>
    </w:rPr>
  </w:style>
  <w:style w:type="paragraph" w:styleId="701">
    <w:name w:val="Heading 4"/>
    <w:basedOn w:val="697"/>
    <w:next w:val="697"/>
    <w:link w:val="763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702">
    <w:name w:val="Heading 5"/>
    <w:basedOn w:val="697"/>
    <w:next w:val="697"/>
    <w:link w:val="764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703">
    <w:name w:val="Heading 6"/>
    <w:basedOn w:val="697"/>
    <w:next w:val="697"/>
    <w:link w:val="765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704">
    <w:name w:val="Heading 7"/>
    <w:basedOn w:val="697"/>
    <w:next w:val="697"/>
    <w:link w:val="766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705">
    <w:name w:val="Heading 8"/>
    <w:basedOn w:val="697"/>
    <w:next w:val="697"/>
    <w:link w:val="767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706">
    <w:name w:val="Heading 9"/>
    <w:basedOn w:val="697"/>
    <w:next w:val="697"/>
    <w:link w:val="768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07" w:default="1">
    <w:name w:val="Default Paragraph Font"/>
    <w:uiPriority w:val="1"/>
    <w:semiHidden/>
    <w:unhideWhenUsed/>
  </w:style>
  <w:style w:type="table" w:styleId="708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09" w:default="1">
    <w:name w:val="No List"/>
    <w:uiPriority w:val="99"/>
    <w:semiHidden/>
    <w:unhideWhenUsed/>
  </w:style>
  <w:style w:type="table" w:styleId="710" w:customStyle="1">
    <w:name w:val="Таблица простая 11"/>
    <w:basedOn w:val="708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1" w:customStyle="1">
    <w:name w:val="Таблица простая 21"/>
    <w:basedOn w:val="708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2" w:customStyle="1">
    <w:name w:val="Таблица простая 31"/>
    <w:basedOn w:val="708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aps/>
        <w:color w:val="404040"/>
        <w:sz w:val="22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rFonts w:ascii="Arial" w:hAnsi="Arial"/>
        <w:b/>
        <w:caps/>
        <w:color w:val="404040"/>
        <w:sz w:val="22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aps/>
        <w:color w:val="404040"/>
        <w:sz w:val="22"/>
      </w:rPr>
    </w:tblStylePr>
    <w:tblStylePr w:type="lastRow">
      <w:rPr>
        <w:rFonts w:ascii="Arial" w:hAnsi="Arial"/>
        <w:b/>
        <w:caps/>
        <w:color w:val="404040"/>
        <w:sz w:val="22"/>
      </w:rPr>
    </w:tblStylePr>
  </w:style>
  <w:style w:type="table" w:styleId="713" w:customStyle="1">
    <w:name w:val="Таблица простая 41"/>
    <w:basedOn w:val="708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Таблица простая 51"/>
    <w:basedOn w:val="708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5" w:customStyle="1">
    <w:name w:val="Таблица-сетка 1 светлая1"/>
    <w:basedOn w:val="708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Таблица-сетка 21"/>
    <w:basedOn w:val="708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Таблица-сетка 31"/>
    <w:basedOn w:val="708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Таблица-сетка 41"/>
    <w:basedOn w:val="708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19" w:customStyle="1">
    <w:name w:val="Таблица-сетка 5 темная1"/>
    <w:basedOn w:val="708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20" w:customStyle="1">
    <w:name w:val="Таблица-сетка 6 цветная1"/>
    <w:basedOn w:val="708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21" w:customStyle="1">
    <w:name w:val="Таблица-сетка 7 цветная1"/>
    <w:basedOn w:val="708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22" w:customStyle="1">
    <w:name w:val="Список-таблица 1 светлая1"/>
    <w:basedOn w:val="708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Список-таблица 21"/>
    <w:basedOn w:val="708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24" w:customStyle="1">
    <w:name w:val="Список-таблица 31"/>
    <w:basedOn w:val="708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Список-таблица 41"/>
    <w:basedOn w:val="708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Список-таблица 5 темная1"/>
    <w:basedOn w:val="708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27" w:customStyle="1">
    <w:name w:val="Список-таблица 6 цветная1"/>
    <w:basedOn w:val="708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28" w:customStyle="1">
    <w:name w:val="Список-таблица 7 цветная1"/>
    <w:basedOn w:val="708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character" w:styleId="729" w:customStyle="1">
    <w:name w:val="Heading 4 Char"/>
    <w:basedOn w:val="707"/>
    <w:uiPriority w:val="9"/>
    <w:rPr>
      <w:rFonts w:ascii="Arial" w:hAnsi="Arial" w:eastAsia="Arial" w:cs="Arial"/>
      <w:b/>
      <w:bCs/>
      <w:sz w:val="26"/>
      <w:szCs w:val="26"/>
    </w:rPr>
  </w:style>
  <w:style w:type="character" w:styleId="730" w:customStyle="1">
    <w:name w:val="Heading 5 Char"/>
    <w:basedOn w:val="707"/>
    <w:uiPriority w:val="9"/>
    <w:rPr>
      <w:rFonts w:ascii="Arial" w:hAnsi="Arial" w:eastAsia="Arial" w:cs="Arial"/>
      <w:b/>
      <w:bCs/>
      <w:sz w:val="24"/>
      <w:szCs w:val="24"/>
    </w:rPr>
  </w:style>
  <w:style w:type="character" w:styleId="731" w:customStyle="1">
    <w:name w:val="Heading 6 Char"/>
    <w:basedOn w:val="707"/>
    <w:uiPriority w:val="9"/>
    <w:rPr>
      <w:rFonts w:ascii="Arial" w:hAnsi="Arial" w:eastAsia="Arial" w:cs="Arial"/>
      <w:b/>
      <w:bCs/>
      <w:sz w:val="22"/>
      <w:szCs w:val="22"/>
    </w:rPr>
  </w:style>
  <w:style w:type="character" w:styleId="732" w:customStyle="1">
    <w:name w:val="Heading 7 Char"/>
    <w:basedOn w:val="70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33" w:customStyle="1">
    <w:name w:val="Heading 8 Char"/>
    <w:basedOn w:val="707"/>
    <w:uiPriority w:val="9"/>
    <w:rPr>
      <w:rFonts w:ascii="Arial" w:hAnsi="Arial" w:eastAsia="Arial" w:cs="Arial"/>
      <w:i/>
      <w:iCs/>
      <w:sz w:val="22"/>
      <w:szCs w:val="22"/>
    </w:rPr>
  </w:style>
  <w:style w:type="character" w:styleId="734" w:customStyle="1">
    <w:name w:val="Heading 9 Char"/>
    <w:basedOn w:val="707"/>
    <w:uiPriority w:val="9"/>
    <w:rPr>
      <w:rFonts w:ascii="Arial" w:hAnsi="Arial" w:eastAsia="Arial" w:cs="Arial"/>
      <w:i/>
      <w:iCs/>
      <w:sz w:val="21"/>
      <w:szCs w:val="21"/>
    </w:rPr>
  </w:style>
  <w:style w:type="character" w:styleId="735" w:customStyle="1">
    <w:name w:val="Title Char"/>
    <w:basedOn w:val="707"/>
    <w:uiPriority w:val="10"/>
    <w:rPr>
      <w:sz w:val="48"/>
      <w:szCs w:val="48"/>
    </w:rPr>
  </w:style>
  <w:style w:type="character" w:styleId="736" w:customStyle="1">
    <w:name w:val="Subtitle Char"/>
    <w:basedOn w:val="707"/>
    <w:uiPriority w:val="11"/>
    <w:rPr>
      <w:sz w:val="24"/>
      <w:szCs w:val="24"/>
    </w:rPr>
  </w:style>
  <w:style w:type="character" w:styleId="737" w:customStyle="1">
    <w:name w:val="Quote Char"/>
    <w:uiPriority w:val="29"/>
    <w:rPr>
      <w:i/>
    </w:rPr>
  </w:style>
  <w:style w:type="character" w:styleId="738" w:customStyle="1">
    <w:name w:val="Intense Quote Char"/>
    <w:uiPriority w:val="30"/>
    <w:rPr>
      <w:i/>
    </w:rPr>
  </w:style>
  <w:style w:type="table" w:styleId="739" w:customStyle="1">
    <w:name w:val="Таблица простая 11"/>
    <w:basedOn w:val="708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0" w:customStyle="1">
    <w:name w:val="Таблица простая 21"/>
    <w:basedOn w:val="708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1" w:customStyle="1">
    <w:name w:val="Таблица простая 31"/>
    <w:basedOn w:val="708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42" w:customStyle="1">
    <w:name w:val="Таблица простая 41"/>
    <w:basedOn w:val="708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3" w:customStyle="1">
    <w:name w:val="Таблица простая 51"/>
    <w:basedOn w:val="708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44" w:customStyle="1">
    <w:name w:val="Таблица-сетка 1 светлая1"/>
    <w:basedOn w:val="708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 w:customStyle="1">
    <w:name w:val="Таблица-сетка 21"/>
    <w:basedOn w:val="708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 w:customStyle="1">
    <w:name w:val="Таблица-сетка 31"/>
    <w:basedOn w:val="708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 w:customStyle="1">
    <w:name w:val="Таблица-сетка 41"/>
    <w:basedOn w:val="708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8" w:customStyle="1">
    <w:name w:val="Таблица-сетка 5 темная1"/>
    <w:basedOn w:val="708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9" w:customStyle="1">
    <w:name w:val="Таблица-сетка 6 цветная1"/>
    <w:basedOn w:val="708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0" w:customStyle="1">
    <w:name w:val="Таблица-сетка 7 цветная1"/>
    <w:basedOn w:val="708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1" w:customStyle="1">
    <w:name w:val="Список-таблица 1 светлая1"/>
    <w:basedOn w:val="708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Список-таблица 21"/>
    <w:basedOn w:val="708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53" w:customStyle="1">
    <w:name w:val="Список-таблица 31"/>
    <w:basedOn w:val="708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 w:customStyle="1">
    <w:name w:val="Список-таблица 41"/>
    <w:basedOn w:val="708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 w:customStyle="1">
    <w:name w:val="Список-таблица 5 темная1"/>
    <w:basedOn w:val="708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56" w:customStyle="1">
    <w:name w:val="Список-таблица 6 цветная1"/>
    <w:basedOn w:val="708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57" w:customStyle="1">
    <w:name w:val="Список-таблица 7 цветная1"/>
    <w:basedOn w:val="708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character" w:styleId="758" w:customStyle="1">
    <w:name w:val="Footnote Text Char"/>
    <w:uiPriority w:val="99"/>
    <w:rPr>
      <w:sz w:val="18"/>
    </w:rPr>
  </w:style>
  <w:style w:type="character" w:styleId="759" w:customStyle="1">
    <w:name w:val="Endnote Text Char"/>
    <w:uiPriority w:val="99"/>
    <w:rPr>
      <w:sz w:val="20"/>
    </w:rPr>
  </w:style>
  <w:style w:type="character" w:styleId="760" w:customStyle="1">
    <w:name w:val="Heading 1 Char"/>
    <w:basedOn w:val="707"/>
    <w:uiPriority w:val="9"/>
    <w:rPr>
      <w:rFonts w:ascii="Arial" w:hAnsi="Arial" w:eastAsia="Arial" w:cs="Arial"/>
      <w:sz w:val="40"/>
      <w:szCs w:val="40"/>
    </w:rPr>
  </w:style>
  <w:style w:type="character" w:styleId="761" w:customStyle="1">
    <w:name w:val="Heading 2 Char"/>
    <w:basedOn w:val="707"/>
    <w:uiPriority w:val="9"/>
    <w:rPr>
      <w:rFonts w:ascii="Arial" w:hAnsi="Arial" w:eastAsia="Arial" w:cs="Arial"/>
      <w:sz w:val="34"/>
    </w:rPr>
  </w:style>
  <w:style w:type="character" w:styleId="762" w:customStyle="1">
    <w:name w:val="Heading 3 Char"/>
    <w:basedOn w:val="707"/>
    <w:uiPriority w:val="9"/>
    <w:rPr>
      <w:rFonts w:ascii="Arial" w:hAnsi="Arial" w:eastAsia="Arial" w:cs="Arial"/>
      <w:sz w:val="30"/>
      <w:szCs w:val="30"/>
    </w:rPr>
  </w:style>
  <w:style w:type="character" w:styleId="763" w:customStyle="1">
    <w:name w:val="Заголовок 4 Знак"/>
    <w:basedOn w:val="707"/>
    <w:link w:val="701"/>
    <w:uiPriority w:val="9"/>
    <w:rPr>
      <w:rFonts w:ascii="Arial" w:hAnsi="Arial" w:eastAsia="Arial" w:cs="Arial"/>
      <w:b/>
      <w:bCs/>
      <w:sz w:val="26"/>
      <w:szCs w:val="26"/>
    </w:rPr>
  </w:style>
  <w:style w:type="character" w:styleId="764" w:customStyle="1">
    <w:name w:val="Заголовок 5 Знак"/>
    <w:basedOn w:val="707"/>
    <w:link w:val="702"/>
    <w:uiPriority w:val="9"/>
    <w:rPr>
      <w:rFonts w:ascii="Arial" w:hAnsi="Arial" w:eastAsia="Arial" w:cs="Arial"/>
      <w:b/>
      <w:bCs/>
      <w:sz w:val="24"/>
      <w:szCs w:val="24"/>
    </w:rPr>
  </w:style>
  <w:style w:type="character" w:styleId="765" w:customStyle="1">
    <w:name w:val="Заголовок 6 Знак"/>
    <w:basedOn w:val="707"/>
    <w:link w:val="703"/>
    <w:uiPriority w:val="9"/>
    <w:rPr>
      <w:rFonts w:ascii="Arial" w:hAnsi="Arial" w:eastAsia="Arial" w:cs="Arial"/>
      <w:b/>
      <w:bCs/>
      <w:sz w:val="22"/>
      <w:szCs w:val="22"/>
    </w:rPr>
  </w:style>
  <w:style w:type="character" w:styleId="766" w:customStyle="1">
    <w:name w:val="Заголовок 7 Знак"/>
    <w:basedOn w:val="707"/>
    <w:link w:val="70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67" w:customStyle="1">
    <w:name w:val="Заголовок 8 Знак"/>
    <w:basedOn w:val="707"/>
    <w:link w:val="705"/>
    <w:uiPriority w:val="9"/>
    <w:rPr>
      <w:rFonts w:ascii="Arial" w:hAnsi="Arial" w:eastAsia="Arial" w:cs="Arial"/>
      <w:i/>
      <w:iCs/>
      <w:sz w:val="22"/>
      <w:szCs w:val="22"/>
    </w:rPr>
  </w:style>
  <w:style w:type="character" w:styleId="768" w:customStyle="1">
    <w:name w:val="Заголовок 9 Знак"/>
    <w:basedOn w:val="707"/>
    <w:link w:val="706"/>
    <w:uiPriority w:val="9"/>
    <w:rPr>
      <w:rFonts w:ascii="Arial" w:hAnsi="Arial" w:eastAsia="Arial" w:cs="Arial"/>
      <w:i/>
      <w:iCs/>
      <w:sz w:val="21"/>
      <w:szCs w:val="21"/>
    </w:rPr>
  </w:style>
  <w:style w:type="paragraph" w:styleId="769">
    <w:name w:val="Title"/>
    <w:basedOn w:val="697"/>
    <w:next w:val="697"/>
    <w:link w:val="770"/>
    <w:uiPriority w:val="10"/>
    <w:qFormat/>
    <w:pPr>
      <w:contextualSpacing/>
      <w:spacing w:before="300"/>
    </w:pPr>
    <w:rPr>
      <w:sz w:val="48"/>
      <w:szCs w:val="48"/>
    </w:rPr>
  </w:style>
  <w:style w:type="character" w:styleId="770" w:customStyle="1">
    <w:name w:val="Заголовок Знак"/>
    <w:basedOn w:val="707"/>
    <w:link w:val="769"/>
    <w:uiPriority w:val="10"/>
    <w:rPr>
      <w:sz w:val="48"/>
      <w:szCs w:val="48"/>
    </w:rPr>
  </w:style>
  <w:style w:type="paragraph" w:styleId="771">
    <w:name w:val="Subtitle"/>
    <w:basedOn w:val="697"/>
    <w:next w:val="697"/>
    <w:link w:val="772"/>
    <w:uiPriority w:val="11"/>
    <w:qFormat/>
    <w:pPr>
      <w:spacing w:before="200"/>
    </w:pPr>
    <w:rPr>
      <w:sz w:val="24"/>
      <w:szCs w:val="24"/>
    </w:rPr>
  </w:style>
  <w:style w:type="character" w:styleId="772" w:customStyle="1">
    <w:name w:val="Подзаголовок Знак"/>
    <w:basedOn w:val="707"/>
    <w:link w:val="771"/>
    <w:uiPriority w:val="11"/>
    <w:rPr>
      <w:sz w:val="24"/>
      <w:szCs w:val="24"/>
    </w:rPr>
  </w:style>
  <w:style w:type="paragraph" w:styleId="773">
    <w:name w:val="Quote"/>
    <w:basedOn w:val="697"/>
    <w:next w:val="697"/>
    <w:link w:val="774"/>
    <w:uiPriority w:val="29"/>
    <w:qFormat/>
    <w:pPr>
      <w:ind w:left="720" w:right="720"/>
    </w:pPr>
    <w:rPr>
      <w:i/>
    </w:rPr>
  </w:style>
  <w:style w:type="character" w:styleId="774" w:customStyle="1">
    <w:name w:val="Цитата 2 Знак"/>
    <w:link w:val="773"/>
    <w:uiPriority w:val="29"/>
    <w:rPr>
      <w:i/>
    </w:rPr>
  </w:style>
  <w:style w:type="paragraph" w:styleId="775">
    <w:name w:val="Intense Quote"/>
    <w:basedOn w:val="697"/>
    <w:next w:val="697"/>
    <w:link w:val="776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76" w:customStyle="1">
    <w:name w:val="Выделенная цитата Знак"/>
    <w:link w:val="775"/>
    <w:uiPriority w:val="30"/>
    <w:rPr>
      <w:i/>
    </w:rPr>
  </w:style>
  <w:style w:type="character" w:styleId="777" w:customStyle="1">
    <w:name w:val="Header Char"/>
    <w:basedOn w:val="707"/>
    <w:uiPriority w:val="99"/>
  </w:style>
  <w:style w:type="character" w:styleId="778" w:customStyle="1">
    <w:name w:val="Footer Char"/>
    <w:basedOn w:val="707"/>
    <w:uiPriority w:val="99"/>
  </w:style>
  <w:style w:type="character" w:styleId="779" w:customStyle="1">
    <w:name w:val="Caption Char"/>
    <w:uiPriority w:val="99"/>
  </w:style>
  <w:style w:type="table" w:styleId="780" w:customStyle="1">
    <w:name w:val="Table Grid Light"/>
    <w:basedOn w:val="708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81" w:customStyle="1">
    <w:name w:val="Таблица простая 11"/>
    <w:basedOn w:val="708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82" w:customStyle="1">
    <w:name w:val="Таблица простая 21"/>
    <w:basedOn w:val="708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83" w:customStyle="1">
    <w:name w:val="Таблица простая 31"/>
    <w:basedOn w:val="708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84" w:customStyle="1">
    <w:name w:val="Таблица простая 41"/>
    <w:basedOn w:val="708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Таблица простая 51"/>
    <w:basedOn w:val="708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86" w:customStyle="1">
    <w:name w:val="Таблица-сетка 1 светлая1"/>
    <w:basedOn w:val="708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Grid Table 1 Light - Accent 1"/>
    <w:basedOn w:val="708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Grid Table 1 Light - Accent 2"/>
    <w:basedOn w:val="708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Grid Table 1 Light - Accent 3"/>
    <w:basedOn w:val="708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Grid Table 1 Light - Accent 4"/>
    <w:basedOn w:val="708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Grid Table 1 Light - Accent 5"/>
    <w:basedOn w:val="708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Grid Table 1 Light - Accent 6"/>
    <w:basedOn w:val="708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Таблица-сетка 21"/>
    <w:basedOn w:val="708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 w:customStyle="1">
    <w:name w:val="Grid Table 2 - Accent 1"/>
    <w:basedOn w:val="708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 w:customStyle="1">
    <w:name w:val="Grid Table 2 - Accent 2"/>
    <w:basedOn w:val="708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 w:customStyle="1">
    <w:name w:val="Grid Table 2 - Accent 3"/>
    <w:basedOn w:val="708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 w:customStyle="1">
    <w:name w:val="Grid Table 2 - Accent 4"/>
    <w:basedOn w:val="708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 w:customStyle="1">
    <w:name w:val="Grid Table 2 - Accent 5"/>
    <w:basedOn w:val="708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 w:customStyle="1">
    <w:name w:val="Grid Table 2 - Accent 6"/>
    <w:basedOn w:val="708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Таблица-сетка 31"/>
    <w:basedOn w:val="708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Grid Table 3 - Accent 1"/>
    <w:basedOn w:val="708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Grid Table 3 - Accent 2"/>
    <w:basedOn w:val="708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Grid Table 3 - Accent 3"/>
    <w:basedOn w:val="708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Grid Table 3 - Accent 4"/>
    <w:basedOn w:val="708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Grid Table 3 - Accent 5"/>
    <w:basedOn w:val="708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Grid Table 3 - Accent 6"/>
    <w:basedOn w:val="708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 w:customStyle="1">
    <w:name w:val="Таблица-сетка 41"/>
    <w:basedOn w:val="708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08" w:customStyle="1">
    <w:name w:val="Grid Table 4 - Accent 1"/>
    <w:basedOn w:val="708"/>
    <w:uiPriority w:val="5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809" w:customStyle="1">
    <w:name w:val="Grid Table 4 - Accent 2"/>
    <w:basedOn w:val="708"/>
    <w:uiPriority w:val="5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810" w:customStyle="1">
    <w:name w:val="Grid Table 4 - Accent 3"/>
    <w:basedOn w:val="708"/>
    <w:uiPriority w:val="5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811" w:customStyle="1">
    <w:name w:val="Grid Table 4 - Accent 4"/>
    <w:basedOn w:val="708"/>
    <w:uiPriority w:val="5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812" w:customStyle="1">
    <w:name w:val="Grid Table 4 - Accent 5"/>
    <w:basedOn w:val="708"/>
    <w:uiPriority w:val="5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813" w:customStyle="1">
    <w:name w:val="Grid Table 4 - Accent 6"/>
    <w:basedOn w:val="708"/>
    <w:uiPriority w:val="5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814" w:customStyle="1">
    <w:name w:val="Таблица-сетка 5 темная1"/>
    <w:basedOn w:val="708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815" w:customStyle="1">
    <w:name w:val="Grid Table 5 Dark- Accent 1"/>
    <w:basedOn w:val="708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816" w:customStyle="1">
    <w:name w:val="Grid Table 5 Dark - Accent 2"/>
    <w:basedOn w:val="708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817" w:customStyle="1">
    <w:name w:val="Grid Table 5 Dark - Accent 3"/>
    <w:basedOn w:val="708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818" w:customStyle="1">
    <w:name w:val="Grid Table 5 Dark- Accent 4"/>
    <w:basedOn w:val="708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819" w:customStyle="1">
    <w:name w:val="Grid Table 5 Dark - Accent 5"/>
    <w:basedOn w:val="708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820" w:customStyle="1">
    <w:name w:val="Grid Table 5 Dark - Accent 6"/>
    <w:basedOn w:val="708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821" w:customStyle="1">
    <w:name w:val="Таблица-сетка 6 цветная1"/>
    <w:basedOn w:val="708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822" w:customStyle="1">
    <w:name w:val="Grid Table 6 Colorful - Accent 1"/>
    <w:basedOn w:val="708"/>
    <w:uiPriority w:val="99"/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823" w:customStyle="1">
    <w:name w:val="Grid Table 6 Colorful - Accent 2"/>
    <w:basedOn w:val="708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824" w:customStyle="1">
    <w:name w:val="Grid Table 6 Colorful - Accent 3"/>
    <w:basedOn w:val="708"/>
    <w:uiPriority w:val="99"/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825" w:customStyle="1">
    <w:name w:val="Grid Table 6 Colorful - Accent 4"/>
    <w:basedOn w:val="708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826" w:customStyle="1">
    <w:name w:val="Grid Table 6 Colorful - Accent 5"/>
    <w:basedOn w:val="708"/>
    <w:uiPriority w:val="99"/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27" w:customStyle="1">
    <w:name w:val="Grid Table 6 Colorful - Accent 6"/>
    <w:basedOn w:val="708"/>
    <w:uiPriority w:val="99"/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28" w:customStyle="1">
    <w:name w:val="Таблица-сетка 7 цветная1"/>
    <w:basedOn w:val="708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9" w:customStyle="1">
    <w:name w:val="Grid Table 7 Colorful - Accent 1"/>
    <w:basedOn w:val="708"/>
    <w:uiPriority w:val="99"/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0" w:customStyle="1">
    <w:name w:val="Grid Table 7 Colorful - Accent 2"/>
    <w:basedOn w:val="708"/>
    <w:uiPriority w:val="99"/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1" w:customStyle="1">
    <w:name w:val="Grid Table 7 Colorful - Accent 3"/>
    <w:basedOn w:val="708"/>
    <w:uiPriority w:val="99"/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2" w:customStyle="1">
    <w:name w:val="Grid Table 7 Colorful - Accent 4"/>
    <w:basedOn w:val="708"/>
    <w:uiPriority w:val="99"/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3" w:customStyle="1">
    <w:name w:val="Grid Table 7 Colorful - Accent 5"/>
    <w:basedOn w:val="708"/>
    <w:uiPriority w:val="99"/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4" w:customStyle="1">
    <w:name w:val="Grid Table 7 Colorful - Accent 6"/>
    <w:basedOn w:val="708"/>
    <w:uiPriority w:val="99"/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5" w:customStyle="1">
    <w:name w:val="Список-таблица 1 светлая1"/>
    <w:basedOn w:val="708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6" w:customStyle="1">
    <w:name w:val="List Table 1 Light - Accent 1"/>
    <w:basedOn w:val="708"/>
    <w:uiPriority w:val="99"/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7" w:customStyle="1">
    <w:name w:val="List Table 1 Light - Accent 2"/>
    <w:basedOn w:val="708"/>
    <w:uiPriority w:val="99"/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8" w:customStyle="1">
    <w:name w:val="List Table 1 Light - Accent 3"/>
    <w:basedOn w:val="708"/>
    <w:uiPriority w:val="99"/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9" w:customStyle="1">
    <w:name w:val="List Table 1 Light - Accent 4"/>
    <w:basedOn w:val="708"/>
    <w:uiPriority w:val="99"/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0" w:customStyle="1">
    <w:name w:val="List Table 1 Light - Accent 5"/>
    <w:basedOn w:val="708"/>
    <w:uiPriority w:val="99"/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1" w:customStyle="1">
    <w:name w:val="List Table 1 Light - Accent 6"/>
    <w:basedOn w:val="708"/>
    <w:uiPriority w:val="99"/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2" w:customStyle="1">
    <w:name w:val="Список-таблица 21"/>
    <w:basedOn w:val="708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43" w:customStyle="1">
    <w:name w:val="List Table 2 - Accent 1"/>
    <w:basedOn w:val="708"/>
    <w:uiPriority w:val="99"/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44" w:customStyle="1">
    <w:name w:val="List Table 2 - Accent 2"/>
    <w:basedOn w:val="708"/>
    <w:uiPriority w:val="99"/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45" w:customStyle="1">
    <w:name w:val="List Table 2 - Accent 3"/>
    <w:basedOn w:val="708"/>
    <w:uiPriority w:val="99"/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46" w:customStyle="1">
    <w:name w:val="List Table 2 - Accent 4"/>
    <w:basedOn w:val="708"/>
    <w:uiPriority w:val="99"/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47" w:customStyle="1">
    <w:name w:val="List Table 2 - Accent 5"/>
    <w:basedOn w:val="708"/>
    <w:uiPriority w:val="99"/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48" w:customStyle="1">
    <w:name w:val="List Table 2 - Accent 6"/>
    <w:basedOn w:val="708"/>
    <w:uiPriority w:val="99"/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49" w:customStyle="1">
    <w:name w:val="Список-таблица 31"/>
    <w:basedOn w:val="708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0" w:customStyle="1">
    <w:name w:val="List Table 3 - Accent 1"/>
    <w:basedOn w:val="708"/>
    <w:uiPriority w:val="99"/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1" w:customStyle="1">
    <w:name w:val="List Table 3 - Accent 2"/>
    <w:basedOn w:val="708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2" w:customStyle="1">
    <w:name w:val="List Table 3 - Accent 3"/>
    <w:basedOn w:val="708"/>
    <w:uiPriority w:val="99"/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3" w:customStyle="1">
    <w:name w:val="List Table 3 - Accent 4"/>
    <w:basedOn w:val="708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4" w:customStyle="1">
    <w:name w:val="List Table 3 - Accent 5"/>
    <w:basedOn w:val="708"/>
    <w:uiPriority w:val="99"/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5" w:customStyle="1">
    <w:name w:val="List Table 3 - Accent 6"/>
    <w:basedOn w:val="708"/>
    <w:uiPriority w:val="99"/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6" w:customStyle="1">
    <w:name w:val="Список-таблица 41"/>
    <w:basedOn w:val="708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7" w:customStyle="1">
    <w:name w:val="List Table 4 - Accent 1"/>
    <w:basedOn w:val="708"/>
    <w:uiPriority w:val="9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8" w:customStyle="1">
    <w:name w:val="List Table 4 - Accent 2"/>
    <w:basedOn w:val="708"/>
    <w:uiPriority w:val="9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9" w:customStyle="1">
    <w:name w:val="List Table 4 - Accent 3"/>
    <w:basedOn w:val="708"/>
    <w:uiPriority w:val="9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0" w:customStyle="1">
    <w:name w:val="List Table 4 - Accent 4"/>
    <w:basedOn w:val="708"/>
    <w:uiPriority w:val="9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1" w:customStyle="1">
    <w:name w:val="List Table 4 - Accent 5"/>
    <w:basedOn w:val="708"/>
    <w:uiPriority w:val="9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2" w:customStyle="1">
    <w:name w:val="List Table 4 - Accent 6"/>
    <w:basedOn w:val="708"/>
    <w:uiPriority w:val="9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3" w:customStyle="1">
    <w:name w:val="Список-таблица 5 темная1"/>
    <w:basedOn w:val="708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4" w:customStyle="1">
    <w:name w:val="List Table 5 Dark - Accent 1"/>
    <w:basedOn w:val="708"/>
    <w:uiPriority w:val="99"/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5" w:customStyle="1">
    <w:name w:val="List Table 5 Dark - Accent 2"/>
    <w:basedOn w:val="708"/>
    <w:uiPriority w:val="99"/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6" w:customStyle="1">
    <w:name w:val="List Table 5 Dark - Accent 3"/>
    <w:basedOn w:val="708"/>
    <w:uiPriority w:val="99"/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7" w:customStyle="1">
    <w:name w:val="List Table 5 Dark - Accent 4"/>
    <w:basedOn w:val="708"/>
    <w:uiPriority w:val="99"/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8" w:customStyle="1">
    <w:name w:val="List Table 5 Dark - Accent 5"/>
    <w:basedOn w:val="708"/>
    <w:uiPriority w:val="99"/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9" w:customStyle="1">
    <w:name w:val="List Table 5 Dark - Accent 6"/>
    <w:basedOn w:val="708"/>
    <w:uiPriority w:val="99"/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70" w:customStyle="1">
    <w:name w:val="Список-таблица 6 цветная1"/>
    <w:basedOn w:val="708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71" w:customStyle="1">
    <w:name w:val="List Table 6 Colorful - Accent 1"/>
    <w:basedOn w:val="708"/>
    <w:uiPriority w:val="99"/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72" w:customStyle="1">
    <w:name w:val="List Table 6 Colorful - Accent 2"/>
    <w:basedOn w:val="708"/>
    <w:uiPriority w:val="99"/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73" w:customStyle="1">
    <w:name w:val="List Table 6 Colorful - Accent 3"/>
    <w:basedOn w:val="708"/>
    <w:uiPriority w:val="99"/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74" w:customStyle="1">
    <w:name w:val="List Table 6 Colorful - Accent 4"/>
    <w:basedOn w:val="708"/>
    <w:uiPriority w:val="99"/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75" w:customStyle="1">
    <w:name w:val="List Table 6 Colorful - Accent 5"/>
    <w:basedOn w:val="708"/>
    <w:uiPriority w:val="99"/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76" w:customStyle="1">
    <w:name w:val="List Table 6 Colorful - Accent 6"/>
    <w:basedOn w:val="708"/>
    <w:uiPriority w:val="99"/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77" w:customStyle="1">
    <w:name w:val="Список-таблица 7 цветная1"/>
    <w:basedOn w:val="708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8" w:customStyle="1">
    <w:name w:val="List Table 7 Colorful - Accent 1"/>
    <w:basedOn w:val="708"/>
    <w:uiPriority w:val="99"/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9" w:customStyle="1">
    <w:name w:val="List Table 7 Colorful - Accent 2"/>
    <w:basedOn w:val="708"/>
    <w:uiPriority w:val="99"/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80" w:customStyle="1">
    <w:name w:val="List Table 7 Colorful - Accent 3"/>
    <w:basedOn w:val="708"/>
    <w:uiPriority w:val="99"/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81" w:customStyle="1">
    <w:name w:val="List Table 7 Colorful - Accent 4"/>
    <w:basedOn w:val="708"/>
    <w:uiPriority w:val="99"/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82" w:customStyle="1">
    <w:name w:val="List Table 7 Colorful - Accent 5"/>
    <w:basedOn w:val="708"/>
    <w:uiPriority w:val="99"/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83" w:customStyle="1">
    <w:name w:val="List Table 7 Colorful - Accent 6"/>
    <w:basedOn w:val="708"/>
    <w:uiPriority w:val="99"/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84" w:customStyle="1">
    <w:name w:val="Lined - Accent"/>
    <w:basedOn w:val="708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85" w:customStyle="1">
    <w:name w:val="Lined - Accent 1"/>
    <w:basedOn w:val="708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86" w:customStyle="1">
    <w:name w:val="Lined - Accent 2"/>
    <w:basedOn w:val="708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87" w:customStyle="1">
    <w:name w:val="Lined - Accent 3"/>
    <w:basedOn w:val="708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88" w:customStyle="1">
    <w:name w:val="Lined - Accent 4"/>
    <w:basedOn w:val="708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89" w:customStyle="1">
    <w:name w:val="Lined - Accent 5"/>
    <w:basedOn w:val="708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90" w:customStyle="1">
    <w:name w:val="Lined - Accent 6"/>
    <w:basedOn w:val="708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91" w:customStyle="1">
    <w:name w:val="Bordered &amp; Lined - Accent"/>
    <w:basedOn w:val="708"/>
    <w:uiPriority w:val="99"/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92" w:customStyle="1">
    <w:name w:val="Bordered &amp; Lined - Accent 1"/>
    <w:basedOn w:val="708"/>
    <w:uiPriority w:val="99"/>
    <w:rPr>
      <w:color w:val="40404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93" w:customStyle="1">
    <w:name w:val="Bordered &amp; Lined - Accent 2"/>
    <w:basedOn w:val="708"/>
    <w:uiPriority w:val="99"/>
    <w:rPr>
      <w:color w:val="40404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94" w:customStyle="1">
    <w:name w:val="Bordered &amp; Lined - Accent 3"/>
    <w:basedOn w:val="708"/>
    <w:uiPriority w:val="99"/>
    <w:rPr>
      <w:color w:val="40404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95" w:customStyle="1">
    <w:name w:val="Bordered &amp; Lined - Accent 4"/>
    <w:basedOn w:val="708"/>
    <w:uiPriority w:val="99"/>
    <w:rPr>
      <w:color w:val="40404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96" w:customStyle="1">
    <w:name w:val="Bordered &amp; Lined - Accent 5"/>
    <w:basedOn w:val="708"/>
    <w:uiPriority w:val="99"/>
    <w:rPr>
      <w:color w:val="40404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97" w:customStyle="1">
    <w:name w:val="Bordered &amp; Lined - Accent 6"/>
    <w:basedOn w:val="708"/>
    <w:uiPriority w:val="99"/>
    <w:rPr>
      <w:color w:val="40404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98" w:customStyle="1">
    <w:name w:val="Bordered"/>
    <w:basedOn w:val="708"/>
    <w:uiPriority w:val="99"/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99" w:customStyle="1">
    <w:name w:val="Bordered - Accent 1"/>
    <w:basedOn w:val="708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900" w:customStyle="1">
    <w:name w:val="Bordered - Accent 2"/>
    <w:basedOn w:val="708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901" w:customStyle="1">
    <w:name w:val="Bordered - Accent 3"/>
    <w:basedOn w:val="708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902" w:customStyle="1">
    <w:name w:val="Bordered - Accent 4"/>
    <w:basedOn w:val="708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903" w:customStyle="1">
    <w:name w:val="Bordered - Accent 5"/>
    <w:basedOn w:val="708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904" w:customStyle="1">
    <w:name w:val="Bordered - Accent 6"/>
    <w:basedOn w:val="708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905">
    <w:name w:val="footnote text"/>
    <w:basedOn w:val="697"/>
    <w:link w:val="906"/>
    <w:uiPriority w:val="99"/>
    <w:semiHidden/>
    <w:unhideWhenUsed/>
    <w:pPr>
      <w:spacing w:after="40" w:line="240" w:lineRule="auto"/>
    </w:pPr>
    <w:rPr>
      <w:sz w:val="18"/>
    </w:rPr>
  </w:style>
  <w:style w:type="character" w:styleId="906" w:customStyle="1">
    <w:name w:val="Текст сноски Знак"/>
    <w:link w:val="905"/>
    <w:uiPriority w:val="99"/>
    <w:rPr>
      <w:sz w:val="18"/>
    </w:rPr>
  </w:style>
  <w:style w:type="character" w:styleId="907">
    <w:name w:val="footnote reference"/>
    <w:basedOn w:val="707"/>
    <w:uiPriority w:val="99"/>
    <w:unhideWhenUsed/>
    <w:rPr>
      <w:vertAlign w:val="superscript"/>
    </w:rPr>
  </w:style>
  <w:style w:type="paragraph" w:styleId="908">
    <w:name w:val="endnote text"/>
    <w:basedOn w:val="697"/>
    <w:link w:val="909"/>
    <w:uiPriority w:val="99"/>
    <w:semiHidden/>
    <w:unhideWhenUsed/>
    <w:pPr>
      <w:spacing w:after="0" w:line="240" w:lineRule="auto"/>
    </w:pPr>
    <w:rPr>
      <w:sz w:val="20"/>
    </w:rPr>
  </w:style>
  <w:style w:type="character" w:styleId="909" w:customStyle="1">
    <w:name w:val="Текст концевой сноски Знак"/>
    <w:link w:val="908"/>
    <w:uiPriority w:val="99"/>
    <w:rPr>
      <w:sz w:val="20"/>
    </w:rPr>
  </w:style>
  <w:style w:type="character" w:styleId="910">
    <w:name w:val="endnote reference"/>
    <w:basedOn w:val="707"/>
    <w:uiPriority w:val="99"/>
    <w:semiHidden/>
    <w:unhideWhenUsed/>
    <w:rPr>
      <w:vertAlign w:val="superscript"/>
    </w:rPr>
  </w:style>
  <w:style w:type="paragraph" w:styleId="911">
    <w:name w:val="toc 1"/>
    <w:basedOn w:val="697"/>
    <w:next w:val="697"/>
    <w:uiPriority w:val="39"/>
    <w:unhideWhenUsed/>
    <w:pPr>
      <w:spacing w:after="57"/>
    </w:pPr>
  </w:style>
  <w:style w:type="paragraph" w:styleId="912">
    <w:name w:val="toc 2"/>
    <w:basedOn w:val="697"/>
    <w:next w:val="697"/>
    <w:uiPriority w:val="39"/>
    <w:unhideWhenUsed/>
    <w:pPr>
      <w:ind w:left="283"/>
      <w:spacing w:after="57"/>
    </w:pPr>
  </w:style>
  <w:style w:type="paragraph" w:styleId="913">
    <w:name w:val="toc 3"/>
    <w:basedOn w:val="697"/>
    <w:next w:val="697"/>
    <w:uiPriority w:val="39"/>
    <w:unhideWhenUsed/>
    <w:pPr>
      <w:ind w:left="567"/>
      <w:spacing w:after="57"/>
    </w:pPr>
  </w:style>
  <w:style w:type="paragraph" w:styleId="914">
    <w:name w:val="toc 4"/>
    <w:basedOn w:val="697"/>
    <w:next w:val="697"/>
    <w:uiPriority w:val="39"/>
    <w:unhideWhenUsed/>
    <w:pPr>
      <w:ind w:left="850"/>
      <w:spacing w:after="57"/>
    </w:pPr>
  </w:style>
  <w:style w:type="paragraph" w:styleId="915">
    <w:name w:val="toc 5"/>
    <w:basedOn w:val="697"/>
    <w:next w:val="697"/>
    <w:uiPriority w:val="39"/>
    <w:unhideWhenUsed/>
    <w:pPr>
      <w:ind w:left="1134"/>
      <w:spacing w:after="57"/>
    </w:pPr>
  </w:style>
  <w:style w:type="paragraph" w:styleId="916">
    <w:name w:val="toc 6"/>
    <w:basedOn w:val="697"/>
    <w:next w:val="697"/>
    <w:uiPriority w:val="39"/>
    <w:unhideWhenUsed/>
    <w:pPr>
      <w:ind w:left="1417"/>
      <w:spacing w:after="57"/>
    </w:pPr>
  </w:style>
  <w:style w:type="paragraph" w:styleId="917">
    <w:name w:val="toc 7"/>
    <w:basedOn w:val="697"/>
    <w:next w:val="697"/>
    <w:uiPriority w:val="39"/>
    <w:unhideWhenUsed/>
    <w:pPr>
      <w:ind w:left="1701"/>
      <w:spacing w:after="57"/>
    </w:pPr>
  </w:style>
  <w:style w:type="paragraph" w:styleId="918">
    <w:name w:val="toc 8"/>
    <w:basedOn w:val="697"/>
    <w:next w:val="697"/>
    <w:uiPriority w:val="39"/>
    <w:unhideWhenUsed/>
    <w:pPr>
      <w:ind w:left="1984"/>
      <w:spacing w:after="57"/>
    </w:pPr>
  </w:style>
  <w:style w:type="paragraph" w:styleId="919">
    <w:name w:val="toc 9"/>
    <w:basedOn w:val="697"/>
    <w:next w:val="697"/>
    <w:uiPriority w:val="39"/>
    <w:unhideWhenUsed/>
    <w:pPr>
      <w:ind w:left="2268"/>
      <w:spacing w:after="57"/>
    </w:pPr>
  </w:style>
  <w:style w:type="paragraph" w:styleId="920">
    <w:name w:val="TOC Heading"/>
    <w:uiPriority w:val="39"/>
    <w:unhideWhenUsed/>
  </w:style>
  <w:style w:type="paragraph" w:styleId="921">
    <w:name w:val="table of figures"/>
    <w:basedOn w:val="697"/>
    <w:next w:val="697"/>
    <w:uiPriority w:val="99"/>
    <w:unhideWhenUsed/>
    <w:pPr>
      <w:spacing w:after="0"/>
    </w:pPr>
  </w:style>
  <w:style w:type="paragraph" w:styleId="922" w:customStyle="1">
    <w:name w:val="ConsPlusNormal"/>
    <w:pPr>
      <w:widowControl w:val="off"/>
    </w:pPr>
    <w:rPr>
      <w:rFonts w:eastAsia="Times New Roman" w:cs="Calibri"/>
      <w:sz w:val="22"/>
      <w:szCs w:val="22"/>
    </w:rPr>
  </w:style>
  <w:style w:type="paragraph" w:styleId="923" w:customStyle="1">
    <w:name w:val="ConsPlusNonformat"/>
    <w:uiPriority w:val="99"/>
    <w:pPr>
      <w:widowControl w:val="off"/>
    </w:pPr>
    <w:rPr>
      <w:rFonts w:ascii="Courier New" w:hAnsi="Courier New" w:eastAsia="Times New Roman" w:cs="Courier New"/>
    </w:rPr>
  </w:style>
  <w:style w:type="paragraph" w:styleId="924" w:customStyle="1">
    <w:name w:val="ConsPlusTitle"/>
    <w:pPr>
      <w:widowControl w:val="off"/>
    </w:pPr>
    <w:rPr>
      <w:rFonts w:eastAsia="Times New Roman" w:cs="Calibri"/>
      <w:b/>
      <w:bCs/>
      <w:sz w:val="22"/>
      <w:szCs w:val="22"/>
    </w:rPr>
  </w:style>
  <w:style w:type="paragraph" w:styleId="925" w:customStyle="1">
    <w:name w:val="ConsPlusCell"/>
    <w:uiPriority w:val="99"/>
    <w:pPr>
      <w:widowControl w:val="off"/>
    </w:pPr>
    <w:rPr>
      <w:rFonts w:eastAsia="Times New Roman" w:cs="Calibri"/>
      <w:sz w:val="22"/>
      <w:szCs w:val="22"/>
    </w:rPr>
  </w:style>
  <w:style w:type="character" w:styleId="926" w:customStyle="1">
    <w:name w:val="МОН Знак"/>
    <w:link w:val="927"/>
    <w:rPr>
      <w:sz w:val="24"/>
      <w:szCs w:val="24"/>
    </w:rPr>
  </w:style>
  <w:style w:type="paragraph" w:styleId="927" w:customStyle="1">
    <w:name w:val="МОН"/>
    <w:basedOn w:val="697"/>
    <w:link w:val="926"/>
    <w:pPr>
      <w:ind w:firstLine="709"/>
      <w:jc w:val="both"/>
      <w:spacing w:after="0" w:line="360" w:lineRule="auto"/>
    </w:pPr>
    <w:rPr>
      <w:sz w:val="24"/>
      <w:szCs w:val="24"/>
    </w:rPr>
  </w:style>
  <w:style w:type="character" w:styleId="928">
    <w:name w:val="Strong"/>
    <w:qFormat/>
    <w:rPr>
      <w:b/>
      <w:bCs/>
    </w:rPr>
  </w:style>
  <w:style w:type="paragraph" w:styleId="929">
    <w:name w:val="List Paragraph"/>
    <w:basedOn w:val="697"/>
    <w:qFormat/>
    <w:pPr>
      <w:contextualSpacing/>
      <w:ind w:left="720"/>
    </w:pPr>
  </w:style>
  <w:style w:type="character" w:styleId="930" w:customStyle="1">
    <w:name w:val="Основной текст_"/>
    <w:link w:val="931"/>
    <w:rPr>
      <w:rFonts w:ascii="Times New Roman" w:hAnsi="Times New Roman" w:eastAsia="Times New Roman" w:cs="Times New Roman"/>
      <w:spacing w:val="-1"/>
      <w:sz w:val="26"/>
      <w:szCs w:val="26"/>
      <w:shd w:val="clear" w:color="auto" w:fill="ffffff"/>
    </w:rPr>
  </w:style>
  <w:style w:type="paragraph" w:styleId="931" w:customStyle="1">
    <w:name w:val="Основной текст2"/>
    <w:basedOn w:val="697"/>
    <w:link w:val="930"/>
    <w:pPr>
      <w:jc w:val="both"/>
      <w:spacing w:before="420" w:after="0" w:line="322" w:lineRule="exact"/>
      <w:shd w:val="clear" w:color="auto" w:fill="ffffff"/>
      <w:widowControl w:val="off"/>
    </w:pPr>
    <w:rPr>
      <w:rFonts w:ascii="Times New Roman" w:hAnsi="Times New Roman" w:eastAsia="Times New Roman"/>
      <w:spacing w:val="-1"/>
      <w:sz w:val="26"/>
      <w:szCs w:val="26"/>
    </w:rPr>
  </w:style>
  <w:style w:type="paragraph" w:styleId="932">
    <w:name w:val="Body Text 2"/>
    <w:basedOn w:val="697"/>
    <w:link w:val="933"/>
    <w:pPr>
      <w:jc w:val="both"/>
      <w:spacing w:after="0" w:line="240" w:lineRule="auto"/>
    </w:pPr>
    <w:rPr>
      <w:rFonts w:ascii="Times New Roman" w:hAnsi="Times New Roman" w:eastAsia="Times New Roman"/>
      <w:b/>
      <w:bCs/>
      <w:sz w:val="24"/>
      <w:szCs w:val="20"/>
      <w:lang w:eastAsia="fi-FI"/>
    </w:rPr>
  </w:style>
  <w:style w:type="character" w:styleId="933" w:customStyle="1">
    <w:name w:val="Основной текст 2 Знак"/>
    <w:link w:val="932"/>
    <w:rPr>
      <w:rFonts w:ascii="Times New Roman" w:hAnsi="Times New Roman" w:eastAsia="Times New Roman" w:cs="Times New Roman"/>
      <w:b/>
      <w:bCs/>
      <w:sz w:val="24"/>
      <w:szCs w:val="20"/>
      <w:lang w:eastAsia="fi-FI"/>
    </w:rPr>
  </w:style>
  <w:style w:type="paragraph" w:styleId="934">
    <w:name w:val="Footer"/>
    <w:basedOn w:val="697"/>
    <w:link w:val="935"/>
    <w:uiPriority w:val="99"/>
    <w:unhideWhenUsed/>
    <w:pPr>
      <w:jc w:val="both"/>
      <w:spacing w:after="0" w:line="240" w:lineRule="auto"/>
      <w:tabs>
        <w:tab w:val="center" w:pos="4677" w:leader="none"/>
        <w:tab w:val="right" w:pos="9355" w:leader="none"/>
      </w:tabs>
    </w:pPr>
    <w:rPr>
      <w:rFonts w:ascii="Times New Roman" w:hAnsi="Times New Roman"/>
      <w:sz w:val="24"/>
      <w:szCs w:val="24"/>
    </w:rPr>
  </w:style>
  <w:style w:type="character" w:styleId="935" w:customStyle="1">
    <w:name w:val="Нижний колонтитул Знак"/>
    <w:link w:val="934"/>
    <w:uiPriority w:val="99"/>
    <w:rPr>
      <w:rFonts w:ascii="Times New Roman" w:hAnsi="Times New Roman" w:eastAsia="Calibri" w:cs="Times New Roman"/>
      <w:sz w:val="24"/>
      <w:szCs w:val="24"/>
    </w:rPr>
  </w:style>
  <w:style w:type="character" w:styleId="936" w:customStyle="1">
    <w:name w:val="Основной текст + 8 pt;Интервал 0 pt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color w:val="000000"/>
      <w:spacing w:val="-2"/>
      <w:position w:val="0"/>
      <w:sz w:val="16"/>
      <w:szCs w:val="16"/>
      <w:u w:val="none"/>
      <w:lang w:val="ru-RU"/>
    </w:rPr>
  </w:style>
  <w:style w:type="paragraph" w:styleId="937" w:customStyle="1">
    <w:name w:val="32"/>
    <w:basedOn w:val="697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938" w:customStyle="1">
    <w:name w:val="Основной текст + 10;5 pt;Интервал 0 pt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color w:val="000000"/>
      <w:spacing w:val="2"/>
      <w:position w:val="0"/>
      <w:sz w:val="21"/>
      <w:szCs w:val="21"/>
      <w:u w:val="none"/>
      <w:lang w:val="ru-RU"/>
    </w:rPr>
  </w:style>
  <w:style w:type="paragraph" w:styleId="939">
    <w:name w:val="Normal (Web)"/>
    <w:basedOn w:val="697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940">
    <w:name w:val="Body Text Indent"/>
    <w:basedOn w:val="697"/>
    <w:link w:val="941"/>
    <w:pPr>
      <w:ind w:left="283"/>
      <w:spacing w:after="120" w:line="240" w:lineRule="auto"/>
    </w:pPr>
    <w:rPr>
      <w:rFonts w:ascii="Times New Roman" w:hAnsi="Times New Roman" w:eastAsia="Times New Roman"/>
      <w:sz w:val="24"/>
      <w:szCs w:val="24"/>
    </w:rPr>
  </w:style>
  <w:style w:type="character" w:styleId="941" w:customStyle="1">
    <w:name w:val="Основной текст с отступом Знак"/>
    <w:link w:val="940"/>
    <w:rPr>
      <w:rFonts w:ascii="Times New Roman" w:hAnsi="Times New Roman" w:eastAsia="Times New Roman" w:cs="Times New Roman"/>
      <w:sz w:val="24"/>
      <w:szCs w:val="24"/>
    </w:rPr>
  </w:style>
  <w:style w:type="character" w:styleId="942" w:customStyle="1">
    <w:name w:val="Заголовок 1 Знак"/>
    <w:link w:val="698"/>
    <w:uiPriority w:val="9"/>
    <w:rPr>
      <w:rFonts w:ascii="Times New Roman" w:hAnsi="Times New Roman" w:eastAsia="Times New Roman" w:cs="Times New Roman"/>
      <w:b/>
      <w:bCs/>
      <w:sz w:val="48"/>
      <w:szCs w:val="48"/>
      <w:lang w:eastAsia="ru-RU"/>
    </w:rPr>
  </w:style>
  <w:style w:type="character" w:styleId="943" w:customStyle="1">
    <w:name w:val="Заголовок 2 Знак"/>
    <w:link w:val="699"/>
    <w:rPr>
      <w:rFonts w:ascii="Cambria" w:hAnsi="Cambria" w:eastAsia="Times New Roman" w:cs="Times New Roman"/>
      <w:b/>
      <w:bCs/>
      <w:i/>
      <w:iCs/>
      <w:sz w:val="28"/>
      <w:szCs w:val="28"/>
      <w:lang w:eastAsia="ru-RU"/>
    </w:rPr>
  </w:style>
  <w:style w:type="character" w:styleId="944" w:customStyle="1">
    <w:name w:val="Заголовок 3 Знак"/>
    <w:link w:val="700"/>
    <w:rPr>
      <w:rFonts w:ascii="Cambria" w:hAnsi="Cambria" w:eastAsia="Times New Roman" w:cs="Times New Roman"/>
      <w:b/>
      <w:bCs/>
      <w:sz w:val="26"/>
      <w:szCs w:val="26"/>
      <w:lang w:eastAsia="ru-RU"/>
    </w:rPr>
  </w:style>
  <w:style w:type="table" w:styleId="945">
    <w:name w:val="Table Grid"/>
    <w:basedOn w:val="708"/>
    <w:uiPriority w:val="99"/>
    <w:rPr>
      <w:rFonts w:ascii="Times New Roman" w:hAnsi="Times New Roman" w:eastAsia="Times New Roman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46">
    <w:name w:val="Balloon Text"/>
    <w:basedOn w:val="697"/>
    <w:link w:val="947"/>
    <w:pPr>
      <w:spacing w:after="0" w:line="240" w:lineRule="auto"/>
    </w:pPr>
    <w:rPr>
      <w:rFonts w:ascii="Tahoma" w:hAnsi="Tahoma" w:eastAsia="Times New Roman" w:cs="Tahoma"/>
      <w:sz w:val="16"/>
      <w:szCs w:val="16"/>
      <w:lang w:eastAsia="ru-RU"/>
    </w:rPr>
  </w:style>
  <w:style w:type="character" w:styleId="947" w:customStyle="1">
    <w:name w:val="Текст выноски Знак"/>
    <w:link w:val="946"/>
    <w:rPr>
      <w:rFonts w:ascii="Tahoma" w:hAnsi="Tahoma" w:eastAsia="Times New Roman" w:cs="Tahoma"/>
      <w:sz w:val="16"/>
      <w:szCs w:val="16"/>
      <w:lang w:eastAsia="ru-RU"/>
    </w:rPr>
  </w:style>
  <w:style w:type="paragraph" w:styleId="948">
    <w:name w:val="Header"/>
    <w:basedOn w:val="697"/>
    <w:link w:val="949"/>
    <w:uiPriority w:val="99"/>
    <w:pPr>
      <w:spacing w:after="0" w:line="240" w:lineRule="auto"/>
      <w:tabs>
        <w:tab w:val="center" w:pos="4677" w:leader="none"/>
        <w:tab w:val="right" w:pos="9355" w:leader="none"/>
      </w:tabs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949" w:customStyle="1">
    <w:name w:val="Верхний колонтитул Знак"/>
    <w:link w:val="948"/>
    <w:uiPriority w:val="99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950">
    <w:name w:val="Emphasis"/>
    <w:qFormat/>
    <w:rPr>
      <w:i/>
      <w:iCs/>
    </w:rPr>
  </w:style>
  <w:style w:type="paragraph" w:styleId="951" w:customStyle="1">
    <w:name w:val="Содержимое таблицы"/>
    <w:basedOn w:val="697"/>
    <w:pPr>
      <w:spacing w:after="0" w:line="240" w:lineRule="auto"/>
      <w:widowControl w:val="off"/>
      <w:suppressLineNumbers/>
    </w:pPr>
    <w:rPr>
      <w:rFonts w:ascii="Times New Roman" w:hAnsi="Times New Roman"/>
      <w:sz w:val="24"/>
      <w:szCs w:val="24"/>
      <w:lang w:eastAsia="ar-SA"/>
    </w:rPr>
  </w:style>
  <w:style w:type="paragraph" w:styleId="952" w:customStyle="1">
    <w:name w:val="consplusnormal"/>
    <w:basedOn w:val="697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953" w:customStyle="1">
    <w:name w:val="a2"/>
    <w:basedOn w:val="697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954" w:customStyle="1">
    <w:name w:val="15"/>
    <w:basedOn w:val="697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955" w:customStyle="1">
    <w:name w:val="Знак Знак5"/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56" w:customStyle="1">
    <w:name w:val="h1"/>
    <w:basedOn w:val="697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957" w:customStyle="1">
    <w:name w:val="msonospacing"/>
    <w:basedOn w:val="697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958" w:customStyle="1">
    <w:name w:val="ac"/>
    <w:basedOn w:val="697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959">
    <w:name w:val="Body Text 3"/>
    <w:basedOn w:val="697"/>
    <w:link w:val="960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960" w:customStyle="1">
    <w:name w:val="Основной текст 3 Знак"/>
    <w:link w:val="959"/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61">
    <w:name w:val="HTML Bottom of Form"/>
    <w:basedOn w:val="697"/>
    <w:next w:val="697"/>
    <w:link w:val="962"/>
    <w:hidden/>
    <w:pPr>
      <w:jc w:val="center"/>
      <w:spacing w:after="0" w:line="240" w:lineRule="auto"/>
      <w:pBdr>
        <w:top w:val="single" w:color="000000" w:sz="6" w:space="1"/>
      </w:pBdr>
    </w:pPr>
    <w:rPr>
      <w:rFonts w:ascii="Arial" w:hAnsi="Arial" w:eastAsia="Times New Roman"/>
      <w:vanish/>
      <w:sz w:val="16"/>
      <w:szCs w:val="16"/>
      <w:lang w:eastAsia="ru-RU"/>
    </w:rPr>
  </w:style>
  <w:style w:type="character" w:styleId="962" w:customStyle="1">
    <w:name w:val="z-Конец формы Знак"/>
    <w:link w:val="961"/>
    <w:rPr>
      <w:rFonts w:ascii="Arial" w:hAnsi="Arial" w:eastAsia="Times New Roman" w:cs="Times New Roman"/>
      <w:vanish/>
      <w:sz w:val="16"/>
      <w:szCs w:val="16"/>
      <w:lang w:eastAsia="ru-RU"/>
    </w:rPr>
  </w:style>
  <w:style w:type="paragraph" w:styleId="963" w:customStyle="1">
    <w:name w:val="Style16"/>
    <w:basedOn w:val="697"/>
    <w:pPr>
      <w:spacing w:after="0" w:line="240" w:lineRule="auto"/>
      <w:widowControl w:val="off"/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964" w:customStyle="1">
    <w:name w:val="Font Style21"/>
    <w:rPr>
      <w:rFonts w:ascii="Times New Roman" w:hAnsi="Times New Roman" w:cs="Times New Roman"/>
      <w:b/>
      <w:bCs/>
      <w:sz w:val="24"/>
      <w:szCs w:val="24"/>
    </w:rPr>
  </w:style>
  <w:style w:type="paragraph" w:styleId="965">
    <w:name w:val="Caption"/>
    <w:basedOn w:val="697"/>
    <w:next w:val="697"/>
    <w:qFormat/>
    <w:pPr>
      <w:jc w:val="center"/>
      <w:spacing w:after="0" w:line="240" w:lineRule="auto"/>
    </w:pPr>
    <w:rPr>
      <w:rFonts w:ascii="Times New Roman" w:hAnsi="Times New Roman" w:eastAsia="Times New Roman"/>
      <w:b/>
      <w:sz w:val="32"/>
      <w:szCs w:val="20"/>
      <w:lang w:eastAsia="ru-RU"/>
    </w:rPr>
  </w:style>
  <w:style w:type="paragraph" w:styleId="966">
    <w:name w:val="Body Text"/>
    <w:basedOn w:val="697"/>
    <w:link w:val="967"/>
    <w:uiPriority w:val="99"/>
    <w:pPr>
      <w:spacing w:after="120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967" w:customStyle="1">
    <w:name w:val="Основной текст Знак"/>
    <w:link w:val="966"/>
    <w:uiPriority w:val="99"/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68">
    <w:name w:val="Body Text Indent 2"/>
    <w:basedOn w:val="697"/>
    <w:link w:val="969"/>
    <w:pPr>
      <w:ind w:left="283"/>
      <w:spacing w:after="120" w:line="480" w:lineRule="auto"/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969" w:customStyle="1">
    <w:name w:val="Основной текст с отступом 2 Знак"/>
    <w:link w:val="968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970" w:customStyle="1">
    <w:name w:val="Заголовок №2_"/>
    <w:link w:val="971"/>
    <w:rPr>
      <w:rFonts w:ascii="Times New Roman" w:hAnsi="Times New Roman" w:eastAsia="Times New Roman" w:cs="Times New Roman"/>
      <w:b/>
      <w:bCs/>
      <w:sz w:val="26"/>
      <w:szCs w:val="26"/>
      <w:shd w:val="clear" w:color="auto" w:fill="ffffff"/>
    </w:rPr>
  </w:style>
  <w:style w:type="paragraph" w:styleId="971" w:customStyle="1">
    <w:name w:val="Заголовок №2"/>
    <w:basedOn w:val="697"/>
    <w:link w:val="970"/>
    <w:pPr>
      <w:ind w:hanging="4760"/>
      <w:spacing w:after="420" w:line="0" w:lineRule="atLeast"/>
      <w:shd w:val="clear" w:color="auto" w:fill="ffffff"/>
      <w:widowControl w:val="off"/>
      <w:outlineLvl w:val="1"/>
    </w:pPr>
    <w:rPr>
      <w:rFonts w:ascii="Times New Roman" w:hAnsi="Times New Roman" w:eastAsia="Times New Roman"/>
      <w:b/>
      <w:bCs/>
      <w:sz w:val="26"/>
      <w:szCs w:val="26"/>
    </w:rPr>
  </w:style>
  <w:style w:type="paragraph" w:styleId="972">
    <w:name w:val="No Spacing"/>
    <w:uiPriority w:val="1"/>
    <w:qFormat/>
    <w:rPr>
      <w:sz w:val="22"/>
      <w:szCs w:val="22"/>
      <w:lang w:eastAsia="en-US"/>
    </w:rPr>
  </w:style>
  <w:style w:type="paragraph" w:styleId="973" w:customStyle="1">
    <w:name w:val="Default"/>
    <w:rPr>
      <w:rFonts w:ascii="Arial" w:hAnsi="Arial" w:cs="Arial"/>
      <w:color w:val="000000"/>
      <w:sz w:val="24"/>
      <w:szCs w:val="24"/>
    </w:rPr>
  </w:style>
  <w:style w:type="paragraph" w:styleId="974" w:customStyle="1">
    <w:name w:val="msonormalcxspmiddle"/>
    <w:basedOn w:val="697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numbering" w:styleId="975" w:customStyle="1">
    <w:name w:val="Нет списка1"/>
    <w:next w:val="709"/>
    <w:semiHidden/>
    <w:unhideWhenUsed/>
  </w:style>
  <w:style w:type="table" w:styleId="976" w:customStyle="1">
    <w:name w:val="Сетка таблицы1"/>
    <w:basedOn w:val="708"/>
    <w:next w:val="945"/>
    <w:rPr>
      <w:rFonts w:ascii="Times New Roman" w:hAnsi="Times New Roman" w:eastAsia="Times New Roman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77" w:customStyle="1">
    <w:name w:val="Абзац списка1"/>
    <w:basedOn w:val="697"/>
    <w:pPr>
      <w:ind w:left="720"/>
      <w:spacing w:after="0" w:line="240" w:lineRule="auto"/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978" w:customStyle="1">
    <w:name w:val="Знак Знак2"/>
    <w:basedOn w:val="697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79" w:customStyle="1">
    <w:name w:val="ConsNonformat"/>
    <w:pPr>
      <w:ind w:right="19772"/>
      <w:widowControl w:val="off"/>
    </w:pPr>
    <w:rPr>
      <w:rFonts w:ascii="Courier New" w:hAnsi="Courier New" w:eastAsia="Times New Roman" w:cs="Courier New"/>
    </w:rPr>
  </w:style>
  <w:style w:type="paragraph" w:styleId="980" w:customStyle="1">
    <w:name w:val="ConsNormal"/>
    <w:pPr>
      <w:ind w:right="19772" w:firstLine="720"/>
      <w:widowControl w:val="off"/>
    </w:pPr>
    <w:rPr>
      <w:rFonts w:ascii="Arial" w:hAnsi="Arial" w:eastAsia="Times New Roman" w:cs="Arial"/>
    </w:rPr>
  </w:style>
  <w:style w:type="paragraph" w:styleId="981" w:customStyle="1">
    <w:name w:val="Обычный (веб)18"/>
    <w:basedOn w:val="697"/>
    <w:pPr>
      <w:jc w:val="both"/>
      <w:spacing w:after="0" w:line="240" w:lineRule="auto"/>
    </w:pPr>
    <w:rPr>
      <w:rFonts w:ascii="Times New Roman" w:hAnsi="Times New Roman" w:eastAsia="Times New Roman"/>
      <w:bCs/>
      <w:color w:val="000000"/>
      <w:sz w:val="28"/>
      <w:szCs w:val="28"/>
      <w:lang w:eastAsia="ar-SA"/>
    </w:rPr>
  </w:style>
  <w:style w:type="paragraph" w:styleId="982" w:customStyle="1">
    <w:name w:val="Знак Знак2"/>
    <w:basedOn w:val="697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83" w:customStyle="1">
    <w:name w:val="Знак Знак2"/>
    <w:basedOn w:val="697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84" w:customStyle="1">
    <w:name w:val="Знак Знак2 Знак Знак Знак Знак Знак Знак"/>
    <w:basedOn w:val="697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85" w:customStyle="1">
    <w:name w:val="Знак Знак2"/>
    <w:basedOn w:val="697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86" w:customStyle="1">
    <w:name w:val="Знак Знак2"/>
    <w:basedOn w:val="697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87" w:customStyle="1">
    <w:name w:val="Знак Знак2"/>
    <w:basedOn w:val="697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88">
    <w:name w:val="Body Text Indent 3"/>
    <w:basedOn w:val="697"/>
    <w:link w:val="989"/>
    <w:uiPriority w:val="99"/>
    <w:semiHidden/>
    <w:unhideWhenUsed/>
    <w:pPr>
      <w:ind w:left="283"/>
      <w:spacing w:after="120"/>
    </w:pPr>
    <w:rPr>
      <w:sz w:val="16"/>
      <w:szCs w:val="16"/>
    </w:rPr>
  </w:style>
  <w:style w:type="character" w:styleId="989" w:customStyle="1">
    <w:name w:val="Основной текст с отступом 3 Знак"/>
    <w:link w:val="988"/>
    <w:uiPriority w:val="99"/>
    <w:semiHidden/>
    <w:rPr>
      <w:sz w:val="16"/>
      <w:szCs w:val="16"/>
    </w:rPr>
  </w:style>
  <w:style w:type="paragraph" w:styleId="990" w:customStyle="1">
    <w:name w:val="1"/>
    <w:basedOn w:val="697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character" w:styleId="991">
    <w:name w:val="Hyperlink"/>
    <w:rPr>
      <w:strike w:val="0"/>
      <w:color w:val="808080"/>
      <w:u w:val="none"/>
    </w:rPr>
  </w:style>
  <w:style w:type="character" w:styleId="992" w:customStyle="1">
    <w:name w:val="blk"/>
  </w:style>
  <w:style w:type="character" w:styleId="993" w:customStyle="1">
    <w:name w:val="Основной текст1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color w:val="000000"/>
      <w:spacing w:val="0"/>
      <w:position w:val="0"/>
      <w:sz w:val="21"/>
      <w:szCs w:val="21"/>
      <w:u w:val="none"/>
      <w:lang w:val="ru-RU" w:eastAsia="ru-RU" w:bidi="ru-RU"/>
    </w:rPr>
  </w:style>
  <w:style w:type="paragraph" w:styleId="994" w:customStyle="1">
    <w:name w:val="Знак Знак2 Знак Знак Знак Знак Знак Знак Знак Знак Знак Знак Знак Знак Знак Знак Знак Знак"/>
    <w:basedOn w:val="697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table" w:styleId="995" w:customStyle="1">
    <w:name w:val="Сетка таблицы2"/>
    <w:basedOn w:val="708"/>
    <w:next w:val="945"/>
    <w:uiPriority w:val="99"/>
    <w:rPr>
      <w:rFonts w:ascii="Times New Roman" w:hAnsi="Times New Roman" w:eastAsia="Times New Roman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996" w:customStyle="1">
    <w:name w:val="Сетка таблицы21"/>
    <w:basedOn w:val="708"/>
    <w:next w:val="945"/>
    <w:uiPriority w:val="99"/>
    <w:rPr>
      <w:rFonts w:ascii="Times New Roman" w:hAnsi="Times New Roman" w:eastAsia="Times New Roman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B1D731-C617-4AB2-974B-E157C296EE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Обадина Анна Владимировна</dc:creator>
  <cp:revision>21</cp:revision>
  <dcterms:created xsi:type="dcterms:W3CDTF">2025-12-09T08:36:00Z</dcterms:created>
  <dcterms:modified xsi:type="dcterms:W3CDTF">2026-01-16T08:50:21Z</dcterms:modified>
</cp:coreProperties>
</file>