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  <w:t xml:space="preserve">МУРМАНСКОЙ ОБЛАСТИ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30.12.2025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2274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О признании </w:t>
      </w:r>
      <w:r>
        <w:rPr>
          <w:b/>
          <w:bCs/>
          <w:sz w:val="20"/>
          <w:lang w:bidi="ru-RU"/>
        </w:rPr>
        <w:t xml:space="preserve">утратившими</w:t>
      </w:r>
      <w:r>
        <w:rPr>
          <w:b/>
          <w:bCs/>
          <w:sz w:val="20"/>
          <w:lang w:bidi="ru-RU"/>
        </w:rPr>
        <w:t xml:space="preserve"> силу некоторых постановлений администрации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jc w:val="center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  <w:t xml:space="preserve">Печенгского муниципального округа</w:t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/>
          <w:bCs/>
          <w:sz w:val="20"/>
          <w:lang w:bidi="ru-RU"/>
        </w:rPr>
      </w:pP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  <w:r>
        <w:rPr>
          <w:b/>
          <w:bCs/>
          <w:sz w:val="20"/>
          <w:lang w:bidi="ru-RU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lang w:bidi="ru-RU"/>
        </w:rPr>
        <w:t xml:space="preserve">Руководствуясь </w:t>
      </w:r>
      <w:r>
        <w:rPr>
          <w:bCs/>
          <w:sz w:val="24"/>
          <w:szCs w:val="24"/>
          <w:lang w:bidi="ru-RU"/>
        </w:rPr>
        <w:t xml:space="preserve">Федеральным законом от 20.03</w:t>
      </w:r>
      <w:r>
        <w:rPr>
          <w:bCs/>
          <w:sz w:val="24"/>
          <w:szCs w:val="24"/>
          <w:lang w:bidi="ru-RU"/>
        </w:rPr>
        <w:t xml:space="preserve">.20</w:t>
      </w:r>
      <w:r>
        <w:rPr>
          <w:bCs/>
          <w:sz w:val="24"/>
          <w:szCs w:val="24"/>
          <w:lang w:bidi="ru-RU"/>
        </w:rPr>
        <w:t xml:space="preserve">25 № 33</w:t>
      </w:r>
      <w:r>
        <w:rPr>
          <w:bCs/>
          <w:sz w:val="24"/>
          <w:szCs w:val="24"/>
          <w:lang w:bidi="ru-RU"/>
        </w:rPr>
        <w:t xml:space="preserve">-ФЗ «Об общих принципах организации местного самоуправления в </w:t>
      </w:r>
      <w:r>
        <w:rPr>
          <w:bCs/>
          <w:sz w:val="24"/>
          <w:szCs w:val="24"/>
          <w:lang w:bidi="ru-RU"/>
        </w:rPr>
        <w:t xml:space="preserve">единой системе публичной власти</w:t>
      </w:r>
      <w:r>
        <w:rPr>
          <w:bCs/>
          <w:sz w:val="24"/>
          <w:szCs w:val="24"/>
          <w:lang w:bidi="ru-RU"/>
        </w:rPr>
        <w:t xml:space="preserve">», в связи с утратой актуальности,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2"/>
        <w:numPr>
          <w:ilvl w:val="0"/>
          <w:numId w:val="3"/>
        </w:num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Признать утратившими силу: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 № 1707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</w:t>
      </w:r>
      <w:r>
        <w:rPr>
          <w:sz w:val="24"/>
          <w:szCs w:val="24"/>
        </w:rPr>
        <w:t xml:space="preserve">ого округа «Образование» на 2025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</w:t>
      </w:r>
      <w:r>
        <w:rPr>
          <w:sz w:val="24"/>
          <w:szCs w:val="24"/>
        </w:rPr>
        <w:t xml:space="preserve">го муниципального округа от 14.11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707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</w:t>
      </w:r>
      <w:r>
        <w:rPr>
          <w:sz w:val="24"/>
          <w:szCs w:val="24"/>
        </w:rPr>
        <w:t xml:space="preserve">енгского муниципального округа от 06.03.2025 № 338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</w:t>
      </w:r>
      <w:r>
        <w:rPr>
          <w:sz w:val="24"/>
          <w:szCs w:val="24"/>
        </w:rPr>
        <w:t xml:space="preserve">Печенгского муниципального округа от 23.05.2025 № 885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4 </w:t>
      </w:r>
      <w:r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30.05.2025 № 948 «О внесении изменений в муниципальную программу Печенгского муниципального округа «Образование» на 2025-2027 годы, утвержденную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01.11.2</w:t>
      </w:r>
      <w:r>
        <w:rPr>
          <w:sz w:val="24"/>
          <w:szCs w:val="24"/>
        </w:rPr>
        <w:t xml:space="preserve">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</w:t>
      </w:r>
      <w:r>
        <w:rPr>
          <w:sz w:val="24"/>
          <w:szCs w:val="24"/>
        </w:rPr>
        <w:t xml:space="preserve">еченгского муниципального округа от 30.07.2025 № 1259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</w:t>
      </w:r>
      <w:r>
        <w:rPr>
          <w:sz w:val="24"/>
          <w:szCs w:val="24"/>
        </w:rPr>
        <w:t xml:space="preserve">еченгского муниципального округа от 29.08.2025 № 1411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10</w:t>
      </w:r>
      <w:r>
        <w:rPr>
          <w:sz w:val="24"/>
          <w:szCs w:val="24"/>
        </w:rPr>
        <w:t xml:space="preserve">.2025 № </w:t>
      </w:r>
      <w:r>
        <w:rPr>
          <w:sz w:val="24"/>
          <w:szCs w:val="24"/>
        </w:rPr>
        <w:t xml:space="preserve">1599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10.11</w:t>
      </w:r>
      <w:r>
        <w:rPr>
          <w:sz w:val="24"/>
          <w:szCs w:val="24"/>
        </w:rPr>
        <w:t xml:space="preserve">.2025 № </w:t>
      </w:r>
      <w:r>
        <w:rPr>
          <w:sz w:val="24"/>
          <w:szCs w:val="24"/>
        </w:rPr>
        <w:t xml:space="preserve">1805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.2025 № </w:t>
      </w:r>
      <w:r>
        <w:rPr>
          <w:sz w:val="24"/>
          <w:szCs w:val="24"/>
        </w:rPr>
        <w:t xml:space="preserve">2001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</w:t>
      </w:r>
      <w:r>
        <w:rPr>
          <w:sz w:val="24"/>
          <w:szCs w:val="24"/>
        </w:rPr>
        <w:t xml:space="preserve">нгского муниципального округа от 22.12.2025 № 2153 «О внесении изменений в муниципальную программу Печенгского муниципального округа «Образование»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№ 1707»;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708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«Культура»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1.2024 № </w:t>
      </w:r>
      <w:r>
        <w:rPr>
          <w:sz w:val="24"/>
          <w:szCs w:val="24"/>
        </w:rPr>
        <w:t xml:space="preserve">1782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«Культура»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708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</w:t>
      </w:r>
      <w:r>
        <w:rPr>
          <w:sz w:val="24"/>
          <w:szCs w:val="24"/>
        </w:rPr>
        <w:t xml:space="preserve">ого муниципального округа от 24.01.2025 № 102 «О внесении изменений в муниципальную программу Печенгского муниципального округа «Культура» на 2025-2027 годы, утвержденную постановлением администрации Печенгского муниципального округа от 01.11.2024 № 1708»;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</w:t>
      </w:r>
      <w:r>
        <w:rPr>
          <w:sz w:val="24"/>
          <w:szCs w:val="24"/>
        </w:rPr>
        <w:t xml:space="preserve">ого муниципального округа от 30.05.2025 № 949 «О внесении изменений в муниципальную программу Печенгского муниципального округа «Культура» на 2025-2027 годы, утвержденную постановлением администрации Печенгского муниципального округа от 01.11.2024 № 1708»;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</w:t>
      </w:r>
      <w:r>
        <w:rPr>
          <w:sz w:val="24"/>
          <w:szCs w:val="24"/>
        </w:rPr>
        <w:t xml:space="preserve">го муниципального округа от 29.08.2025 № 1402 «О внесении изменений в муниципальную программу Печенгского муниципального округа «Культура» на 2025-2027 годы, утвержденную постановлением администрации Печенгского муниципального округа от 01.11.2024 № 1708»;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</w:t>
      </w:r>
      <w:r>
        <w:rPr>
          <w:sz w:val="24"/>
          <w:szCs w:val="24"/>
        </w:rPr>
        <w:t xml:space="preserve">го муниципального округа от 02.12.2025 № 2009 «О внесении изменений в муниципальную программу Печенгского муниципального округа «Культура» на 2025-2027 годы, утвержденную постановлением администрации Печенгского муниципального округа от 01.11.2024 № 1708»;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709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14.11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1783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«Физическая культура и спорт» на 202</w:t>
      </w:r>
      <w:r>
        <w:rPr>
          <w:sz w:val="24"/>
          <w:szCs w:val="24"/>
        </w:rPr>
        <w:t xml:space="preserve">5-2027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  <w:br/>
        <w:t xml:space="preserve">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709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 от 25.03.2025 № 464 «О внесении изменений в муниципальную программу Печенгского муниципального округа «Физическая культура и спорт» на 2025-2027 годы, утвержденную постановлением администрации Печенгского муниципального округа </w:t>
        <w:br/>
        <w:t xml:space="preserve">от 01.11.2024 № 1709»;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 от 30.05.2025 № 950 «О внесении изменений в муниципальную программу Печенгского муниципального округа «Физическая культура и спорт» на 2025-2027 годы, утвержденную постановлением администрации Печенгского муниципального округа </w:t>
        <w:br/>
        <w:t xml:space="preserve">от 01.11.2024 № 1709»;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руга от 29.08.2025 № 1406 «О внесении изменений в муниципальную программу Печенгского муниципального округа «Физическая культура и спорт» на 2025-2027 годы, утвержденную постановлением администрации Печенгского муниципального округа </w:t>
        <w:br/>
        <w:t xml:space="preserve">от 01.11.2024 № 1709»;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руга от 02.12.2025 № 2010 «О внесении изменений в муниципальную программу Печенгского муниципального округа «Физическая культура и спорт» на 2025-2027 годы, утвержденную постановлением администрации Печенгского муниципального округа </w:t>
        <w:br/>
        <w:t xml:space="preserve">от 01.11.2024 № 1709»;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710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«Молодежная политика</w:t>
      </w:r>
      <w:r>
        <w:rPr>
          <w:sz w:val="24"/>
          <w:szCs w:val="24"/>
        </w:rPr>
        <w:t xml:space="preserve"> и взаимодействие с общественными организациями в Печенгском муниципальном округе» на 2025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</w:t>
      </w:r>
      <w:r>
        <w:rPr>
          <w:sz w:val="24"/>
          <w:szCs w:val="24"/>
        </w:rPr>
        <w:t xml:space="preserve">уга от 14.11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«Молодежная политика</w:t>
      </w:r>
      <w:r>
        <w:rPr>
          <w:sz w:val="24"/>
          <w:szCs w:val="24"/>
        </w:rPr>
        <w:t xml:space="preserve"> и взаимодействие с общественными организациями в Печенгском муниципальном округе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         № 1</w:t>
      </w:r>
      <w:r>
        <w:rPr>
          <w:sz w:val="24"/>
          <w:szCs w:val="24"/>
        </w:rPr>
        <w:t xml:space="preserve">710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03.04.2025 № 542 «О внесении изменений в муниципальную программу Печенгс</w:t>
      </w:r>
      <w:r>
        <w:rPr>
          <w:sz w:val="24"/>
          <w:szCs w:val="24"/>
        </w:rPr>
        <w:t xml:space="preserve">кого муниципального округа «Молодежная политика и взаимодействие с общественными организациями в Печенгском муниципальном округе» на 2025-2027 годы, утвержденную постановлением администрации Печенгского муниципального округа от 01.11.2024          № 1710»;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</w:t>
      </w:r>
      <w:r>
        <w:rPr>
          <w:sz w:val="24"/>
          <w:szCs w:val="24"/>
        </w:rPr>
        <w:t xml:space="preserve">ципального округа от 02.12.2025 № 2011 «О внесении изменений в муниципальную программу Печенгского муниципального округа «Молодежная политика и взаимодействие с общественными организациями в Печенгском муниципальном округе» на 2025-2027 годы, утвержденную </w:t>
      </w:r>
      <w:r>
        <w:rPr>
          <w:sz w:val="24"/>
          <w:szCs w:val="24"/>
        </w:rPr>
        <w:t xml:space="preserve">постановлением администрации Печенгского муниципального округа от 01.11.2024          № 1710»;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711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14.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</w:t>
      </w:r>
      <w:r>
        <w:rPr>
          <w:sz w:val="24"/>
          <w:szCs w:val="24"/>
        </w:rPr>
        <w:t xml:space="preserve">5-2027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  <w:br/>
        <w:t xml:space="preserve">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711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17.03.2025 № 395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25.03.2025 № 467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18.08.2025 № 1347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29.08.2025 № 1405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11.11.2025 № 1815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02.12.2025 № 2016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</w:t>
      </w:r>
      <w:r>
        <w:rPr>
          <w:sz w:val="24"/>
          <w:szCs w:val="24"/>
        </w:rPr>
        <w:t xml:space="preserve">24</w:t>
      </w:r>
      <w:r>
        <w:rPr>
          <w:sz w:val="24"/>
          <w:szCs w:val="24"/>
        </w:rPr>
        <w:t xml:space="preserve">.12.2025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2197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социальной стабильности» на 2025-2027 годы, утвержденную постановлением администрации Печенгского муниципального округа </w:t>
        <w:br/>
        <w:t xml:space="preserve">от 01.11.2024 № 1711»;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14.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1786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</w:t>
      </w:r>
      <w:r>
        <w:rPr>
          <w:sz w:val="24"/>
          <w:szCs w:val="24"/>
        </w:rPr>
        <w:t xml:space="preserve">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</w:t>
      </w:r>
      <w:r>
        <w:rPr>
          <w:sz w:val="24"/>
          <w:szCs w:val="24"/>
        </w:rPr>
        <w:t xml:space="preserve">кого муниципального округа от 01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03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494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952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30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07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1262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29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1407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05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1788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02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1998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«Обеспечение общественного порядка и безопасности населения»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01.11.202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712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1713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14.</w:t>
      </w:r>
      <w:r>
        <w:rPr>
          <w:sz w:val="24"/>
          <w:szCs w:val="24"/>
        </w:rPr>
        <w:t xml:space="preserve">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1787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713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314 «О внесении изменений в муниципальную программу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713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5.202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915 «О внесении изменений в муниципальную программу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713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9.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8.202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1404 «О внесении изменений в муниципальную программу Печенгского </w:t>
      </w:r>
      <w:r>
        <w:rPr>
          <w:sz w:val="24"/>
          <w:szCs w:val="24"/>
        </w:rPr>
        <w:t xml:space="preserve">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713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02.1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2007 «О внесении изменений в муниципальную программу Печенгского муниципального округа «Экономический потенциал»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  <w:t xml:space="preserve">713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714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«Муниципальное управление и гражданское общество» на 202</w:t>
      </w:r>
      <w:r>
        <w:rPr>
          <w:sz w:val="24"/>
          <w:szCs w:val="24"/>
        </w:rPr>
        <w:t xml:space="preserve">5-2027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</w:t>
      </w:r>
      <w:r>
        <w:rPr>
          <w:sz w:val="24"/>
          <w:szCs w:val="24"/>
        </w:rPr>
        <w:t xml:space="preserve">руга от 14.11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1788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управление и гражданское общество» </w:t>
        <w:br/>
        <w:t xml:space="preserve">на 202</w:t>
      </w:r>
      <w:r>
        <w:rPr>
          <w:sz w:val="24"/>
          <w:szCs w:val="24"/>
        </w:rPr>
        <w:t xml:space="preserve">5-2027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714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10.03.2025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345 «О внесении изменений в муниципальную программу Печенгского муниципального округа «Муниципальное управление и гражданское общество» </w:t>
        <w:br/>
        <w:t xml:space="preserve">на 2025-2027 годы, утвержденную постановлением администрации Печенгского муниципального округа от 01.11.2024 № 1714»;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29.08.2025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1403 «О внесении изменений в муниципальную программу Печенгского муниципального округа «Муниципальное управление и гражданское общество» </w:t>
        <w:br/>
        <w:t xml:space="preserve">на 2025-2027 годы, утвержденную постановлением администрации Печенгского муниципального округа от 01.11.2024 № 1714»;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11.11.2025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1827 «О внесении изменений в муниципальную программу Печенгского муниципального округа «Муниципальное управление и гражданское общество» </w:t>
        <w:br/>
        <w:t xml:space="preserve">на 2025-2027 годы, утвержденную постановлением администрации Печенгского муниципального округа от 01.11.2024 № 1714»;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02.12.2025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2017 «О внесении изменений в муниципальную программу Печенгского муниципального округа «Муниципальное управление и гражданское общество» </w:t>
        <w:br/>
        <w:t xml:space="preserve">на 2025-2027 годы, утвержденную постановлением администрации Печенгского муниципального округа от 01.11.2024 № 1714»;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01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715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«Муниципальные финансы»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29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1401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«Муниципальные финансы»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715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2008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«Муниципальные финансы»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№ 1</w:t>
      </w:r>
      <w:r>
        <w:rPr>
          <w:sz w:val="24"/>
          <w:szCs w:val="24"/>
        </w:rPr>
        <w:t xml:space="preserve">715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01.11.2024 № 1716 «Об утверждении муниципальной программы Печенгского муниципального округа «Муниципальное имущество и земельные ресурсы» на 2025-2027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14.11.2</w:t>
      </w:r>
      <w:r>
        <w:rPr>
          <w:sz w:val="24"/>
          <w:szCs w:val="24"/>
        </w:rPr>
        <w:t xml:space="preserve">024 № 1789 «О внесении изменений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№ 1716»;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23.01.</w:t>
      </w:r>
      <w:r>
        <w:rPr>
          <w:sz w:val="24"/>
          <w:szCs w:val="24"/>
        </w:rPr>
        <w:t xml:space="preserve">2025 № 101 «О внесении изменений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№ 1716»;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29</w:t>
      </w:r>
      <w:r>
        <w:rPr>
          <w:sz w:val="24"/>
          <w:szCs w:val="24"/>
        </w:rPr>
        <w:t xml:space="preserve">.08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1408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№ 1716»;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</w:t>
      </w:r>
      <w:r>
        <w:rPr>
          <w:sz w:val="24"/>
          <w:szCs w:val="24"/>
        </w:rPr>
        <w:t xml:space="preserve">га от 02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2012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№ 1716»;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23.12.2</w:t>
      </w:r>
      <w:r>
        <w:rPr>
          <w:sz w:val="24"/>
          <w:szCs w:val="24"/>
        </w:rPr>
        <w:t xml:space="preserve">025 № 2159 «О внесении изменений в муниципальную программу Печенгского муниципального округа «Муниципальное имущество и земельные ресурсы» на 2025-2027 годы, утвержденную постановлением администрации Печенгского муниципального округа от 01.11.2024 № 1716»;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717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5-2027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14.11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179</w:t>
      </w:r>
      <w:r>
        <w:rPr>
          <w:sz w:val="24"/>
          <w:szCs w:val="24"/>
        </w:rPr>
        <w:t xml:space="preserve">0 «О внесении изменений в муниципальную программу Печенгского муниципального округа «Комфортная среда проживания»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</w:t>
        <w:br/>
        <w:t xml:space="preserve">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.11.2023 № 1</w:t>
      </w:r>
      <w:r>
        <w:rPr>
          <w:sz w:val="24"/>
          <w:szCs w:val="24"/>
        </w:rPr>
        <w:t xml:space="preserve">717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 от 12.02.2025 № 218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круга от 03.03.2025 № 317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</w:t>
      </w:r>
      <w:r>
        <w:rPr>
          <w:sz w:val="24"/>
          <w:szCs w:val="24"/>
        </w:rPr>
        <w:t xml:space="preserve">кого муниципального округа от 26</w:t>
      </w:r>
      <w:bookmarkStart w:id="0" w:name="_GoBack"/>
      <w:r/>
      <w:bookmarkEnd w:id="0"/>
      <w:r>
        <w:rPr>
          <w:sz w:val="24"/>
          <w:szCs w:val="24"/>
        </w:rPr>
        <w:t xml:space="preserve">.03.2025 № 469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15.05.2025 № 805 «О внесении изменений в муниципальную программу Печенгского муниципального округа «Комфортная среда проживания» на 2025-2027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руга от 30.07.2025 № 1263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руга от 29.08.2025 № 1410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руга от 14.11.2025 № 1879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руга от 02.12.2025 № 2003 «О внесении изменений в муниципальную программу Печенгского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</w:t>
      </w:r>
      <w:r>
        <w:rPr>
          <w:sz w:val="24"/>
          <w:szCs w:val="24"/>
        </w:rPr>
        <w:t xml:space="preserve">26</w:t>
      </w:r>
      <w:r>
        <w:rPr>
          <w:sz w:val="24"/>
          <w:szCs w:val="24"/>
        </w:rPr>
        <w:t xml:space="preserve">.12.2025 № </w:t>
      </w:r>
      <w:r>
        <w:rPr>
          <w:sz w:val="24"/>
          <w:szCs w:val="24"/>
        </w:rPr>
        <w:t xml:space="preserve">2235</w:t>
      </w:r>
      <w:r>
        <w:rPr>
          <w:sz w:val="24"/>
          <w:szCs w:val="24"/>
        </w:rPr>
        <w:t xml:space="preserve"> «О внесении изменений в муниципальную программу Печенгского</w:t>
      </w:r>
      <w:r>
        <w:rPr>
          <w:sz w:val="24"/>
          <w:szCs w:val="24"/>
        </w:rPr>
        <w:t xml:space="preserve"> муниципального округа «Комфортная среда проживания» на 2025-2027 годы, утвержденную постановлением администрации Печенгского муниципального округа </w:t>
        <w:br/>
        <w:t xml:space="preserve">от 01.11.2023 № 1717»;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718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«Транспортная система»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</w:t>
      </w:r>
      <w:r>
        <w:rPr>
          <w:sz w:val="24"/>
          <w:szCs w:val="24"/>
        </w:rPr>
        <w:t xml:space="preserve">го муниципального округа от 14.11</w:t>
      </w:r>
      <w:r>
        <w:rPr>
          <w:sz w:val="24"/>
          <w:szCs w:val="24"/>
        </w:rPr>
        <w:t xml:space="preserve">.2024 № </w:t>
      </w:r>
      <w:r>
        <w:rPr>
          <w:sz w:val="24"/>
          <w:szCs w:val="24"/>
        </w:rPr>
        <w:t xml:space="preserve">1791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«Транспортная система»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718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</w:t>
      </w:r>
      <w:r>
        <w:rPr>
          <w:sz w:val="24"/>
          <w:szCs w:val="24"/>
        </w:rPr>
        <w:t xml:space="preserve">муниципального округа от 04.04.2025 № 552 «О внесении изменений в муниципальную программу Печенгского муниципального округа «Транспортная система»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№ 1718»;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</w:t>
      </w:r>
      <w:r>
        <w:rPr>
          <w:sz w:val="24"/>
          <w:szCs w:val="24"/>
        </w:rPr>
        <w:t xml:space="preserve">униципального округа от 29.08.2025 № 1409 «О внесении изменений в муниципальную программу Печенгского муниципального округа «Транспортная система»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№ 1718»;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</w:t>
      </w:r>
      <w:r>
        <w:rPr>
          <w:sz w:val="24"/>
          <w:szCs w:val="24"/>
        </w:rPr>
        <w:t xml:space="preserve">униципального округа от 02.12.2025 № 2004 «О внесении изменений в муниципальную программу Печенгского муниципального округа «Транспортная система» на 2025-2027 годы, утвержденную постановлением администрации Печенгского муниципального округа от 01.11.2024 </w:t>
      </w:r>
      <w:r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№ 1718»;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Печенгского м</w:t>
      </w:r>
      <w:r>
        <w:rPr>
          <w:sz w:val="24"/>
          <w:szCs w:val="24"/>
        </w:rPr>
        <w:t xml:space="preserve">униципального округа от 01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1719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02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2005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«Энергосбережение и повышение </w:t>
      </w:r>
      <w:r>
        <w:rPr>
          <w:sz w:val="24"/>
          <w:szCs w:val="24"/>
        </w:rPr>
        <w:t xml:space="preserve">энергоэффективности</w:t>
      </w:r>
      <w:r>
        <w:rPr>
          <w:sz w:val="24"/>
          <w:szCs w:val="24"/>
        </w:rPr>
        <w:t xml:space="preserve">» </w:t>
        <w:br/>
        <w:t xml:space="preserve">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0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719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01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720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«Укрепление общественного здоровья в Печенгском муниципальном округе» </w:t>
        <w:br/>
        <w:t xml:space="preserve">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Печенг</w:t>
      </w:r>
      <w:r>
        <w:rPr>
          <w:sz w:val="24"/>
          <w:szCs w:val="24"/>
        </w:rPr>
        <w:t xml:space="preserve">ского муниципального округа от 02.12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2018</w:t>
      </w:r>
      <w:r>
        <w:rPr>
          <w:sz w:val="24"/>
          <w:szCs w:val="24"/>
        </w:rPr>
        <w:t xml:space="preserve"> «О внесении изменений в муниципальную программу Печенгского муниципального округа «Укрепление общественного здоровья в Печенгском муниципальном округе» на 202</w:t>
      </w:r>
      <w:r>
        <w:rPr>
          <w:sz w:val="24"/>
          <w:szCs w:val="24"/>
        </w:rPr>
        <w:t xml:space="preserve">5-2027</w:t>
      </w:r>
      <w:r>
        <w:rPr>
          <w:sz w:val="24"/>
          <w:szCs w:val="24"/>
        </w:rPr>
        <w:t xml:space="preserve"> годы, утвержденную постановлением администрации Печенг</w:t>
      </w:r>
      <w:r>
        <w:rPr>
          <w:sz w:val="24"/>
          <w:szCs w:val="24"/>
        </w:rPr>
        <w:t xml:space="preserve">ского муниципального округа от 01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1720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111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постановление вступает в силу с 01.01.202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9"/>
        <w:ind w:firstLine="709"/>
        <w:jc w:val="both"/>
        <w:spacing w:after="0"/>
        <w:shd w:val="clear" w:color="auto" w:fill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p>
      <w:pPr>
        <w:jc w:val="both"/>
        <w:rPr>
          <w:rFonts w:eastAsia="Calibri"/>
          <w:sz w:val="20"/>
          <w:szCs w:val="20"/>
          <w:highlight w:val="none"/>
          <w:lang w:eastAsia="en-US"/>
        </w:rPr>
      </w:pPr>
      <w:r>
        <w:rPr>
          <w:rFonts w:eastAsia="Calibri"/>
          <w:sz w:val="20"/>
          <w:lang w:eastAsia="en-US"/>
        </w:rPr>
        <w:t xml:space="preserve">Чупина</w:t>
      </w:r>
      <w:r>
        <w:rPr>
          <w:rFonts w:eastAsia="Calibri"/>
          <w:sz w:val="20"/>
          <w:lang w:eastAsia="en-US"/>
        </w:rPr>
        <w:t xml:space="preserve"> Н.В., 62041</w:t>
      </w:r>
      <w:r>
        <w:rPr>
          <w:rFonts w:eastAsia="Calibri"/>
          <w:sz w:val="20"/>
          <w:szCs w:val="20"/>
          <w:highlight w:val="none"/>
          <w:lang w:eastAsia="en-US"/>
        </w:rPr>
      </w:r>
      <w:r>
        <w:rPr>
          <w:rFonts w:eastAsia="Calibri"/>
          <w:sz w:val="20"/>
          <w:szCs w:val="20"/>
          <w:highlight w:val="none"/>
          <w:lang w:eastAsia="en-US"/>
        </w:rPr>
      </w:r>
    </w:p>
    <w:sectPr>
      <w:footnotePr/>
      <w:endnotePr/>
      <w:type w:val="nextPage"/>
      <w:pgSz w:w="11906" w:h="16838" w:orient="portrait"/>
      <w:pgMar w:top="1134" w:right="851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13" w:hanging="110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0">
    <w:name w:val="Heading 1 Char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61">
    <w:name w:val="Heading 2 Char"/>
    <w:basedOn w:val="687"/>
    <w:link w:val="679"/>
    <w:uiPriority w:val="9"/>
    <w:rPr>
      <w:rFonts w:ascii="Arial" w:hAnsi="Arial" w:eastAsia="Arial" w:cs="Arial"/>
      <w:sz w:val="34"/>
    </w:rPr>
  </w:style>
  <w:style w:type="character" w:styleId="662">
    <w:name w:val="Heading 3 Char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64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5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6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8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69">
    <w:name w:val="Title Char"/>
    <w:basedOn w:val="687"/>
    <w:link w:val="700"/>
    <w:uiPriority w:val="10"/>
    <w:rPr>
      <w:sz w:val="48"/>
      <w:szCs w:val="48"/>
    </w:rPr>
  </w:style>
  <w:style w:type="character" w:styleId="670">
    <w:name w:val="Subtitle Char"/>
    <w:basedOn w:val="687"/>
    <w:link w:val="702"/>
    <w:uiPriority w:val="11"/>
    <w:rPr>
      <w:sz w:val="24"/>
      <w:szCs w:val="24"/>
    </w:rPr>
  </w:style>
  <w:style w:type="character" w:styleId="671">
    <w:name w:val="Quote Char"/>
    <w:link w:val="704"/>
    <w:uiPriority w:val="29"/>
    <w:rPr>
      <w:i/>
    </w:rPr>
  </w:style>
  <w:style w:type="character" w:styleId="672">
    <w:name w:val="Intense Quote Char"/>
    <w:link w:val="706"/>
    <w:uiPriority w:val="30"/>
    <w:rPr>
      <w:i/>
    </w:rPr>
  </w:style>
  <w:style w:type="character" w:styleId="673">
    <w:name w:val="Header Char"/>
    <w:basedOn w:val="687"/>
    <w:link w:val="708"/>
    <w:uiPriority w:val="99"/>
  </w:style>
  <w:style w:type="character" w:styleId="674">
    <w:name w:val="Caption Char"/>
    <w:basedOn w:val="712"/>
    <w:link w:val="710"/>
    <w:uiPriority w:val="99"/>
  </w:style>
  <w:style w:type="character" w:styleId="675">
    <w:name w:val="Footnote Text Char"/>
    <w:link w:val="841"/>
    <w:uiPriority w:val="99"/>
    <w:rPr>
      <w:sz w:val="18"/>
    </w:rPr>
  </w:style>
  <w:style w:type="character" w:styleId="676">
    <w:name w:val="Endnote Text Char"/>
    <w:link w:val="844"/>
    <w:uiPriority w:val="99"/>
    <w:rPr>
      <w:sz w:val="20"/>
    </w:rPr>
  </w:style>
  <w:style w:type="paragraph" w:styleId="67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678">
    <w:name w:val="Heading 1"/>
    <w:basedOn w:val="677"/>
    <w:next w:val="677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6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692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  <w:pPr>
      <w:spacing w:after="0" w:line="240" w:lineRule="auto"/>
    </w:pPr>
  </w:style>
  <w:style w:type="paragraph" w:styleId="700">
    <w:name w:val="Title"/>
    <w:basedOn w:val="677"/>
    <w:next w:val="677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 w:customStyle="1">
    <w:name w:val="Название Знак"/>
    <w:basedOn w:val="687"/>
    <w:link w:val="700"/>
    <w:uiPriority w:val="10"/>
    <w:rPr>
      <w:sz w:val="48"/>
      <w:szCs w:val="48"/>
    </w:rPr>
  </w:style>
  <w:style w:type="paragraph" w:styleId="702">
    <w:name w:val="Subtitle"/>
    <w:basedOn w:val="677"/>
    <w:next w:val="677"/>
    <w:link w:val="703"/>
    <w:uiPriority w:val="11"/>
    <w:qFormat/>
    <w:pPr>
      <w:spacing w:before="200" w:after="200"/>
    </w:pPr>
    <w:rPr>
      <w:sz w:val="24"/>
      <w:szCs w:val="24"/>
    </w:rPr>
  </w:style>
  <w:style w:type="character" w:styleId="703" w:customStyle="1">
    <w:name w:val="Подзаголовок Знак"/>
    <w:basedOn w:val="687"/>
    <w:link w:val="702"/>
    <w:uiPriority w:val="11"/>
    <w:rPr>
      <w:sz w:val="24"/>
      <w:szCs w:val="24"/>
    </w:rPr>
  </w:style>
  <w:style w:type="paragraph" w:styleId="704">
    <w:name w:val="Quote"/>
    <w:basedOn w:val="677"/>
    <w:next w:val="677"/>
    <w:link w:val="705"/>
    <w:uiPriority w:val="29"/>
    <w:qFormat/>
    <w:pPr>
      <w:ind w:left="720" w:right="720"/>
    </w:pPr>
    <w:rPr>
      <w:i/>
    </w:rPr>
  </w:style>
  <w:style w:type="character" w:styleId="705" w:customStyle="1">
    <w:name w:val="Цитата 2 Знак"/>
    <w:link w:val="704"/>
    <w:uiPriority w:val="29"/>
    <w:rPr>
      <w:i/>
    </w:rPr>
  </w:style>
  <w:style w:type="paragraph" w:styleId="706">
    <w:name w:val="Intense Quote"/>
    <w:basedOn w:val="677"/>
    <w:next w:val="677"/>
    <w:link w:val="70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 w:customStyle="1">
    <w:name w:val="Выделенная цитата Знак"/>
    <w:link w:val="706"/>
    <w:uiPriority w:val="30"/>
    <w:rPr>
      <w:i/>
    </w:rPr>
  </w:style>
  <w:style w:type="paragraph" w:styleId="708">
    <w:name w:val="Header"/>
    <w:basedOn w:val="677"/>
    <w:link w:val="70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9" w:customStyle="1">
    <w:name w:val="Верхний колонтитул Знак"/>
    <w:basedOn w:val="687"/>
    <w:link w:val="708"/>
    <w:uiPriority w:val="99"/>
  </w:style>
  <w:style w:type="paragraph" w:styleId="710">
    <w:name w:val="Footer"/>
    <w:basedOn w:val="677"/>
    <w:link w:val="713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Footer Char"/>
    <w:basedOn w:val="687"/>
    <w:uiPriority w:val="99"/>
  </w:style>
  <w:style w:type="paragraph" w:styleId="712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3" w:customStyle="1">
    <w:name w:val="Нижний колонтитул Знак"/>
    <w:link w:val="710"/>
    <w:uiPriority w:val="99"/>
  </w:style>
  <w:style w:type="table" w:styleId="714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5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6" w:customStyle="1">
    <w:name w:val="Plain Table 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2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 w:customStyle="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4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5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6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7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8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9" w:customStyle="1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7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8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9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0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1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4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4" w:customStyle="1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6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7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9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1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2" w:customStyle="1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3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0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1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2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3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4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5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6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4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5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6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7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8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9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0">
    <w:name w:val="Hyperlink"/>
    <w:uiPriority w:val="99"/>
    <w:unhideWhenUsed/>
    <w:rPr>
      <w:color w:val="0000ff" w:themeColor="hyperlink"/>
      <w:u w:val="single"/>
    </w:rPr>
  </w:style>
  <w:style w:type="paragraph" w:styleId="841">
    <w:name w:val="footnote text"/>
    <w:basedOn w:val="677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7"/>
    <w:uiPriority w:val="99"/>
    <w:unhideWhenUsed/>
    <w:rPr>
      <w:vertAlign w:val="superscript"/>
    </w:rPr>
  </w:style>
  <w:style w:type="paragraph" w:styleId="844">
    <w:name w:val="endnote text"/>
    <w:basedOn w:val="677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7"/>
    <w:uiPriority w:val="99"/>
    <w:semiHidden/>
    <w:unhideWhenUsed/>
    <w:rPr>
      <w:vertAlign w:val="superscript"/>
    </w:rPr>
  </w:style>
  <w:style w:type="paragraph" w:styleId="847">
    <w:name w:val="toc 1"/>
    <w:basedOn w:val="677"/>
    <w:next w:val="677"/>
    <w:uiPriority w:val="39"/>
    <w:unhideWhenUsed/>
    <w:pPr>
      <w:spacing w:after="57"/>
    </w:pPr>
  </w:style>
  <w:style w:type="paragraph" w:styleId="848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9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50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51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2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3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4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5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7"/>
    <w:next w:val="677"/>
    <w:uiPriority w:val="99"/>
    <w:unhideWhenUsed/>
  </w:style>
  <w:style w:type="character" w:styleId="858" w:customStyle="1">
    <w:name w:val="Основной текст_"/>
    <w:basedOn w:val="687"/>
    <w:link w:val="859"/>
    <w:rPr>
      <w:sz w:val="28"/>
      <w:szCs w:val="28"/>
      <w:shd w:val="clear" w:color="auto" w:fill="ffffff"/>
    </w:rPr>
  </w:style>
  <w:style w:type="paragraph" w:styleId="859" w:customStyle="1">
    <w:name w:val="Основной текст1"/>
    <w:basedOn w:val="677"/>
    <w:link w:val="858"/>
    <w:pPr>
      <w:ind w:firstLine="400"/>
      <w:spacing w:after="320"/>
      <w:shd w:val="clear" w:color="auto" w:fill="ffffff"/>
      <w:widowControl w:val="off"/>
    </w:pPr>
    <w:rPr>
      <w:rFonts w:asciiTheme="minorHAnsi" w:hAnsiTheme="minorHAnsi" w:eastAsiaTheme="minorHAnsi" w:cstheme="minorBidi"/>
      <w:szCs w:val="28"/>
      <w:lang w:eastAsia="en-US"/>
    </w:rPr>
  </w:style>
  <w:style w:type="paragraph" w:styleId="860">
    <w:name w:val="Balloon Text"/>
    <w:basedOn w:val="677"/>
    <w:link w:val="861"/>
    <w:uiPriority w:val="99"/>
    <w:semiHidden/>
    <w:unhideWhenUsed/>
    <w:rPr>
      <w:rFonts w:ascii="Tahoma" w:hAnsi="Tahoma" w:cs="Tahoma"/>
      <w:sz w:val="16"/>
      <w:szCs w:val="16"/>
    </w:rPr>
  </w:style>
  <w:style w:type="character" w:styleId="861" w:customStyle="1">
    <w:name w:val="Текст выноски Знак"/>
    <w:basedOn w:val="687"/>
    <w:link w:val="86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62">
    <w:name w:val="List Paragraph"/>
    <w:basedOn w:val="67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D4298-3083-4618-82A0-BF1DA16BC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revision>4</cp:revision>
  <dcterms:created xsi:type="dcterms:W3CDTF">2026-01-14T06:56:00Z</dcterms:created>
  <dcterms:modified xsi:type="dcterms:W3CDTF">2026-01-16T08:51:34Z</dcterms:modified>
</cp:coreProperties>
</file>