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22.01.2026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№ 93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27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примерное Положение об оплате труда работников </w:t>
      </w:r>
      <w:r>
        <w:rPr>
          <w:b/>
          <w:bCs/>
          <w:iCs/>
          <w:sz w:val="20"/>
        </w:rPr>
        <w:br/>
        <w:t xml:space="preserve">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rPr>
          <w:b/>
          <w:bCs/>
          <w:iCs/>
          <w:sz w:val="20"/>
        </w:rPr>
        <w:br/>
        <w:t xml:space="preserve">Печенгского муниципального округа, утвержденное постановлением администрации 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pStyle w:val="727"/>
        <w:ind w:firstLine="0"/>
        <w:jc w:val="center"/>
        <w:widowControl w:val="off"/>
        <w:rPr>
          <w:b/>
          <w:bCs/>
          <w:sz w:val="20"/>
        </w:rPr>
      </w:pPr>
      <w:r>
        <w:rPr>
          <w:b/>
          <w:bCs/>
          <w:iCs/>
          <w:sz w:val="20"/>
        </w:rPr>
        <w:t xml:space="preserve">Печенгского муниципального округа от 07.06.2023 № 844</w:t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8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Правительства Мурманской области от </w:t>
      </w:r>
      <w:r>
        <w:rPr>
          <w:sz w:val="24"/>
          <w:szCs w:val="24"/>
        </w:rPr>
        <w:t xml:space="preserve">26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939-ПП</w:t>
      </w:r>
      <w:r>
        <w:rPr>
          <w:sz w:val="24"/>
          <w:szCs w:val="24"/>
        </w:rPr>
        <w:t xml:space="preserve"> </w:t>
        <w:br/>
        <w:t xml:space="preserve">«О повышении заработной платы работникам государственных областных</w:t>
      </w:r>
      <w:r>
        <w:rPr>
          <w:sz w:val="24"/>
          <w:szCs w:val="24"/>
        </w:rPr>
        <w:t xml:space="preserve"> бюджетных, автономных и казенных</w:t>
      </w:r>
      <w:r>
        <w:rPr>
          <w:sz w:val="24"/>
          <w:szCs w:val="24"/>
        </w:rPr>
        <w:t xml:space="preserve"> учреждений в 202</w:t>
      </w:r>
      <w:r>
        <w:rPr>
          <w:sz w:val="24"/>
          <w:szCs w:val="24"/>
        </w:rPr>
        <w:t xml:space="preserve">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12.01.2026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повышении</w:t>
      </w:r>
      <w:r>
        <w:rPr>
          <w:sz w:val="24"/>
          <w:szCs w:val="24"/>
        </w:rPr>
        <w:t xml:space="preserve">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27"/>
        <w:numPr>
          <w:ilvl w:val="0"/>
          <w:numId w:val="18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дополнительного образования в сфере культуры, подведомственных отделу культу</w:t>
      </w:r>
      <w:r>
        <w:rPr>
          <w:bCs/>
          <w:iCs/>
          <w:sz w:val="24"/>
          <w:szCs w:val="24"/>
        </w:rPr>
        <w:t xml:space="preserve">ры, спорта и молодежной политики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округа, утвержденное постановлением администрации Печенгского муниципального округа от 07.06.2023</w:t>
      </w:r>
      <w:r>
        <w:rPr>
          <w:bCs/>
          <w:iCs/>
          <w:sz w:val="24"/>
          <w:szCs w:val="24"/>
        </w:rPr>
        <w:t xml:space="preserve"> № 844 (в редакции постановлений</w:t>
      </w:r>
      <w:r>
        <w:rPr>
          <w:bCs/>
          <w:iCs/>
          <w:sz w:val="24"/>
          <w:szCs w:val="24"/>
        </w:rPr>
        <w:t xml:space="preserve"> администрации Печенгского муници</w:t>
      </w:r>
      <w:r>
        <w:rPr>
          <w:bCs/>
          <w:iCs/>
          <w:sz w:val="24"/>
          <w:szCs w:val="24"/>
        </w:rPr>
        <w:t xml:space="preserve">пального округа от 17.10.2023 № </w:t>
      </w:r>
      <w:r>
        <w:rPr>
          <w:bCs/>
          <w:iCs/>
          <w:sz w:val="24"/>
          <w:szCs w:val="24"/>
        </w:rPr>
        <w:t xml:space="preserve">1533</w:t>
      </w:r>
      <w:r>
        <w:rPr>
          <w:bCs/>
          <w:iCs/>
          <w:sz w:val="24"/>
          <w:szCs w:val="24"/>
        </w:rPr>
        <w:t xml:space="preserve">, от 24.01.2024 № 103</w:t>
      </w:r>
      <w:r>
        <w:rPr>
          <w:bCs/>
          <w:iCs/>
          <w:sz w:val="24"/>
          <w:szCs w:val="24"/>
        </w:rPr>
        <w:t xml:space="preserve">) (далее – примерное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727"/>
        <w:ind w:left="0" w:righ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Приложение № 1 к примерному Положению изложить в нов</w:t>
      </w:r>
      <w:r>
        <w:rPr>
          <w:sz w:val="24"/>
          <w:szCs w:val="24"/>
        </w:rPr>
        <w:t xml:space="preserve">ой редакции согласно Приложению </w:t>
      </w:r>
      <w:bookmarkStart w:id="0" w:name="_GoBack"/>
      <w:r/>
      <w:bookmarkEnd w:id="0"/>
      <w:r>
        <w:rPr>
          <w:sz w:val="24"/>
          <w:szCs w:val="24"/>
        </w:rPr>
        <w:t xml:space="preserve">к настоящему постановлению.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2.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 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распространяется на правоотношения, возникшие с 01.01.202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6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М</w:t>
      </w:r>
      <w:r>
        <w:t xml:space="preserve">орозова М.Е., 5-01-79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22.01.2026 № 93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3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Примерному положению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3"/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3"/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МИНИМАЛЬНЫЕ РАЗМЕРЫ ОКЛАДОВ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работников учреждений</w:t>
      </w:r>
      <w:r>
        <w:rPr>
          <w:bCs/>
          <w:iCs/>
          <w:sz w:val="24"/>
          <w:szCs w:val="24"/>
        </w:rPr>
        <w:t xml:space="preserve"> дополнительного образования в сфере культуры</w:t>
      </w:r>
      <w:r>
        <w:rPr>
          <w:sz w:val="24"/>
          <w:szCs w:val="24"/>
        </w:rPr>
        <w:t xml:space="preserve">, осуществляющих профессиональную деятельность по ПКГ (за исключением общеотраслевых должностей служащих и общеотраслевых профессий рабочих)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Style w:val="91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36"/>
        <w:gridCol w:w="4619"/>
        <w:gridCol w:w="1984"/>
      </w:tblGrid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Квалификационные группы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61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Должности, отнесенные к квалификационным уровням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Минимальный размер оклада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(рублей)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3"/>
            <w:tcW w:w="9639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Профессиональная квалификационная группа должностей педагогических работников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2 квалификационный уровень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619" w:type="dxa"/>
            <w:textDirection w:val="lrTb"/>
            <w:noWrap w:val="false"/>
          </w:tcPr>
          <w:p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концертмейстер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9956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3 квалификационный уровень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619" w:type="dxa"/>
            <w:textDirection w:val="lrTb"/>
            <w:noWrap w:val="false"/>
          </w:tcPr>
          <w:p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методист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10094</w:t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W w:w="3036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4 квалификационный уровень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4619" w:type="dxa"/>
            <w:textDirection w:val="lrTb"/>
            <w:noWrap w:val="false"/>
          </w:tcPr>
          <w:p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преподаватель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10637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».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</w:r>
          </w:p>
        </w:tc>
      </w:tr>
    </w:tbl>
    <w:p>
      <w:pPr>
        <w:ind w:left="623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p>
      <w:pPr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sectPr>
      <w:footnotePr/>
      <w:endnotePr/>
      <w:type w:val="nextPage"/>
      <w:pgSz w:w="11906" w:h="16838" w:orient="portrait"/>
      <w:pgMar w:top="567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9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13"/>
  </w:num>
  <w:num w:numId="8">
    <w:abstractNumId w:val="12"/>
  </w:num>
  <w:num w:numId="9">
    <w:abstractNumId w:val="11"/>
  </w:num>
  <w:num w:numId="10">
    <w:abstractNumId w:val="17"/>
  </w:num>
  <w:num w:numId="11">
    <w:abstractNumId w:val="4"/>
  </w:num>
  <w:num w:numId="12">
    <w:abstractNumId w:val="8"/>
  </w:num>
  <w:num w:numId="13">
    <w:abstractNumId w:val="2"/>
  </w:num>
  <w:num w:numId="14">
    <w:abstractNumId w:val="9"/>
  </w:num>
  <w:num w:numId="15">
    <w:abstractNumId w:val="0"/>
  </w:num>
  <w:num w:numId="16">
    <w:abstractNumId w:val="16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0">
    <w:name w:val="Heading 1 Char"/>
    <w:basedOn w:val="733"/>
    <w:link w:val="724"/>
    <w:uiPriority w:val="9"/>
    <w:rPr>
      <w:rFonts w:ascii="Arial" w:hAnsi="Arial" w:eastAsia="Arial" w:cs="Arial"/>
      <w:sz w:val="40"/>
      <w:szCs w:val="40"/>
    </w:rPr>
  </w:style>
  <w:style w:type="character" w:styleId="691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692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693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33"/>
    <w:link w:val="746"/>
    <w:uiPriority w:val="10"/>
    <w:rPr>
      <w:sz w:val="48"/>
      <w:szCs w:val="48"/>
    </w:rPr>
  </w:style>
  <w:style w:type="character" w:styleId="699">
    <w:name w:val="Subtitle Char"/>
    <w:basedOn w:val="733"/>
    <w:link w:val="748"/>
    <w:uiPriority w:val="11"/>
    <w:rPr>
      <w:sz w:val="24"/>
      <w:szCs w:val="24"/>
    </w:rPr>
  </w:style>
  <w:style w:type="character" w:styleId="700">
    <w:name w:val="Quote Char"/>
    <w:link w:val="750"/>
    <w:uiPriority w:val="29"/>
    <w:rPr>
      <w:i/>
    </w:rPr>
  </w:style>
  <w:style w:type="character" w:styleId="701">
    <w:name w:val="Intense Quote Char"/>
    <w:link w:val="752"/>
    <w:uiPriority w:val="30"/>
    <w:rPr>
      <w:i/>
    </w:rPr>
  </w:style>
  <w:style w:type="character" w:styleId="702">
    <w:name w:val="Header Char"/>
    <w:basedOn w:val="733"/>
    <w:link w:val="754"/>
    <w:uiPriority w:val="99"/>
  </w:style>
  <w:style w:type="character" w:styleId="703">
    <w:name w:val="Caption Char"/>
    <w:basedOn w:val="758"/>
    <w:link w:val="756"/>
    <w:uiPriority w:val="99"/>
  </w:style>
  <w:style w:type="table" w:styleId="704">
    <w:name w:val="Plain Table 1"/>
    <w:basedOn w:val="7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7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1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2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24">
    <w:name w:val="Heading 1"/>
    <w:basedOn w:val="723"/>
    <w:next w:val="723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898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Заголовок 1 Знак"/>
    <w:basedOn w:val="733"/>
    <w:link w:val="724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No Spacing"/>
    <w:uiPriority w:val="1"/>
    <w:qFormat/>
    <w:pPr>
      <w:spacing w:after="0" w:line="240" w:lineRule="auto"/>
    </w:pPr>
  </w:style>
  <w:style w:type="paragraph" w:styleId="746">
    <w:name w:val="Title"/>
    <w:basedOn w:val="723"/>
    <w:next w:val="723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 w:customStyle="1">
    <w:name w:val="Заголовок Знак"/>
    <w:basedOn w:val="733"/>
    <w:link w:val="746"/>
    <w:uiPriority w:val="10"/>
    <w:rPr>
      <w:sz w:val="48"/>
      <w:szCs w:val="48"/>
    </w:rPr>
  </w:style>
  <w:style w:type="paragraph" w:styleId="748">
    <w:name w:val="Subtitle"/>
    <w:basedOn w:val="723"/>
    <w:next w:val="723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 w:customStyle="1">
    <w:name w:val="Подзаголовок Знак"/>
    <w:basedOn w:val="733"/>
    <w:link w:val="748"/>
    <w:uiPriority w:val="11"/>
    <w:rPr>
      <w:sz w:val="24"/>
      <w:szCs w:val="24"/>
    </w:rPr>
  </w:style>
  <w:style w:type="paragraph" w:styleId="750">
    <w:name w:val="Quote"/>
    <w:basedOn w:val="723"/>
    <w:next w:val="723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Цитата 2 Знак"/>
    <w:link w:val="750"/>
    <w:uiPriority w:val="29"/>
    <w:rPr>
      <w:i/>
    </w:rPr>
  </w:style>
  <w:style w:type="paragraph" w:styleId="752">
    <w:name w:val="Intense Quote"/>
    <w:basedOn w:val="723"/>
    <w:next w:val="723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</w:rPr>
  </w:style>
  <w:style w:type="paragraph" w:styleId="754">
    <w:name w:val="Header"/>
    <w:basedOn w:val="723"/>
    <w:link w:val="75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5" w:customStyle="1">
    <w:name w:val="Верхний колонтитул Знак"/>
    <w:basedOn w:val="733"/>
    <w:link w:val="754"/>
    <w:uiPriority w:val="99"/>
  </w:style>
  <w:style w:type="paragraph" w:styleId="756">
    <w:name w:val="Footer"/>
    <w:basedOn w:val="723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7" w:customStyle="1">
    <w:name w:val="Footer Char"/>
    <w:basedOn w:val="733"/>
    <w:uiPriority w:val="99"/>
  </w:style>
  <w:style w:type="paragraph" w:styleId="758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9" w:customStyle="1">
    <w:name w:val="Нижний колонтитул Знак"/>
    <w:link w:val="756"/>
    <w:uiPriority w:val="99"/>
  </w:style>
  <w:style w:type="table" w:styleId="760" w:customStyle="1">
    <w:name w:val="Table Grid Light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1" w:customStyle="1">
    <w:name w:val="Таблица простая 11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Таблица простая 21"/>
    <w:basedOn w:val="73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3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4" w:customStyle="1">
    <w:name w:val="Таблица простая 4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Таблица простая 5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6" w:customStyle="1">
    <w:name w:val="Таблица-сетка 1 светл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Таблица-сетка 2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3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4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8" w:customStyle="1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9" w:customStyle="1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0" w:customStyle="1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1" w:customStyle="1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2" w:customStyle="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3" w:customStyle="1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4" w:customStyle="1">
    <w:name w:val="Таблица-сетка 5 темн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3" w:customStyle="1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4" w:customStyle="1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5" w:customStyle="1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6" w:customStyle="1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Таблица-сетка 7 цветн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Список-таблица 1 светлая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Список-таблица 2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9" w:customStyle="1">
    <w:name w:val="Список-таблица 3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Список-таблица 4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Список-таблица 5 темн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Список-таблица 6 цветн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1" w:customStyle="1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2" w:customStyle="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3" w:customStyle="1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4" w:customStyle="1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5" w:customStyle="1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6" w:customStyle="1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7" w:customStyle="1">
    <w:name w:val="Список-таблица 7 цветная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ned - Accent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Lined - Accent 1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Lined - Accent 2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Lined - Accent 3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Lined - Accent 4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Lined - Accent 5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Lined - Accent 6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 &amp; Lined - Accent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Bordered &amp; Lined - Accent 1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Bordered &amp; Lined - Accent 2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Bordered &amp; Lined - Accent 3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Bordered &amp; Lined - Accent 4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Bordered &amp; Lined - Accent 5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Bordered &amp; Lined - Accent 6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9" w:customStyle="1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0" w:customStyle="1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1" w:customStyle="1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2" w:customStyle="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3" w:customStyle="1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4" w:customStyle="1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5" w:customStyle="1">
    <w:name w:val="Footnote Text Char"/>
    <w:uiPriority w:val="99"/>
    <w:rPr>
      <w:sz w:val="18"/>
    </w:rPr>
  </w:style>
  <w:style w:type="character" w:styleId="886" w:customStyle="1">
    <w:name w:val="Endnote Text Char"/>
    <w:uiPriority w:val="99"/>
    <w:rPr>
      <w:sz w:val="20"/>
    </w:rPr>
  </w:style>
  <w:style w:type="paragraph" w:styleId="887">
    <w:name w:val="toc 1"/>
    <w:basedOn w:val="723"/>
    <w:next w:val="723"/>
    <w:uiPriority w:val="39"/>
    <w:unhideWhenUsed/>
    <w:pPr>
      <w:spacing w:after="57"/>
    </w:pPr>
  </w:style>
  <w:style w:type="paragraph" w:styleId="888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89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0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1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2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3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4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5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23"/>
    <w:next w:val="723"/>
    <w:uiPriority w:val="99"/>
    <w:unhideWhenUsed/>
  </w:style>
  <w:style w:type="character" w:styleId="898" w:customStyle="1">
    <w:name w:val="Заголовок 4 Знак"/>
    <w:basedOn w:val="733"/>
    <w:link w:val="72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99">
    <w:name w:val="Table Grid"/>
    <w:basedOn w:val="73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0">
    <w:name w:val="Balloon Text"/>
    <w:basedOn w:val="723"/>
    <w:link w:val="901"/>
    <w:uiPriority w:val="99"/>
    <w:semiHidden/>
    <w:unhideWhenUsed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733"/>
    <w:link w:val="90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02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903">
    <w:name w:val="List Paragraph"/>
    <w:basedOn w:val="723"/>
    <w:uiPriority w:val="34"/>
    <w:qFormat/>
    <w:pPr>
      <w:contextualSpacing/>
      <w:ind w:left="720"/>
    </w:pPr>
  </w:style>
  <w:style w:type="paragraph" w:styleId="904">
    <w:name w:val="endnote text"/>
    <w:basedOn w:val="723"/>
    <w:link w:val="905"/>
    <w:uiPriority w:val="99"/>
    <w:semiHidden/>
    <w:unhideWhenUsed/>
  </w:style>
  <w:style w:type="character" w:styleId="905" w:customStyle="1">
    <w:name w:val="Текст концевой сноски Знак"/>
    <w:basedOn w:val="733"/>
    <w:link w:val="90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6">
    <w:name w:val="endnote reference"/>
    <w:basedOn w:val="733"/>
    <w:uiPriority w:val="99"/>
    <w:semiHidden/>
    <w:unhideWhenUsed/>
    <w:rPr>
      <w:vertAlign w:val="superscript"/>
    </w:rPr>
  </w:style>
  <w:style w:type="paragraph" w:styleId="907">
    <w:name w:val="footnote text"/>
    <w:basedOn w:val="723"/>
    <w:link w:val="908"/>
    <w:uiPriority w:val="99"/>
    <w:semiHidden/>
    <w:unhideWhenUsed/>
  </w:style>
  <w:style w:type="character" w:styleId="908" w:customStyle="1">
    <w:name w:val="Текст сноски Знак"/>
    <w:basedOn w:val="733"/>
    <w:link w:val="907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9">
    <w:name w:val="footnote reference"/>
    <w:basedOn w:val="733"/>
    <w:uiPriority w:val="99"/>
    <w:semiHidden/>
    <w:unhideWhenUsed/>
    <w:rPr>
      <w:vertAlign w:val="superscript"/>
    </w:rPr>
  </w:style>
  <w:style w:type="table" w:styleId="910" w:customStyle="1">
    <w:name w:val="Сетка таблицы1"/>
    <w:basedOn w:val="734"/>
    <w:next w:val="8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1" w:customStyle="1">
    <w:name w:val="Сетка таблицы2"/>
    <w:basedOn w:val="734"/>
    <w:next w:val="8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3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914" w:customStyle="1">
    <w:name w:val="Сетка таблицы3"/>
    <w:basedOn w:val="734"/>
    <w:next w:val="8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5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16" w:customStyle="1">
    <w:name w:val="ConsPlusCell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7" w:customStyle="1">
    <w:name w:val="Обычный + 12 пт"/>
    <w:basedOn w:val="723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918">
    <w:name w:val="Body Text 3"/>
    <w:basedOn w:val="723"/>
    <w:link w:val="919"/>
    <w:pPr>
      <w:spacing w:after="120"/>
    </w:pPr>
    <w:rPr>
      <w:color w:val="auto"/>
      <w:sz w:val="16"/>
      <w:szCs w:val="16"/>
    </w:rPr>
  </w:style>
  <w:style w:type="character" w:styleId="919" w:customStyle="1">
    <w:name w:val="Основной текст 3 Знак"/>
    <w:basedOn w:val="733"/>
    <w:link w:val="918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F4CE-7114-4F02-94DC-8E2C215C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2026-01-19T06:28:00Z</dcterms:created>
  <dcterms:modified xsi:type="dcterms:W3CDTF">2026-01-23T08:04:59Z</dcterms:modified>
</cp:coreProperties>
</file>