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both"/>
        <w:widowControl w:val="off"/>
        <w:rPr>
          <w:rFonts w:eastAsia="Times New Roman"/>
          <w:b/>
          <w:color w:val="000000"/>
          <w:sz w:val="28"/>
        </w:rPr>
      </w:pPr>
      <w:r>
        <w:rPr>
          <w:rFonts w:eastAsia="Times New Roman"/>
          <w:color w:val="000000"/>
          <w:sz w:val="24"/>
          <w:szCs w:val="24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2701900</wp:posOffset>
                </wp:positionH>
                <wp:positionV relativeFrom="paragraph">
                  <wp:posOffset>107950</wp:posOffset>
                </wp:positionV>
                <wp:extent cx="609600" cy="755650"/>
                <wp:effectExtent l="0" t="0" r="0" b="6350"/>
                <wp:wrapNone/>
                <wp:docPr id="1" name="Рисунок 2" descr="O:\Герб вектор\Герб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O:\Герб вектор\Герб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59264;o:allowoverlap:true;o:allowincell:true;mso-position-horizontal-relative:text;margin-left:212.75pt;mso-position-horizontal:absolute;mso-position-vertical-relative:text;margin-top:8.50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10" o:title=""/>
              </v:shape>
            </w:pict>
          </mc:Fallback>
        </mc:AlternateContent>
      </w:r>
      <w:r>
        <w:rPr>
          <w:rFonts w:eastAsia="Times New Roman"/>
          <w:b/>
          <w:color w:val="000000"/>
          <w:sz w:val="28"/>
        </w:rPr>
      </w:r>
      <w:r>
        <w:rPr>
          <w:rFonts w:eastAsia="Times New Roman"/>
          <w:b/>
          <w:color w:val="000000"/>
          <w:sz w:val="28"/>
        </w:rPr>
      </w:r>
    </w:p>
    <w:p>
      <w:pPr>
        <w:jc w:val="both"/>
        <w:widowControl w:val="off"/>
        <w:rPr>
          <w:rFonts w:eastAsia="Times New Roman"/>
          <w:b/>
          <w:color w:val="000000"/>
          <w:sz w:val="28"/>
        </w:rPr>
      </w:pPr>
      <w:r>
        <w:rPr>
          <w:rFonts w:eastAsia="Times New Roman"/>
          <w:b/>
          <w:color w:val="000000"/>
          <w:sz w:val="28"/>
        </w:rPr>
      </w:r>
      <w:r>
        <w:rPr>
          <w:rFonts w:eastAsia="Times New Roman"/>
          <w:b/>
          <w:color w:val="000000"/>
          <w:sz w:val="28"/>
        </w:rPr>
      </w:r>
      <w:r>
        <w:rPr>
          <w:rFonts w:eastAsia="Times New Roman"/>
          <w:b/>
          <w:color w:val="000000"/>
          <w:sz w:val="28"/>
        </w:rPr>
      </w:r>
    </w:p>
    <w:p>
      <w:pPr>
        <w:jc w:val="both"/>
        <w:widowControl w:val="off"/>
        <w:rPr>
          <w:rFonts w:eastAsia="Times New Roman"/>
          <w:b/>
          <w:color w:val="000000"/>
          <w:sz w:val="28"/>
        </w:rPr>
      </w:pPr>
      <w:r>
        <w:rPr>
          <w:rFonts w:eastAsia="Times New Roman"/>
          <w:b/>
          <w:color w:val="000000"/>
          <w:sz w:val="28"/>
        </w:rPr>
      </w:r>
      <w:r>
        <w:rPr>
          <w:rFonts w:eastAsia="Times New Roman"/>
          <w:b/>
          <w:color w:val="000000"/>
          <w:sz w:val="28"/>
        </w:rPr>
      </w:r>
      <w:r>
        <w:rPr>
          <w:rFonts w:eastAsia="Times New Roman"/>
          <w:b/>
          <w:color w:val="000000"/>
          <w:sz w:val="28"/>
        </w:rPr>
      </w:r>
    </w:p>
    <w:p>
      <w:pPr>
        <w:jc w:val="center"/>
        <w:widowControl w:val="off"/>
        <w:rPr>
          <w:rFonts w:eastAsia="Times New Roman"/>
          <w:b/>
          <w:color w:val="000000"/>
          <w:sz w:val="28"/>
        </w:rPr>
      </w:pPr>
      <w:r>
        <w:rPr>
          <w:rFonts w:eastAsia="Times New Roman"/>
          <w:b/>
          <w:color w:val="000000"/>
          <w:sz w:val="28"/>
        </w:rPr>
      </w:r>
      <w:r>
        <w:rPr>
          <w:rFonts w:eastAsia="Times New Roman"/>
          <w:b/>
          <w:color w:val="000000"/>
          <w:sz w:val="28"/>
        </w:rPr>
      </w:r>
      <w:r>
        <w:rPr>
          <w:rFonts w:eastAsia="Times New Roman"/>
          <w:b/>
          <w:color w:val="000000"/>
          <w:sz w:val="28"/>
        </w:rPr>
      </w:r>
    </w:p>
    <w:p>
      <w:pPr>
        <w:jc w:val="center"/>
        <w:widowControl w:val="off"/>
        <w:rPr>
          <w:rFonts w:eastAsia="Times New Roman"/>
          <w:b/>
          <w:color w:val="000000"/>
          <w:sz w:val="28"/>
        </w:rPr>
      </w:pPr>
      <w:r>
        <w:rPr>
          <w:rFonts w:eastAsia="Times New Roman"/>
          <w:b/>
          <w:color w:val="000000"/>
          <w:sz w:val="28"/>
        </w:rPr>
      </w:r>
      <w:r>
        <w:rPr>
          <w:rFonts w:eastAsia="Times New Roman"/>
          <w:b/>
          <w:color w:val="000000"/>
          <w:sz w:val="28"/>
        </w:rPr>
      </w:r>
      <w:r>
        <w:rPr>
          <w:rFonts w:eastAsia="Times New Roman"/>
          <w:b/>
          <w:color w:val="000000"/>
          <w:sz w:val="28"/>
        </w:rPr>
      </w:r>
    </w:p>
    <w:p>
      <w:pPr>
        <w:jc w:val="center"/>
        <w:widowControl w:val="off"/>
        <w:rPr>
          <w:rFonts w:eastAsia="Times New Roman"/>
          <w:b/>
          <w:color w:val="000000"/>
          <w:sz w:val="44"/>
          <w:szCs w:val="44"/>
        </w:rPr>
      </w:pPr>
      <w:r>
        <w:rPr>
          <w:rFonts w:eastAsia="Times New Roman"/>
          <w:b/>
          <w:color w:val="000000"/>
          <w:sz w:val="44"/>
          <w:szCs w:val="44"/>
        </w:rPr>
        <w:t xml:space="preserve">АДМИНИСТРАЦИЯ </w:t>
      </w:r>
      <w:r>
        <w:rPr>
          <w:rFonts w:eastAsia="Times New Roman"/>
          <w:b/>
          <w:color w:val="000000"/>
          <w:sz w:val="44"/>
          <w:szCs w:val="44"/>
        </w:rPr>
      </w:r>
      <w:r>
        <w:rPr>
          <w:rFonts w:eastAsia="Times New Roman"/>
          <w:b/>
          <w:color w:val="000000"/>
          <w:sz w:val="44"/>
          <w:szCs w:val="44"/>
        </w:rPr>
      </w:r>
    </w:p>
    <w:p>
      <w:pPr>
        <w:jc w:val="center"/>
        <w:widowControl w:val="off"/>
        <w:rPr>
          <w:rFonts w:eastAsia="Times New Roman"/>
          <w:b/>
          <w:color w:val="000000"/>
          <w:sz w:val="28"/>
        </w:rPr>
      </w:pPr>
      <w:r>
        <w:rPr>
          <w:rFonts w:eastAsia="Times New Roman"/>
          <w:b/>
          <w:color w:val="000000"/>
          <w:sz w:val="28"/>
        </w:rPr>
        <w:t xml:space="preserve">ПЕЧЕНГСКОГО МУНИЦИПАЛЬНОГО ОКРУГА</w:t>
      </w:r>
      <w:r>
        <w:rPr>
          <w:rFonts w:eastAsia="Times New Roman"/>
          <w:b/>
          <w:color w:val="000000"/>
          <w:sz w:val="28"/>
        </w:rPr>
      </w:r>
      <w:r>
        <w:rPr>
          <w:rFonts w:eastAsia="Times New Roman"/>
          <w:b/>
          <w:color w:val="000000"/>
          <w:sz w:val="28"/>
        </w:rPr>
      </w:r>
    </w:p>
    <w:p>
      <w:pPr>
        <w:jc w:val="center"/>
        <w:widowControl w:val="off"/>
        <w:rPr>
          <w:rFonts w:eastAsia="Times New Roman"/>
          <w:b/>
          <w:color w:val="000000"/>
          <w:sz w:val="28"/>
        </w:rPr>
      </w:pPr>
      <w:r>
        <w:rPr>
          <w:rFonts w:eastAsia="Times New Roman"/>
          <w:b/>
          <w:color w:val="000000"/>
          <w:sz w:val="28"/>
        </w:rPr>
        <w:t xml:space="preserve">МУРМАНСКОЙ ОБЛАСТИ</w:t>
      </w:r>
      <w:r>
        <w:rPr>
          <w:rFonts w:eastAsia="Times New Roman"/>
          <w:b/>
          <w:color w:val="000000"/>
          <w:sz w:val="28"/>
        </w:rPr>
      </w:r>
      <w:r>
        <w:rPr>
          <w:rFonts w:eastAsia="Times New Roman"/>
          <w:b/>
          <w:color w:val="000000"/>
          <w:sz w:val="28"/>
        </w:rPr>
      </w:r>
    </w:p>
    <w:p>
      <w:pPr>
        <w:jc w:val="center"/>
        <w:widowControl w:val="off"/>
        <w:rPr>
          <w:rFonts w:eastAsia="Times New Roman"/>
          <w:b/>
          <w:color w:val="000000"/>
          <w:sz w:val="16"/>
          <w:szCs w:val="16"/>
        </w:rPr>
      </w:pPr>
      <w:r>
        <w:rPr>
          <w:rFonts w:eastAsia="Times New Roman"/>
          <w:b/>
          <w:color w:val="000000"/>
          <w:sz w:val="16"/>
          <w:szCs w:val="16"/>
        </w:rPr>
      </w:r>
      <w:r>
        <w:rPr>
          <w:rFonts w:eastAsia="Times New Roman"/>
          <w:b/>
          <w:color w:val="000000"/>
          <w:sz w:val="16"/>
          <w:szCs w:val="16"/>
        </w:rPr>
      </w:r>
      <w:r>
        <w:rPr>
          <w:rFonts w:eastAsia="Times New Roman"/>
          <w:b/>
          <w:color w:val="000000"/>
          <w:sz w:val="16"/>
          <w:szCs w:val="16"/>
        </w:rPr>
      </w:r>
    </w:p>
    <w:p>
      <w:pPr>
        <w:jc w:val="center"/>
        <w:widowControl w:val="off"/>
        <w:rPr>
          <w:rFonts w:eastAsia="Times New Roman"/>
          <w:b/>
          <w:color w:val="000000"/>
          <w:sz w:val="44"/>
          <w:szCs w:val="44"/>
        </w:rPr>
      </w:pPr>
      <w:r>
        <w:rPr>
          <w:rFonts w:eastAsia="Times New Roman"/>
          <w:b/>
          <w:color w:val="000000"/>
          <w:sz w:val="44"/>
          <w:szCs w:val="44"/>
        </w:rPr>
        <w:t xml:space="preserve">ПОСТАНОВЛЕНИЕ</w:t>
      </w:r>
      <w:r>
        <w:rPr>
          <w:rFonts w:eastAsia="Times New Roman"/>
          <w:b/>
          <w:color w:val="000000"/>
          <w:sz w:val="44"/>
          <w:szCs w:val="44"/>
        </w:rPr>
      </w:r>
      <w:r>
        <w:rPr>
          <w:rFonts w:eastAsia="Times New Roman"/>
          <w:b/>
          <w:color w:val="000000"/>
          <w:sz w:val="44"/>
          <w:szCs w:val="44"/>
        </w:rPr>
      </w:r>
    </w:p>
    <w:p>
      <w:pPr>
        <w:jc w:val="center"/>
        <w:widowControl w:val="off"/>
        <w:rPr>
          <w:rFonts w:eastAsia="Times New Roman"/>
          <w:color w:val="000000"/>
        </w:rPr>
      </w:pPr>
      <w:r>
        <w:rPr>
          <w:rFonts w:eastAsia="Times New Roman"/>
          <w:color w:val="000000"/>
        </w:rPr>
      </w:r>
      <w:r>
        <w:rPr>
          <w:rFonts w:eastAsia="Times New Roman"/>
          <w:color w:val="000000"/>
        </w:rPr>
      </w:r>
      <w:r>
        <w:rPr>
          <w:rFonts w:eastAsia="Times New Roman"/>
          <w:color w:val="000000"/>
        </w:rPr>
      </w:r>
    </w:p>
    <w:p>
      <w:pPr>
        <w:jc w:val="center"/>
        <w:widowControl w:val="off"/>
        <w:rPr>
          <w:rFonts w:eastAsia="Times New Roman"/>
          <w:color w:val="000000"/>
        </w:rPr>
      </w:pPr>
      <w:r>
        <w:rPr>
          <w:rFonts w:eastAsia="Times New Roman"/>
          <w:color w:val="000000"/>
        </w:rPr>
      </w:r>
      <w:r>
        <w:rPr>
          <w:rFonts w:eastAsia="Times New Roman"/>
          <w:color w:val="000000"/>
        </w:rPr>
      </w:r>
      <w:r>
        <w:rPr>
          <w:rFonts w:eastAsia="Times New Roman"/>
          <w:color w:val="000000"/>
        </w:rPr>
      </w:r>
    </w:p>
    <w:p>
      <w:pPr>
        <w:jc w:val="both"/>
        <w:widowControl w:val="off"/>
        <w:rPr>
          <w:rFonts w:eastAsia="Times New Roman"/>
          <w:b/>
          <w:color w:val="000000"/>
          <w:sz w:val="24"/>
        </w:rPr>
      </w:pPr>
      <w:r>
        <w:rPr>
          <w:rFonts w:eastAsia="Times New Roman"/>
          <w:b/>
          <w:color w:val="000000"/>
          <w:sz w:val="24"/>
        </w:rPr>
        <w:t xml:space="preserve">от</w:t>
      </w:r>
      <w:r>
        <w:rPr>
          <w:rFonts w:eastAsia="Times New Roman"/>
          <w:b/>
          <w:color w:val="000000"/>
          <w:sz w:val="24"/>
        </w:rPr>
        <w:t xml:space="preserve"> 22.01.2026</w:t>
        <w:tab/>
      </w:r>
      <w:r>
        <w:rPr>
          <w:rFonts w:eastAsia="Times New Roman"/>
          <w:b/>
          <w:color w:val="000000"/>
          <w:sz w:val="24"/>
        </w:rPr>
        <w:tab/>
      </w:r>
      <w:r>
        <w:rPr>
          <w:rFonts w:eastAsia="Times New Roman"/>
          <w:b/>
          <w:color w:val="000000"/>
          <w:sz w:val="24"/>
        </w:rPr>
        <w:tab/>
      </w:r>
      <w:r>
        <w:rPr>
          <w:rFonts w:eastAsia="Times New Roman"/>
          <w:b/>
          <w:color w:val="000000"/>
          <w:sz w:val="24"/>
        </w:rPr>
        <w:tab/>
      </w:r>
      <w:r>
        <w:rPr>
          <w:rFonts w:eastAsia="Times New Roman"/>
          <w:b/>
          <w:color w:val="000000"/>
          <w:sz w:val="24"/>
        </w:rPr>
        <w:tab/>
      </w:r>
      <w:r>
        <w:rPr>
          <w:rFonts w:eastAsia="Times New Roman"/>
          <w:b/>
          <w:color w:val="000000"/>
          <w:sz w:val="24"/>
        </w:rPr>
        <w:tab/>
      </w:r>
      <w:r>
        <w:rPr>
          <w:rFonts w:eastAsia="Times New Roman"/>
          <w:b/>
          <w:color w:val="000000"/>
          <w:sz w:val="24"/>
        </w:rPr>
        <w:tab/>
      </w:r>
      <w:r>
        <w:rPr>
          <w:rFonts w:eastAsia="Times New Roman"/>
          <w:b/>
          <w:color w:val="000000"/>
          <w:sz w:val="24"/>
        </w:rPr>
        <w:tab/>
      </w:r>
      <w:r>
        <w:rPr>
          <w:rFonts w:eastAsia="Times New Roman"/>
          <w:b/>
          <w:color w:val="000000"/>
          <w:sz w:val="24"/>
        </w:rPr>
        <w:tab/>
        <w:t xml:space="preserve">                            № 95</w:t>
      </w:r>
      <w:r>
        <w:rPr>
          <w:rFonts w:eastAsia="Times New Roman"/>
          <w:b/>
          <w:color w:val="000000"/>
          <w:sz w:val="24"/>
        </w:rPr>
      </w:r>
      <w:r>
        <w:rPr>
          <w:rFonts w:eastAsia="Times New Roman"/>
          <w:b/>
          <w:color w:val="000000"/>
          <w:sz w:val="24"/>
        </w:rPr>
      </w:r>
    </w:p>
    <w:p>
      <w:pPr>
        <w:jc w:val="center"/>
        <w:widowControl w:val="off"/>
        <w:rPr>
          <w:rFonts w:eastAsia="Times New Roman"/>
          <w:b/>
          <w:color w:val="000000"/>
          <w:sz w:val="28"/>
        </w:rPr>
      </w:pPr>
      <w:r>
        <w:rPr>
          <w:rFonts w:eastAsia="Times New Roman"/>
          <w:b/>
          <w:color w:val="000000"/>
          <w:sz w:val="24"/>
        </w:rPr>
        <w:t xml:space="preserve">п.г.т</w:t>
      </w:r>
      <w:r>
        <w:rPr>
          <w:rFonts w:eastAsia="Times New Roman"/>
          <w:b/>
          <w:color w:val="000000"/>
          <w:sz w:val="24"/>
        </w:rPr>
        <w:t xml:space="preserve">. Никель</w:t>
      </w:r>
      <w:r>
        <w:rPr>
          <w:rFonts w:eastAsia="Times New Roman"/>
          <w:b/>
          <w:color w:val="000000"/>
          <w:sz w:val="28"/>
        </w:rPr>
      </w:r>
      <w:r>
        <w:rPr>
          <w:rFonts w:eastAsia="Times New Roman"/>
          <w:b/>
          <w:color w:val="000000"/>
          <w:sz w:val="28"/>
        </w:rPr>
      </w:r>
    </w:p>
    <w:p>
      <w:pPr>
        <w:jc w:val="center"/>
        <w:widowControl w:val="off"/>
        <w:rPr>
          <w:rFonts w:eastAsia="Times New Roman"/>
          <w:b/>
          <w:color w:val="000000"/>
          <w:sz w:val="24"/>
          <w:szCs w:val="24"/>
        </w:rPr>
      </w:pPr>
      <w:r>
        <w:rPr>
          <w:rFonts w:eastAsia="Times New Roman"/>
          <w:b/>
          <w:color w:val="000000"/>
          <w:sz w:val="24"/>
          <w:szCs w:val="24"/>
        </w:rPr>
      </w:r>
      <w:r>
        <w:rPr>
          <w:rFonts w:eastAsia="Times New Roman"/>
          <w:b/>
          <w:color w:val="000000"/>
          <w:sz w:val="24"/>
          <w:szCs w:val="24"/>
        </w:rPr>
      </w:r>
      <w:r>
        <w:rPr>
          <w:rFonts w:eastAsia="Times New Roman"/>
          <w:b/>
          <w:color w:val="000000"/>
          <w:sz w:val="24"/>
          <w:szCs w:val="24"/>
        </w:rPr>
      </w:r>
    </w:p>
    <w:p>
      <w:pPr>
        <w:jc w:val="center"/>
        <w:widowControl w:val="off"/>
        <w:rPr>
          <w:rFonts w:eastAsia="Times New Roman"/>
          <w:b/>
          <w:color w:val="000000"/>
          <w:sz w:val="24"/>
          <w:szCs w:val="24"/>
        </w:rPr>
      </w:pPr>
      <w:r>
        <w:rPr>
          <w:rFonts w:eastAsia="Times New Roman"/>
          <w:b/>
          <w:color w:val="000000"/>
          <w:sz w:val="24"/>
          <w:szCs w:val="24"/>
        </w:rPr>
      </w:r>
      <w:r>
        <w:rPr>
          <w:rFonts w:eastAsia="Times New Roman"/>
          <w:b/>
          <w:color w:val="000000"/>
          <w:sz w:val="24"/>
          <w:szCs w:val="24"/>
        </w:rPr>
      </w:r>
      <w:r>
        <w:rPr>
          <w:rFonts w:eastAsia="Times New Roman"/>
          <w:b/>
          <w:color w:val="000000"/>
          <w:sz w:val="24"/>
          <w:szCs w:val="24"/>
        </w:rPr>
      </w:r>
    </w:p>
    <w:p>
      <w:pPr>
        <w:pStyle w:val="874"/>
        <w:jc w:val="center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  <w:t xml:space="preserve">О внесении изменений в примерное Положение об оплате труда работников </w:t>
      </w:r>
      <w:r>
        <w:rPr>
          <w:rFonts w:ascii="Times New Roman" w:hAnsi="Times New Roman" w:cs="Times New Roman"/>
          <w:sz w:val="20"/>
        </w:rPr>
        <w:br/>
        <w:t xml:space="preserve">муниципальных бюджетных и автономных учреждений, подведомственных отделу образования </w:t>
      </w:r>
      <w:r>
        <w:rPr>
          <w:rFonts w:ascii="Times New Roman" w:hAnsi="Times New Roman" w:cs="Times New Roman"/>
          <w:sz w:val="20"/>
        </w:rPr>
      </w:r>
      <w:r>
        <w:rPr>
          <w:rFonts w:ascii="Times New Roman" w:hAnsi="Times New Roman" w:cs="Times New Roman"/>
          <w:sz w:val="20"/>
        </w:rPr>
      </w:r>
    </w:p>
    <w:p>
      <w:pPr>
        <w:pStyle w:val="874"/>
        <w:jc w:val="center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  <w:t xml:space="preserve">администрации Печенгского муниципального округа, утвержденное постановлением </w:t>
      </w:r>
      <w:r>
        <w:rPr>
          <w:rFonts w:ascii="Times New Roman" w:hAnsi="Times New Roman" w:cs="Times New Roman"/>
          <w:sz w:val="20"/>
        </w:rPr>
        <w:br/>
        <w:t xml:space="preserve">администрации Печенгского муниципального округа от 09.03.2022 № 307</w:t>
      </w:r>
      <w:r>
        <w:rPr>
          <w:rFonts w:ascii="Times New Roman" w:hAnsi="Times New Roman" w:cs="Times New Roman"/>
          <w:sz w:val="20"/>
        </w:rPr>
      </w:r>
      <w:r>
        <w:rPr>
          <w:rFonts w:ascii="Times New Roman" w:hAnsi="Times New Roman" w:cs="Times New Roman"/>
          <w:sz w:val="20"/>
        </w:rPr>
      </w:r>
    </w:p>
    <w:p>
      <w:pPr>
        <w:pStyle w:val="87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90"/>
        <w:ind w:left="0" w:right="0" w:firstLine="709"/>
        <w:jc w:val="both"/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Руководствуясь частью 4 статьи 86 Бюджетного кодекса Российской Федерации и пост</w:t>
      </w:r>
      <w:r>
        <w:rPr>
          <w:sz w:val="24"/>
          <w:szCs w:val="24"/>
        </w:rPr>
        <w:t xml:space="preserve">а</w:t>
      </w:r>
      <w:r>
        <w:rPr>
          <w:sz w:val="24"/>
          <w:szCs w:val="24"/>
        </w:rPr>
        <w:t xml:space="preserve">новлением Правительства Мурманской области от 26.12.2025 № 939-ПП </w:t>
        <w:br/>
        <w:t xml:space="preserve">«О повышении заработной платы работникам государственных областных бюджетных, автономных и казенных учреждений в 2026 году» и постановлением администрации Печенгского муниципального округа </w:t>
      </w:r>
      <w:r>
        <w:rPr>
          <w:sz w:val="24"/>
          <w:szCs w:val="24"/>
        </w:rPr>
        <w:t xml:space="preserve">от 12.01.2026 № 2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«О повышении</w:t>
      </w:r>
      <w:r>
        <w:rPr>
          <w:sz w:val="24"/>
          <w:szCs w:val="24"/>
        </w:rPr>
        <w:t xml:space="preserve"> заработной платы работникам муниципальных учреждений Печенгского муниципального округа и работникам администрации Печенгского муниципального округа, замещающим должности, не являющиеся должностями муниципальной службы Мурманской области в 2026 году»,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widowControl w:val="off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both"/>
        <w:widowControl w:val="off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ПОСТАНОВЛЯЮ: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both"/>
        <w:widowControl w:val="off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pStyle w:val="696"/>
        <w:numPr>
          <w:ilvl w:val="0"/>
          <w:numId w:val="2"/>
        </w:numPr>
        <w:ind w:left="0" w:firstLine="709"/>
        <w:jc w:val="both"/>
        <w:widowControl w:val="off"/>
        <w:tabs>
          <w:tab w:val="left" w:pos="992" w:leader="none"/>
        </w:tabs>
        <w:rPr>
          <w:bCs/>
          <w:iCs/>
          <w:sz w:val="24"/>
          <w:szCs w:val="24"/>
        </w:rPr>
      </w:pPr>
      <w:r>
        <w:rPr>
          <w:sz w:val="24"/>
          <w:szCs w:val="24"/>
        </w:rPr>
        <w:t xml:space="preserve">Внести в </w:t>
      </w:r>
      <w:r>
        <w:rPr>
          <w:bCs/>
          <w:iCs/>
          <w:sz w:val="24"/>
          <w:szCs w:val="24"/>
        </w:rPr>
        <w:t xml:space="preserve">примерное Положение об оплате труда работников муниципальных бюджетных и автономных учреждений, подведомственн</w:t>
      </w:r>
      <w:r>
        <w:rPr>
          <w:bCs/>
          <w:iCs/>
          <w:sz w:val="24"/>
          <w:szCs w:val="24"/>
        </w:rPr>
        <w:t xml:space="preserve">ых отделу образования администрации Печенгского муниципального округа, утвержденное постановлением администрации Печенгского муниципального округа от 09.03.2022 № 307 (в редакции постановлений администрации Печенгского муниципального округа от 25.04.2022 №</w:t>
      </w:r>
      <w:r>
        <w:rPr>
          <w:bCs/>
          <w:iCs/>
          <w:sz w:val="24"/>
          <w:szCs w:val="24"/>
        </w:rPr>
        <w:t xml:space="preserve"> </w:t>
      </w:r>
      <w:r>
        <w:rPr>
          <w:bCs/>
          <w:iCs/>
          <w:sz w:val="24"/>
          <w:szCs w:val="24"/>
        </w:rPr>
        <w:t xml:space="preserve">576, от 15.09.2022 № 1229, от 16.08.2023 № 1181, от </w:t>
      </w:r>
      <w:r>
        <w:rPr>
          <w:sz w:val="24"/>
        </w:rPr>
        <w:t xml:space="preserve">17.10.2023 № 1535</w:t>
      </w:r>
      <w:r>
        <w:rPr>
          <w:sz w:val="24"/>
        </w:rPr>
        <w:t xml:space="preserve">, от 24.01.2024 № 104, от 02.07.2024 № 1076, от 09.08.2024 № 1254, от 11.09.2024 № 1370, </w:t>
      </w:r>
      <w:r>
        <w:rPr>
          <w:sz w:val="24"/>
        </w:rPr>
        <w:t xml:space="preserve">от 12.03.2025 № 365, </w:t>
      </w:r>
      <w:r>
        <w:rPr>
          <w:sz w:val="24"/>
        </w:rPr>
        <w:t xml:space="preserve">от 06.06.2025 № 1000</w:t>
      </w:r>
      <w:r>
        <w:rPr>
          <w:bCs/>
          <w:iCs/>
          <w:sz w:val="24"/>
          <w:szCs w:val="24"/>
        </w:rPr>
        <w:t xml:space="preserve">) (далее - Положение), следующие изменения:</w:t>
      </w:r>
      <w:r>
        <w:rPr>
          <w:bCs/>
          <w:iCs/>
          <w:sz w:val="24"/>
          <w:szCs w:val="24"/>
        </w:rPr>
      </w:r>
      <w:r>
        <w:rPr>
          <w:bCs/>
          <w:iCs/>
          <w:sz w:val="24"/>
          <w:szCs w:val="24"/>
        </w:rPr>
      </w:r>
    </w:p>
    <w:p>
      <w:pPr>
        <w:pStyle w:val="889"/>
        <w:numPr>
          <w:ilvl w:val="1"/>
          <w:numId w:val="2"/>
        </w:numPr>
        <w:ind w:left="0" w:firstLine="709"/>
        <w:jc w:val="both"/>
        <w:tabs>
          <w:tab w:val="left" w:pos="1134" w:leader="none"/>
        </w:tabs>
        <w:rPr>
          <w:bCs/>
          <w:sz w:val="24"/>
          <w:szCs w:val="24"/>
        </w:rPr>
      </w:pPr>
      <w:r>
        <w:rPr>
          <w:sz w:val="24"/>
          <w:szCs w:val="24"/>
        </w:rPr>
        <w:t xml:space="preserve">Приложение № 1 к Положению изложить в новой редакции согласно Приложению № 1 к настоящему постановлению;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pStyle w:val="889"/>
        <w:numPr>
          <w:ilvl w:val="1"/>
          <w:numId w:val="2"/>
        </w:numPr>
        <w:ind w:left="0" w:firstLine="709"/>
        <w:jc w:val="both"/>
        <w:tabs>
          <w:tab w:val="left" w:pos="1134" w:leader="none"/>
        </w:tabs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 Приложение № 4 к Положению изложить в новой редакции согласно Приложению № 2 к настоящему постановлению.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pStyle w:val="889"/>
        <w:numPr>
          <w:ilvl w:val="1"/>
          <w:numId w:val="2"/>
        </w:numPr>
        <w:ind w:left="0" w:firstLine="709"/>
        <w:jc w:val="both"/>
        <w:tabs>
          <w:tab w:val="left" w:pos="1134" w:leader="none"/>
        </w:tabs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Приложение № </w:t>
      </w:r>
      <w:r>
        <w:rPr>
          <w:bCs/>
          <w:sz w:val="24"/>
          <w:szCs w:val="24"/>
        </w:rPr>
        <w:t xml:space="preserve">5</w:t>
      </w:r>
      <w:r>
        <w:rPr>
          <w:bCs/>
          <w:sz w:val="24"/>
          <w:szCs w:val="24"/>
        </w:rPr>
        <w:t xml:space="preserve"> к Положению изложить в новой редакции согласно Приложению № </w:t>
      </w:r>
      <w:r>
        <w:rPr>
          <w:bCs/>
          <w:sz w:val="24"/>
          <w:szCs w:val="24"/>
        </w:rPr>
        <w:t xml:space="preserve">3</w:t>
      </w:r>
      <w:r>
        <w:rPr>
          <w:bCs/>
          <w:sz w:val="24"/>
          <w:szCs w:val="24"/>
        </w:rPr>
        <w:t xml:space="preserve"> к настоящему постановлению.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pStyle w:val="889"/>
        <w:numPr>
          <w:ilvl w:val="0"/>
          <w:numId w:val="2"/>
        </w:numPr>
        <w:ind w:left="0" w:firstLine="709"/>
        <w:jc w:val="both"/>
        <w:tabs>
          <w:tab w:val="left" w:pos="992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Настоящее постановление вступает в силу после его опубликования в газете «Печенга» и распространяется на правоотношения, возникшие с 01.01.202</w:t>
      </w:r>
      <w:r>
        <w:rPr>
          <w:sz w:val="24"/>
          <w:szCs w:val="24"/>
        </w:rPr>
        <w:t xml:space="preserve">6</w:t>
      </w:r>
      <w:r>
        <w:rPr>
          <w:sz w:val="24"/>
          <w:szCs w:val="24"/>
        </w:rPr>
        <w:t xml:space="preserve">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89"/>
        <w:numPr>
          <w:ilvl w:val="0"/>
          <w:numId w:val="2"/>
        </w:numPr>
        <w:ind w:left="0" w:firstLine="709"/>
        <w:jc w:val="both"/>
        <w:tabs>
          <w:tab w:val="left" w:pos="992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Настоящее постановление разместить на официальном сайте Печенгского муниципального округа https://pechengamr.gov-murman.ru/.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Глав</w:t>
      </w:r>
      <w:r>
        <w:rPr>
          <w:sz w:val="24"/>
          <w:szCs w:val="24"/>
        </w:rPr>
        <w:t xml:space="preserve">а</w:t>
      </w:r>
      <w:r>
        <w:rPr>
          <w:sz w:val="24"/>
          <w:szCs w:val="24"/>
        </w:rPr>
        <w:t xml:space="preserve"> Печенгского муниципального округа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   </w:t>
      </w:r>
      <w:r>
        <w:rPr>
          <w:sz w:val="24"/>
          <w:szCs w:val="24"/>
        </w:rPr>
        <w:t xml:space="preserve">   </w:t>
      </w:r>
      <w:r>
        <w:rPr>
          <w:sz w:val="24"/>
          <w:szCs w:val="24"/>
        </w:rPr>
        <w:t xml:space="preserve"> А.В. </w:t>
      </w:r>
      <w:r>
        <w:rPr>
          <w:sz w:val="24"/>
          <w:szCs w:val="24"/>
        </w:rPr>
        <w:t xml:space="preserve">Кузнецов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widowControl w:val="off"/>
      </w:pPr>
      <w:r/>
      <w:r/>
    </w:p>
    <w:p>
      <w:pPr>
        <w:jc w:val="both"/>
        <w:widowControl w:val="off"/>
      </w:pPr>
      <w:r>
        <w:rPr>
          <w:highlight w:val="none"/>
        </w:rPr>
      </w:r>
      <w:r>
        <w:rPr>
          <w:highlight w:val="none"/>
        </w:rPr>
      </w:r>
      <w:r/>
    </w:p>
    <w:p>
      <w:pPr>
        <w:jc w:val="both"/>
        <w:widowControl w:val="off"/>
        <w:rPr>
          <w:highlight w:val="none"/>
        </w:rPr>
      </w:pPr>
      <w:r>
        <w:t xml:space="preserve">Морозова М.Е., 5-01-79</w:t>
      </w:r>
      <w:r>
        <w:rPr>
          <w:highlight w:val="none"/>
        </w:rPr>
      </w:r>
    </w:p>
    <w:p>
      <w:pPr>
        <w:jc w:val="both"/>
        <w:widowControl w:val="off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ind w:left="5529"/>
        <w:jc w:val="both"/>
        <w:rPr>
          <w:sz w:val="24"/>
          <w:szCs w:val="24"/>
        </w:rPr>
      </w:pPr>
      <w:r>
        <w:rPr>
          <w:sz w:val="24"/>
          <w:szCs w:val="24"/>
          <w:highlight w:val="none"/>
        </w:rPr>
      </w:r>
      <w:r>
        <w:rPr>
          <w:sz w:val="24"/>
          <w:szCs w:val="24"/>
          <w:highlight w:val="none"/>
        </w:rPr>
      </w:r>
      <w:r>
        <w:rPr>
          <w:sz w:val="24"/>
          <w:szCs w:val="24"/>
        </w:rPr>
      </w:r>
    </w:p>
    <w:p>
      <w:pPr>
        <w:ind w:left="5529"/>
        <w:jc w:val="both"/>
        <w:rPr>
          <w:sz w:val="24"/>
          <w:szCs w:val="24"/>
          <w:highlight w:val="none"/>
        </w:rPr>
      </w:pPr>
      <w:r>
        <w:rPr>
          <w:sz w:val="24"/>
          <w:szCs w:val="24"/>
        </w:rPr>
        <w:t xml:space="preserve">Приложение №1</w:t>
      </w:r>
      <w:r>
        <w:rPr>
          <w:sz w:val="24"/>
          <w:szCs w:val="24"/>
          <w:highlight w:val="none"/>
        </w:rPr>
      </w:r>
      <w:r>
        <w:rPr>
          <w:sz w:val="24"/>
          <w:szCs w:val="24"/>
          <w:highlight w:val="none"/>
        </w:rPr>
      </w:r>
    </w:p>
    <w:p>
      <w:pPr>
        <w:ind w:left="552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к постановлению администрации Печенгского муниципального округа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52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от 22.01.2026 № 95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7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left="5529"/>
        <w:rPr>
          <w:rFonts w:eastAsia="Times New Roman"/>
          <w:sz w:val="24"/>
          <w:szCs w:val="24"/>
        </w:rPr>
      </w:pPr>
      <w:r/>
      <w:bookmarkStart w:id="0" w:name="P42"/>
      <w:r/>
      <w:bookmarkEnd w:id="0"/>
      <w:r>
        <w:rPr>
          <w:sz w:val="24"/>
          <w:szCs w:val="24"/>
        </w:rPr>
        <w:t xml:space="preserve">«Приложение № 1</w:t>
      </w:r>
      <w:r>
        <w:rPr>
          <w:rFonts w:eastAsia="Times New Roman"/>
          <w:sz w:val="24"/>
          <w:szCs w:val="24"/>
        </w:rPr>
      </w:r>
      <w:r>
        <w:rPr>
          <w:rFonts w:eastAsia="Times New Roman"/>
          <w:sz w:val="24"/>
          <w:szCs w:val="24"/>
        </w:rPr>
      </w:r>
    </w:p>
    <w:p>
      <w:pPr>
        <w:pStyle w:val="872"/>
        <w:ind w:left="552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 Положению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74"/>
        <w:jc w:val="center"/>
        <w:rPr>
          <w:rFonts w:ascii="Times New Roman" w:hAnsi="Times New Roman" w:cs="Times New Roman"/>
          <w:sz w:val="24"/>
          <w:szCs w:val="24"/>
        </w:rPr>
      </w:pPr>
      <w:r/>
      <w:bookmarkStart w:id="1" w:name="P241"/>
      <w:r/>
      <w:bookmarkEnd w:id="1"/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74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74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РЕКОМЕНДУЕМЫЕ МИНИМАЛЬНЫЕ РАЗМЕРЫ ОКЛАДОВ 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74"/>
        <w:jc w:val="center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 xml:space="preserve">работников учреждений по соответствующим профессиональным </w:t>
      </w:r>
      <w:r>
        <w:rPr>
          <w:rFonts w:ascii="Times New Roman" w:hAnsi="Times New Roman" w:cs="Times New Roman"/>
          <w:b w:val="0"/>
          <w:sz w:val="24"/>
          <w:szCs w:val="24"/>
        </w:rPr>
      </w:r>
      <w:r>
        <w:rPr>
          <w:rFonts w:ascii="Times New Roman" w:hAnsi="Times New Roman" w:cs="Times New Roman"/>
          <w:b w:val="0"/>
          <w:sz w:val="24"/>
          <w:szCs w:val="24"/>
        </w:rPr>
      </w:r>
    </w:p>
    <w:p>
      <w:pPr>
        <w:pStyle w:val="874"/>
        <w:jc w:val="center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 xml:space="preserve">квалификационным группам </w:t>
      </w:r>
      <w:r>
        <w:rPr>
          <w:rFonts w:ascii="Times New Roman" w:hAnsi="Times New Roman" w:cs="Times New Roman"/>
          <w:b w:val="0"/>
          <w:sz w:val="24"/>
          <w:szCs w:val="24"/>
        </w:rPr>
      </w:r>
      <w:r>
        <w:rPr>
          <w:rFonts w:ascii="Times New Roman" w:hAnsi="Times New Roman" w:cs="Times New Roman"/>
          <w:b w:val="0"/>
          <w:sz w:val="24"/>
          <w:szCs w:val="24"/>
        </w:rPr>
      </w:r>
    </w:p>
    <w:p>
      <w:pPr>
        <w:pStyle w:val="87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tbl>
      <w:tblPr>
        <w:tblW w:w="5000" w:type="pct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left w:w="62" w:type="dxa"/>
          <w:top w:w="102" w:type="dxa"/>
          <w:right w:w="62" w:type="dxa"/>
          <w:bottom w:w="102" w:type="dxa"/>
        </w:tblCellMar>
        <w:tblLook w:val="0000" w:firstRow="0" w:lastRow="0" w:firstColumn="0" w:lastColumn="0" w:noHBand="0" w:noVBand="0"/>
      </w:tblPr>
      <w:tblGrid>
        <w:gridCol w:w="2471"/>
        <w:gridCol w:w="5231"/>
        <w:gridCol w:w="1775"/>
      </w:tblGrid>
      <w:tr>
        <w:tblPrEx/>
        <w:trPr>
          <w:trHeight w:val="227"/>
        </w:trPr>
        <w:tc>
          <w:tcPr>
            <w:tcW w:w="2471" w:type="dxa"/>
            <w:textDirection w:val="lrTb"/>
            <w:noWrap w:val="false"/>
          </w:tcPr>
          <w:p>
            <w:pPr>
              <w:pStyle w:val="872"/>
              <w:jc w:val="center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Квалификационные уровни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5231" w:type="dxa"/>
            <w:textDirection w:val="lrTb"/>
            <w:noWrap w:val="false"/>
          </w:tcPr>
          <w:p>
            <w:pPr>
              <w:pStyle w:val="872"/>
              <w:jc w:val="center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Должности, отнесенные к квалификационным уровням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775" w:type="dxa"/>
            <w:textDirection w:val="lrTb"/>
            <w:noWrap w:val="false"/>
          </w:tcPr>
          <w:p>
            <w:pPr>
              <w:pStyle w:val="872"/>
              <w:jc w:val="center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Минимальный размер оклада (в рублях)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27"/>
        </w:trPr>
        <w:tc>
          <w:tcPr>
            <w:gridSpan w:val="2"/>
            <w:tcW w:w="7703" w:type="dxa"/>
            <w:textDirection w:val="lrTb"/>
            <w:noWrap w:val="false"/>
          </w:tcPr>
          <w:p>
            <w:pPr>
              <w:pStyle w:val="872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Профессиональная квалификационная группа должностей работников учебно-вспомогательного персонала первого уровня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775" w:type="dxa"/>
            <w:textDirection w:val="lrTb"/>
            <w:noWrap w:val="false"/>
          </w:tcPr>
          <w:p>
            <w:pPr>
              <w:pStyle w:val="872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27"/>
        </w:trPr>
        <w:tc>
          <w:tcPr>
            <w:tcW w:w="2471" w:type="dxa"/>
            <w:textDirection w:val="lrTb"/>
            <w:noWrap w:val="false"/>
          </w:tcPr>
          <w:p>
            <w:pPr>
              <w:pStyle w:val="872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5231" w:type="dxa"/>
            <w:textDirection w:val="lrTb"/>
            <w:noWrap w:val="false"/>
          </w:tcPr>
          <w:p>
            <w:pPr>
              <w:pStyle w:val="872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Вожатый, помощник воспитателя, секретарь учебной части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ассистент (помощник) по оказанию технической помощи инвалидам и лицам с ограниченными возможностями здоровья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775" w:type="dxa"/>
            <w:textDirection w:val="lrTb"/>
            <w:noWrap w:val="false"/>
          </w:tcPr>
          <w:p>
            <w:pPr>
              <w:pStyle w:val="872"/>
              <w:jc w:val="center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5345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27"/>
        </w:trPr>
        <w:tc>
          <w:tcPr>
            <w:gridSpan w:val="2"/>
            <w:tcW w:w="7703" w:type="dxa"/>
            <w:textDirection w:val="lrTb"/>
            <w:noWrap w:val="false"/>
          </w:tcPr>
          <w:p>
            <w:pPr>
              <w:pStyle w:val="872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Профессиональная квалификационная группа должностей педагогических работников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775" w:type="dxa"/>
            <w:textDirection w:val="lrTb"/>
            <w:noWrap w:val="false"/>
          </w:tcPr>
          <w:p>
            <w:pPr>
              <w:pStyle w:val="872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27"/>
        </w:trPr>
        <w:tc>
          <w:tcPr>
            <w:tcW w:w="2471" w:type="dxa"/>
            <w:textDirection w:val="lrTb"/>
            <w:noWrap w:val="false"/>
          </w:tcPr>
          <w:p>
            <w:pPr>
              <w:pStyle w:val="872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 квалификационный уровень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5231" w:type="dxa"/>
            <w:textDirection w:val="lrTb"/>
            <w:noWrap w:val="false"/>
          </w:tcPr>
          <w:p>
            <w:pPr>
              <w:pStyle w:val="872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Инструктор по труду, инструктор по физической культуре, музыкальный руководитель, старший вожатый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775" w:type="dxa"/>
            <w:textDirection w:val="lrTb"/>
            <w:noWrap w:val="false"/>
          </w:tcPr>
          <w:p>
            <w:pPr>
              <w:pStyle w:val="872"/>
              <w:jc w:val="center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10060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27"/>
        </w:trPr>
        <w:tc>
          <w:tcPr>
            <w:tcW w:w="2471" w:type="dxa"/>
            <w:textDirection w:val="lrTb"/>
            <w:noWrap w:val="false"/>
          </w:tcPr>
          <w:p>
            <w:pPr>
              <w:pStyle w:val="872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 квалификационный уровень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5231" w:type="dxa"/>
            <w:textDirection w:val="lrTb"/>
            <w:noWrap w:val="false"/>
          </w:tcPr>
          <w:p>
            <w:pPr>
              <w:pStyle w:val="872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Инструктор-методист, концертмейстер, педагог дополнительного образования, педагог-организатор, социальный педагог, тренер-преподаватель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775" w:type="dxa"/>
            <w:textDirection w:val="lrTb"/>
            <w:noWrap w:val="false"/>
          </w:tcPr>
          <w:p>
            <w:pPr>
              <w:pStyle w:val="872"/>
              <w:jc w:val="center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10357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27"/>
        </w:trPr>
        <w:tc>
          <w:tcPr>
            <w:tcW w:w="2471" w:type="dxa"/>
            <w:textDirection w:val="lrTb"/>
            <w:noWrap w:val="false"/>
          </w:tcPr>
          <w:p>
            <w:pPr>
              <w:pStyle w:val="872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 квалификационный уровень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5231" w:type="dxa"/>
            <w:textDirection w:val="lrTb"/>
            <w:noWrap w:val="false"/>
          </w:tcPr>
          <w:p>
            <w:pPr>
              <w:pStyle w:val="872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Воспитатель, мастер производственного обучения, методист, педагог-психолог, старший инструктор-методист, старший педагог дополнительного образования, старший тренер-преподаватель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775" w:type="dxa"/>
            <w:textDirection w:val="lrTb"/>
            <w:noWrap w:val="false"/>
          </w:tcPr>
          <w:p>
            <w:pPr>
              <w:pStyle w:val="872"/>
              <w:jc w:val="center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10497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27"/>
        </w:trPr>
        <w:tc>
          <w:tcPr>
            <w:tcW w:w="2471" w:type="dxa"/>
            <w:textDirection w:val="lrTb"/>
            <w:noWrap w:val="false"/>
          </w:tcPr>
          <w:p>
            <w:pPr>
              <w:pStyle w:val="872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 квалификационный уровень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5231" w:type="dxa"/>
            <w:textDirection w:val="lrTb"/>
            <w:noWrap w:val="false"/>
          </w:tcPr>
          <w:p>
            <w:pPr>
              <w:pStyle w:val="872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Педагог-библиотекарь, старший преподаватель, преподаватель, преподаватель - организатор основ безопасности жизнедеятельности, руководитель физического воспитания, старший воспитатель, старший методист, старший мастер,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тьютор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учитель, учитель-дефектолог, учитель-логопед (логопед)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775" w:type="dxa"/>
            <w:textDirection w:val="lrTb"/>
            <w:noWrap w:val="false"/>
          </w:tcPr>
          <w:p>
            <w:pPr>
              <w:pStyle w:val="872"/>
              <w:jc w:val="center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11062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27"/>
        </w:trPr>
        <w:tc>
          <w:tcPr>
            <w:gridSpan w:val="2"/>
            <w:tcW w:w="7703" w:type="dxa"/>
            <w:textDirection w:val="lrTb"/>
            <w:noWrap w:val="false"/>
          </w:tcPr>
          <w:p>
            <w:pPr>
              <w:pStyle w:val="872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Профессиональная квалификационная группа должностей руководителей структурных подразделений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775" w:type="dxa"/>
            <w:textDirection w:val="lrTb"/>
            <w:noWrap w:val="false"/>
          </w:tcPr>
          <w:p>
            <w:pPr>
              <w:pStyle w:val="872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27"/>
        </w:trPr>
        <w:tc>
          <w:tcPr>
            <w:tcW w:w="2471" w:type="dxa"/>
            <w:textDirection w:val="lrTb"/>
            <w:noWrap w:val="false"/>
          </w:tcPr>
          <w:p>
            <w:pPr>
              <w:pStyle w:val="872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 квалификационный уровень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5231" w:type="dxa"/>
            <w:textDirection w:val="lrTb"/>
            <w:noWrap w:val="false"/>
          </w:tcPr>
          <w:p>
            <w:pPr>
              <w:pStyle w:val="872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Заведующий (начальник) структурным подразделением кабинетом, лабораторией, отделом, отделением, сектором, учебно-консультационным пунктом, учебной (учебно-производственной) мастерской и другими структурными подразделениями, реализующими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общеобразовательную программу и образовательную программу дополнительного образования детей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775" w:type="dxa"/>
            <w:textDirection w:val="lrTb"/>
            <w:noWrap w:val="false"/>
          </w:tcPr>
          <w:p>
            <w:pPr>
              <w:pStyle w:val="872"/>
              <w:jc w:val="center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9752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27"/>
        </w:trPr>
        <w:tc>
          <w:tcPr>
            <w:tcW w:w="2471" w:type="dxa"/>
            <w:textDirection w:val="lrTb"/>
            <w:noWrap w:val="false"/>
          </w:tcPr>
          <w:p>
            <w:pPr>
              <w:pStyle w:val="872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 квалификационный уровень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5231" w:type="dxa"/>
            <w:textDirection w:val="lrTb"/>
            <w:noWrap w:val="false"/>
          </w:tcPr>
          <w:p>
            <w:pPr>
              <w:pStyle w:val="872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Заведующий (начальник) обособленным структурным подразделением, реализующим общеобразовательную программу и образовательную программу дополнительного образования детей; начальник (заведующий, директор,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руководитель, управляющий): кабинета, лаборатории, отдела, отделения, сектора, учебно-консультационного пункта, учебной (учебно-производственной) мастерской, учебного хозяйства и других структурных подразделений профессиональных образовательных организаций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775" w:type="dxa"/>
            <w:textDirection w:val="lrTb"/>
            <w:noWrap w:val="false"/>
          </w:tcPr>
          <w:p>
            <w:pPr>
              <w:pStyle w:val="872"/>
              <w:jc w:val="center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9860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27"/>
        </w:trPr>
        <w:tc>
          <w:tcPr>
            <w:tcW w:w="2471" w:type="dxa"/>
            <w:textDirection w:val="lrTb"/>
            <w:noWrap w:val="false"/>
          </w:tcPr>
          <w:p>
            <w:pPr>
              <w:pStyle w:val="872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 квалификационный уровень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5231" w:type="dxa"/>
            <w:textDirection w:val="lrTb"/>
            <w:noWrap w:val="false"/>
          </w:tcPr>
          <w:p>
            <w:pPr>
              <w:pStyle w:val="872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Начальник (заведующий, директор, руководитель, управляющий) обособленного структурного подразделения профессиональной образовательной организации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775" w:type="dxa"/>
            <w:textDirection w:val="lrTb"/>
            <w:noWrap w:val="false"/>
          </w:tcPr>
          <w:p>
            <w:pPr>
              <w:pStyle w:val="872"/>
              <w:jc w:val="center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11693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27"/>
        </w:trPr>
        <w:tc>
          <w:tcPr>
            <w:gridSpan w:val="2"/>
            <w:tcW w:w="7703" w:type="dxa"/>
            <w:textDirection w:val="lrTb"/>
            <w:noWrap w:val="false"/>
          </w:tcPr>
          <w:p>
            <w:pPr>
              <w:pStyle w:val="872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Профессиональная квалификационная группа «Средний медицинский и фармацевтический персонал»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775" w:type="dxa"/>
            <w:textDirection w:val="lrTb"/>
            <w:noWrap w:val="false"/>
          </w:tcPr>
          <w:p>
            <w:pPr>
              <w:pStyle w:val="872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27"/>
        </w:trPr>
        <w:tc>
          <w:tcPr>
            <w:tcW w:w="2471" w:type="dxa"/>
            <w:textDirection w:val="lrTb"/>
            <w:noWrap w:val="false"/>
          </w:tcPr>
          <w:p>
            <w:pPr>
              <w:pStyle w:val="872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 квалификационный уровень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5231" w:type="dxa"/>
            <w:textDirection w:val="lrTb"/>
            <w:noWrap w:val="false"/>
          </w:tcPr>
          <w:p>
            <w:pPr>
              <w:pStyle w:val="872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инструктор по лечебной физкультуре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775" w:type="dxa"/>
            <w:textDirection w:val="lrTb"/>
            <w:noWrap w:val="false"/>
          </w:tcPr>
          <w:p>
            <w:pPr>
              <w:pStyle w:val="872"/>
              <w:jc w:val="center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6023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27"/>
        </w:trPr>
        <w:tc>
          <w:tcPr>
            <w:tcW w:w="2471" w:type="dxa"/>
            <w:textDirection w:val="lrTb"/>
            <w:noWrap w:val="false"/>
          </w:tcPr>
          <w:p>
            <w:pPr>
              <w:pStyle w:val="872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 квалификационный уровень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5231" w:type="dxa"/>
            <w:textDirection w:val="lrTb"/>
            <w:noWrap w:val="false"/>
          </w:tcPr>
          <w:p>
            <w:pPr>
              <w:pStyle w:val="872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лаборант, медицинская сестра диетическая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775" w:type="dxa"/>
            <w:textDirection w:val="lrTb"/>
            <w:noWrap w:val="false"/>
          </w:tcPr>
          <w:p>
            <w:pPr>
              <w:pStyle w:val="872"/>
              <w:jc w:val="center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506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27"/>
        </w:trPr>
        <w:tc>
          <w:tcPr>
            <w:tcW w:w="2471" w:type="dxa"/>
            <w:textDirection w:val="lrTb"/>
            <w:noWrap w:val="false"/>
          </w:tcPr>
          <w:p>
            <w:pPr>
              <w:pStyle w:val="872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 квалификационный уровень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5231" w:type="dxa"/>
            <w:textDirection w:val="lrTb"/>
            <w:noWrap w:val="false"/>
          </w:tcPr>
          <w:p>
            <w:pPr>
              <w:pStyle w:val="872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медицинская сестра, медицинская сестра по физиотерапии, медицинская сестра по массажу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775" w:type="dxa"/>
            <w:textDirection w:val="lrTb"/>
            <w:noWrap w:val="false"/>
          </w:tcPr>
          <w:p>
            <w:pPr>
              <w:pStyle w:val="872"/>
              <w:jc w:val="center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7027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27"/>
        </w:trPr>
        <w:tc>
          <w:tcPr>
            <w:tcW w:w="2471" w:type="dxa"/>
            <w:textDirection w:val="lrTb"/>
            <w:noWrap w:val="false"/>
          </w:tcPr>
          <w:p>
            <w:pPr>
              <w:pStyle w:val="872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 квалификационный уровень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5231" w:type="dxa"/>
            <w:textDirection w:val="lrTb"/>
            <w:noWrap w:val="false"/>
          </w:tcPr>
          <w:p>
            <w:pPr>
              <w:pStyle w:val="872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медицинская сестра процедурной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775" w:type="dxa"/>
            <w:textDirection w:val="lrTb"/>
            <w:noWrap w:val="false"/>
          </w:tcPr>
          <w:p>
            <w:pPr>
              <w:pStyle w:val="872"/>
              <w:jc w:val="center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7800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27"/>
        </w:trPr>
        <w:tc>
          <w:tcPr>
            <w:tcW w:w="2471" w:type="dxa"/>
            <w:textDirection w:val="lrTb"/>
            <w:noWrap w:val="false"/>
          </w:tcPr>
          <w:p>
            <w:pPr>
              <w:pStyle w:val="872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 квалификационный уровень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5231" w:type="dxa"/>
            <w:textDirection w:val="lrTb"/>
            <w:noWrap w:val="false"/>
          </w:tcPr>
          <w:p>
            <w:pPr>
              <w:pStyle w:val="872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старшая медицинская сестра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775" w:type="dxa"/>
            <w:textDirection w:val="lrTb"/>
            <w:noWrap w:val="false"/>
          </w:tcPr>
          <w:p>
            <w:pPr>
              <w:pStyle w:val="872"/>
              <w:jc w:val="center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8813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27"/>
        </w:trPr>
        <w:tc>
          <w:tcPr>
            <w:gridSpan w:val="2"/>
            <w:tcW w:w="7703" w:type="dxa"/>
            <w:textDirection w:val="lrTb"/>
            <w:noWrap w:val="false"/>
          </w:tcPr>
          <w:p>
            <w:pPr>
              <w:pStyle w:val="872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Профессиональная квалификационная группа «Врачи и провизоры»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775" w:type="dxa"/>
            <w:textDirection w:val="lrTb"/>
            <w:noWrap w:val="false"/>
          </w:tcPr>
          <w:p>
            <w:pPr>
              <w:pStyle w:val="872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27"/>
        </w:trPr>
        <w:tc>
          <w:tcPr>
            <w:tcW w:w="2471" w:type="dxa"/>
            <w:textDirection w:val="lrTb"/>
            <w:noWrap w:val="false"/>
          </w:tcPr>
          <w:p>
            <w:pPr>
              <w:pStyle w:val="872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 квалификационный уровень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5231" w:type="dxa"/>
            <w:textDirection w:val="lrTb"/>
            <w:noWrap w:val="false"/>
          </w:tcPr>
          <w:p>
            <w:pPr>
              <w:pStyle w:val="872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врачи-специалисты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775" w:type="dxa"/>
            <w:textDirection w:val="lrTb"/>
            <w:noWrap w:val="false"/>
          </w:tcPr>
          <w:p>
            <w:pPr>
              <w:pStyle w:val="872"/>
              <w:jc w:val="center"/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9306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</w:r>
          </w:p>
        </w:tc>
      </w:tr>
      <w:tr>
        <w:tblPrEx/>
        <w:trPr>
          <w:trHeight w:val="227"/>
        </w:trPr>
        <w:tc>
          <w:tcPr>
            <w:gridSpan w:val="2"/>
            <w:tcW w:w="7703" w:type="dxa"/>
            <w:textDirection w:val="lrTb"/>
            <w:noWrap w:val="false"/>
          </w:tcPr>
          <w:p>
            <w:pPr>
              <w:pStyle w:val="872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Профессиональная квалификационная группа «Должности работников культуры, искусства и кинематографии среднего звена»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775" w:type="dxa"/>
            <w:textDirection w:val="lrTb"/>
            <w:noWrap w:val="false"/>
          </w:tcPr>
          <w:p>
            <w:pPr>
              <w:pStyle w:val="872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27"/>
        </w:trPr>
        <w:tc>
          <w:tcPr>
            <w:tcW w:w="2471" w:type="dxa"/>
            <w:textDirection w:val="lrTb"/>
            <w:noWrap w:val="false"/>
          </w:tcPr>
          <w:p>
            <w:pPr>
              <w:pStyle w:val="872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5231" w:type="dxa"/>
            <w:textDirection w:val="lrTb"/>
            <w:noWrap w:val="false"/>
          </w:tcPr>
          <w:p>
            <w:pPr>
              <w:pStyle w:val="872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Организатор экскурсий, руководитель кружка, клуба, объединения, аккомпаниатор,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культорганизатор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заведующий костюмерной, ассистенты: режиссера, дирижера, балетмейстера, хормейстера, помощник режиссера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775" w:type="dxa"/>
            <w:textDirection w:val="lrTb"/>
            <w:noWrap w:val="false"/>
          </w:tcPr>
          <w:p>
            <w:pPr>
              <w:pStyle w:val="872"/>
              <w:jc w:val="center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5942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27"/>
        </w:trPr>
        <w:tc>
          <w:tcPr>
            <w:gridSpan w:val="2"/>
            <w:tcW w:w="7703" w:type="dxa"/>
            <w:textDirection w:val="lrTb"/>
            <w:noWrap w:val="false"/>
          </w:tcPr>
          <w:p>
            <w:pPr>
              <w:pStyle w:val="872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Профессиональная квалификационная группа «Должности работников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культуры, искусства и кинематографии ведущего звена»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775" w:type="dxa"/>
            <w:textDirection w:val="lrTb"/>
            <w:noWrap w:val="false"/>
          </w:tcPr>
          <w:p>
            <w:pPr>
              <w:pStyle w:val="872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27"/>
        </w:trPr>
        <w:tc>
          <w:tcPr>
            <w:tcW w:w="2471" w:type="dxa"/>
            <w:textDirection w:val="lrTb"/>
            <w:noWrap w:val="false"/>
          </w:tcPr>
          <w:p>
            <w:pPr>
              <w:pStyle w:val="872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5231" w:type="dxa"/>
            <w:textDirection w:val="lrTb"/>
            <w:noWrap w:val="false"/>
          </w:tcPr>
          <w:p>
            <w:pPr>
              <w:pStyle w:val="872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Художник-бутафор, художник-постановщик, художник-гример, художник-декоратор, художник по свету, библиотекарь, монтажер, специалист по жанрам творчества, звукооператор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775" w:type="dxa"/>
            <w:textDirection w:val="lrTb"/>
            <w:noWrap w:val="false"/>
          </w:tcPr>
          <w:p>
            <w:pPr>
              <w:pStyle w:val="872"/>
              <w:jc w:val="center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6772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27"/>
        </w:trPr>
        <w:tc>
          <w:tcPr>
            <w:gridSpan w:val="2"/>
            <w:tcW w:w="7703" w:type="dxa"/>
            <w:textDirection w:val="lrTb"/>
            <w:noWrap w:val="false"/>
          </w:tcPr>
          <w:p>
            <w:pPr>
              <w:pStyle w:val="872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Профессиональная квалификационная группа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«Должности руководящего состава учреждений культуры, искусства и кинематографии»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775" w:type="dxa"/>
            <w:textDirection w:val="lrTb"/>
            <w:noWrap w:val="false"/>
          </w:tcPr>
          <w:p>
            <w:pPr>
              <w:pStyle w:val="872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27"/>
        </w:trPr>
        <w:tc>
          <w:tcPr>
            <w:tcW w:w="2471" w:type="dxa"/>
            <w:textDirection w:val="lrTb"/>
            <w:noWrap w:val="false"/>
          </w:tcPr>
          <w:p>
            <w:pPr>
              <w:pStyle w:val="872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5231" w:type="dxa"/>
            <w:textDirection w:val="lrTb"/>
            <w:noWrap w:val="false"/>
          </w:tcPr>
          <w:p>
            <w:pPr>
              <w:pStyle w:val="872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Главный художник, режиссер-постановщик, заведующий отделом (сектором) библиотеки, балетмейстер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775" w:type="dxa"/>
            <w:textDirection w:val="lrTb"/>
            <w:noWrap w:val="false"/>
          </w:tcPr>
          <w:p>
            <w:pPr>
              <w:pStyle w:val="872"/>
              <w:jc w:val="center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7367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».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</w:tbl>
    <w:p>
      <w:pPr>
        <w:pStyle w:val="872"/>
        <w:jc w:val="both"/>
      </w:pPr>
      <w:r/>
      <w:r/>
    </w:p>
    <w:p>
      <w:pPr>
        <w:rPr>
          <w:rFonts w:eastAsia="Times New Roman"/>
          <w:sz w:val="24"/>
          <w:szCs w:val="24"/>
        </w:rPr>
      </w:pPr>
      <w:r>
        <w:rPr>
          <w:sz w:val="24"/>
          <w:szCs w:val="24"/>
        </w:rPr>
        <w:br w:type="page" w:clear="all"/>
      </w:r>
      <w:r>
        <w:rPr>
          <w:rFonts w:eastAsia="Times New Roman"/>
          <w:sz w:val="24"/>
          <w:szCs w:val="24"/>
        </w:rPr>
      </w:r>
      <w:r>
        <w:rPr>
          <w:rFonts w:eastAsia="Times New Roman"/>
          <w:sz w:val="24"/>
          <w:szCs w:val="24"/>
        </w:rPr>
      </w:r>
    </w:p>
    <w:p>
      <w:pPr>
        <w:ind w:left="552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Приложение №</w:t>
      </w:r>
      <w:r>
        <w:rPr>
          <w:sz w:val="24"/>
          <w:szCs w:val="24"/>
        </w:rPr>
        <w:t xml:space="preserve"> 2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52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к постановлению администрации Печенгского муниципального округа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52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от 22.01.2026 № 95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4821" w:firstLine="708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4821" w:firstLine="708"/>
        <w:rPr>
          <w:rFonts w:eastAsia="Times New Roman"/>
          <w:sz w:val="24"/>
          <w:szCs w:val="24"/>
        </w:rPr>
      </w:pPr>
      <w:r>
        <w:rPr>
          <w:sz w:val="24"/>
          <w:szCs w:val="24"/>
        </w:rPr>
        <w:t xml:space="preserve">«Приложение № 4</w:t>
      </w:r>
      <w:r>
        <w:rPr>
          <w:rFonts w:eastAsia="Times New Roman"/>
          <w:sz w:val="24"/>
          <w:szCs w:val="24"/>
        </w:rPr>
      </w:r>
      <w:r>
        <w:rPr>
          <w:rFonts w:eastAsia="Times New Roman"/>
          <w:sz w:val="24"/>
          <w:szCs w:val="24"/>
        </w:rPr>
      </w:r>
    </w:p>
    <w:p>
      <w:pPr>
        <w:pStyle w:val="872"/>
        <w:ind w:left="4821"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 Положению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74"/>
        <w:jc w:val="center"/>
        <w:widowControl/>
        <w:rPr>
          <w:rFonts w:ascii="Times New Roman" w:hAnsi="Times New Roman" w:cs="Times New Roman"/>
          <w:i/>
          <w:sz w:val="20"/>
        </w:rPr>
        <w:outlineLvl w:val="2"/>
      </w:pPr>
      <w:r>
        <w:rPr>
          <w:rFonts w:ascii="Times New Roman" w:hAnsi="Times New Roman" w:cs="Times New Roman"/>
          <w:i/>
          <w:sz w:val="20"/>
        </w:rPr>
      </w:r>
      <w:r>
        <w:rPr>
          <w:rFonts w:ascii="Times New Roman" w:hAnsi="Times New Roman" w:cs="Times New Roman"/>
          <w:i/>
          <w:sz w:val="20"/>
        </w:rPr>
      </w:r>
      <w:r>
        <w:rPr>
          <w:rFonts w:ascii="Times New Roman" w:hAnsi="Times New Roman" w:cs="Times New Roman"/>
          <w:i/>
          <w:sz w:val="20"/>
        </w:rPr>
      </w:r>
    </w:p>
    <w:p>
      <w:pPr>
        <w:pStyle w:val="874"/>
        <w:jc w:val="center"/>
        <w:widowControl/>
        <w:rPr>
          <w:rFonts w:ascii="Times New Roman" w:hAnsi="Times New Roman" w:cs="Times New Roman"/>
          <w:i/>
          <w:sz w:val="20"/>
        </w:rPr>
        <w:outlineLvl w:val="2"/>
      </w:pPr>
      <w:r>
        <w:rPr>
          <w:rFonts w:ascii="Times New Roman" w:hAnsi="Times New Roman" w:cs="Times New Roman"/>
          <w:i/>
          <w:sz w:val="20"/>
        </w:rPr>
      </w:r>
      <w:r>
        <w:rPr>
          <w:rFonts w:ascii="Times New Roman" w:hAnsi="Times New Roman" w:cs="Times New Roman"/>
          <w:i/>
          <w:sz w:val="20"/>
        </w:rPr>
      </w:r>
      <w:r>
        <w:rPr>
          <w:rFonts w:ascii="Times New Roman" w:hAnsi="Times New Roman" w:cs="Times New Roman"/>
          <w:i/>
          <w:sz w:val="20"/>
        </w:rPr>
      </w:r>
    </w:p>
    <w:p>
      <w:pPr>
        <w:pStyle w:val="874"/>
        <w:jc w:val="center"/>
        <w:widowControl/>
        <w:rPr>
          <w:rFonts w:ascii="Times New Roman" w:hAnsi="Times New Roman" w:cs="Times New Roman"/>
          <w:sz w:val="24"/>
          <w:szCs w:val="24"/>
        </w:rPr>
        <w:outlineLvl w:val="2"/>
      </w:pPr>
      <w:r>
        <w:rPr>
          <w:rFonts w:ascii="Times New Roman" w:hAnsi="Times New Roman" w:cs="Times New Roman"/>
          <w:sz w:val="24"/>
          <w:szCs w:val="24"/>
        </w:rPr>
        <w:t xml:space="preserve">РЕКОМЕНДУЕМЫЕ МИНИМАЛЬНЫЕ РАЗМЕРЫ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74"/>
        <w:jc w:val="center"/>
        <w:widowControl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 xml:space="preserve">окладов работников учреждений, не отнесенных к профессиональным                        квалификационным группам</w:t>
      </w:r>
      <w:r>
        <w:rPr>
          <w:rFonts w:ascii="Times New Roman" w:hAnsi="Times New Roman" w:cs="Times New Roman"/>
          <w:b w:val="0"/>
          <w:sz w:val="24"/>
          <w:szCs w:val="24"/>
        </w:rPr>
      </w:r>
      <w:r>
        <w:rPr>
          <w:rFonts w:ascii="Times New Roman" w:hAnsi="Times New Roman" w:cs="Times New Roman"/>
          <w:b w:val="0"/>
          <w:sz w:val="24"/>
          <w:szCs w:val="24"/>
        </w:rPr>
      </w:r>
    </w:p>
    <w:p>
      <w:pPr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</w:r>
      <w:r>
        <w:rPr>
          <w:rFonts w:ascii="Calibri" w:hAnsi="Calibri" w:cs="Calibri"/>
        </w:rPr>
      </w:r>
      <w:r>
        <w:rPr>
          <w:rFonts w:ascii="Calibri" w:hAnsi="Calibri" w:cs="Calibri"/>
        </w:rPr>
      </w:r>
    </w:p>
    <w:tbl>
      <w:tblPr>
        <w:tblW w:w="9278" w:type="dxa"/>
        <w:tblInd w:w="7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474"/>
        <w:gridCol w:w="4111"/>
        <w:gridCol w:w="2693"/>
      </w:tblGrid>
      <w:tr>
        <w:tblPrEx/>
        <w:trPr>
          <w:trHeight w:val="600"/>
          <w:tblHeader/>
        </w:trPr>
        <w:tc>
          <w:tcPr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W w:w="2474" w:type="dxa"/>
            <w:textDirection w:val="lrTb"/>
            <w:noWrap w:val="false"/>
          </w:tcPr>
          <w:p>
            <w:pPr>
              <w:pStyle w:val="875"/>
              <w:ind w:left="0" w:firstLine="0"/>
              <w:jc w:val="center"/>
              <w:widowControl/>
              <w:rPr>
                <w:rFonts w:ascii="Times New Roman" w:hAnsi="Times New Roman" w:cs="Times New Roman"/>
                <w:sz w:val="24"/>
                <w:szCs w:val="24"/>
              </w:rPr>
              <w:suppressLineNumbers w:val="0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Квалификационный уровень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W w:w="4111" w:type="dxa"/>
            <w:textDirection w:val="lrTb"/>
            <w:noWrap w:val="false"/>
          </w:tcPr>
          <w:p>
            <w:pPr>
              <w:pStyle w:val="875"/>
              <w:ind w:left="0" w:firstLine="0"/>
              <w:jc w:val="center"/>
              <w:widowControl/>
              <w:rPr>
                <w:rFonts w:ascii="Times New Roman" w:hAnsi="Times New Roman" w:cs="Times New Roman"/>
                <w:sz w:val="24"/>
                <w:szCs w:val="24"/>
              </w:rPr>
              <w:suppressLineNumbers w:val="0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Должности, отнесенные к квалификационным уровням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W w:w="2693" w:type="dxa"/>
            <w:textDirection w:val="lrTb"/>
            <w:noWrap w:val="false"/>
          </w:tcPr>
          <w:p>
            <w:pPr>
              <w:pStyle w:val="875"/>
              <w:ind w:left="0" w:firstLine="0"/>
              <w:jc w:val="center"/>
              <w:widowControl/>
              <w:rPr>
                <w:rFonts w:ascii="Times New Roman" w:hAnsi="Times New Roman" w:cs="Times New Roman"/>
                <w:sz w:val="24"/>
                <w:szCs w:val="24"/>
              </w:rPr>
              <w:suppressLineNumbers w:val="0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Минимальный размер оклада (в рублях)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96"/>
        </w:trPr>
        <w:tc>
          <w:tcPr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W w:w="6585" w:type="dxa"/>
            <w:textDirection w:val="lrTb"/>
            <w:noWrap w:val="false"/>
          </w:tcPr>
          <w:p>
            <w:pPr>
              <w:pStyle w:val="875"/>
              <w:ind w:left="0" w:firstLine="0"/>
              <w:jc w:val="both"/>
              <w:widowControl/>
              <w:rPr>
                <w:rFonts w:ascii="Times New Roman" w:hAnsi="Times New Roman" w:cs="Times New Roman"/>
                <w:sz w:val="24"/>
                <w:szCs w:val="24"/>
              </w:rPr>
              <w:suppressLineNumbers w:val="0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должности педагогических работников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W w:w="2693" w:type="dxa"/>
            <w:textDirection w:val="lrTb"/>
            <w:noWrap w:val="false"/>
          </w:tcPr>
          <w:p>
            <w:pPr>
              <w:pStyle w:val="875"/>
              <w:ind w:left="0" w:firstLine="0"/>
              <w:jc w:val="center"/>
              <w:widowControl/>
              <w:rPr>
                <w:rFonts w:ascii="Times New Roman" w:hAnsi="Times New Roman" w:cs="Times New Roman"/>
                <w:sz w:val="24"/>
                <w:szCs w:val="24"/>
              </w:rPr>
              <w:suppressLineNumbers w:val="0"/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846"/>
        </w:trPr>
        <w:tc>
          <w:tcPr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W w:w="2474" w:type="dxa"/>
            <w:textDirection w:val="lrTb"/>
            <w:noWrap w:val="false"/>
          </w:tcPr>
          <w:p>
            <w:pPr>
              <w:pStyle w:val="875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  <w:suppressLineNumbers w:val="0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6 квалификационный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875"/>
              <w:ind w:left="0" w:firstLine="0"/>
              <w:widowControl/>
              <w:rPr>
                <w:rFonts w:ascii="Times New Roman" w:hAnsi="Times New Roman" w:cs="Times New Roman"/>
                <w:sz w:val="24"/>
                <w:szCs w:val="24"/>
              </w:rPr>
              <w:suppressLineNumbers w:val="0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уровень 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W w:w="4111" w:type="dxa"/>
            <w:textDirection w:val="lrTb"/>
            <w:noWrap w:val="false"/>
          </w:tcPr>
          <w:p>
            <w:pPr>
              <w:pStyle w:val="875"/>
              <w:ind w:left="0" w:firstLine="0"/>
              <w:widowControl/>
              <w:rPr>
                <w:rFonts w:ascii="Times New Roman" w:hAnsi="Times New Roman" w:cs="Times New Roman"/>
                <w:sz w:val="24"/>
                <w:szCs w:val="24"/>
              </w:rPr>
              <w:suppressLineNumbers w:val="0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Советник директора по воспитанию и взаимодействию с детскими общественными объединениями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W w:w="2693" w:type="dxa"/>
            <w:textDirection w:val="lrTb"/>
            <w:noWrap w:val="false"/>
          </w:tcPr>
          <w:p>
            <w:pPr>
              <w:pStyle w:val="875"/>
              <w:ind w:left="0" w:firstLine="0"/>
              <w:jc w:val="center"/>
              <w:widowControl/>
              <w:rPr>
                <w:rFonts w:ascii="Times New Roman" w:hAnsi="Times New Roman" w:cs="Times New Roman"/>
                <w:sz w:val="24"/>
                <w:szCs w:val="24"/>
              </w:rPr>
              <w:suppressLineNumbers w:val="0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11062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».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</w:tbl>
    <w:p>
      <w:pPr>
        <w:ind w:left="0" w:firstLine="0"/>
        <w:rPr>
          <w:strike/>
          <w:color w:val="000000" w:themeColor="text1"/>
          <w:sz w:val="24"/>
          <w:szCs w:val="24"/>
        </w:rPr>
        <w:suppressLineNumbers w:val="0"/>
      </w:pPr>
      <w:r>
        <w:rPr>
          <w:strike/>
          <w:color w:val="000000" w:themeColor="text1"/>
          <w:sz w:val="24"/>
          <w:szCs w:val="24"/>
        </w:rPr>
        <w:br w:type="page" w:clear="all"/>
      </w:r>
      <w:r>
        <w:rPr>
          <w:strike/>
          <w:color w:val="000000" w:themeColor="text1"/>
          <w:sz w:val="24"/>
          <w:szCs w:val="24"/>
        </w:rPr>
      </w:r>
      <w:r>
        <w:rPr>
          <w:strike/>
          <w:color w:val="000000" w:themeColor="text1"/>
          <w:sz w:val="24"/>
          <w:szCs w:val="24"/>
        </w:rPr>
      </w:r>
    </w:p>
    <w:p>
      <w:pPr>
        <w:ind w:left="552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Приложение № </w:t>
      </w:r>
      <w:r>
        <w:rPr>
          <w:sz w:val="24"/>
          <w:szCs w:val="24"/>
        </w:rPr>
        <w:t xml:space="preserve">3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52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к постановлению администрации Печенгского муниципального округа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52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от 22.01.2026 № 95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528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528"/>
        <w:rPr>
          <w:rFonts w:eastAsia="Times New Roman"/>
          <w:sz w:val="24"/>
          <w:szCs w:val="24"/>
        </w:rPr>
      </w:pPr>
      <w:r>
        <w:rPr>
          <w:sz w:val="24"/>
          <w:szCs w:val="24"/>
        </w:rPr>
        <w:t xml:space="preserve">«Приложение 5</w:t>
      </w:r>
      <w:r>
        <w:rPr>
          <w:rFonts w:eastAsia="Times New Roman"/>
          <w:sz w:val="24"/>
          <w:szCs w:val="24"/>
        </w:rPr>
      </w:r>
      <w:r>
        <w:rPr>
          <w:rFonts w:eastAsia="Times New Roman"/>
          <w:sz w:val="24"/>
          <w:szCs w:val="24"/>
        </w:rPr>
      </w:r>
    </w:p>
    <w:p>
      <w:pPr>
        <w:pStyle w:val="872"/>
        <w:ind w:left="552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 Положению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7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7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74"/>
        <w:jc w:val="center"/>
        <w:rPr>
          <w:rFonts w:ascii="Times New Roman" w:hAnsi="Times New Roman" w:cs="Times New Roman"/>
          <w:sz w:val="24"/>
          <w:szCs w:val="24"/>
        </w:rPr>
        <w:outlineLvl w:val="2"/>
      </w:pPr>
      <w:r>
        <w:rPr>
          <w:rFonts w:ascii="Times New Roman" w:hAnsi="Times New Roman" w:cs="Times New Roman"/>
          <w:sz w:val="24"/>
          <w:szCs w:val="24"/>
        </w:rPr>
        <w:t xml:space="preserve">РЕКОМЕНДУЕМЫЕ МИНИМАЛЬНЫЕ РАЗМЕРЫ ОКЛАДОВ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jc w:val="center"/>
        <w:rPr>
          <w:rFonts w:eastAsiaTheme="minorHAnsi"/>
          <w:sz w:val="24"/>
          <w:szCs w:val="24"/>
          <w:lang w:eastAsia="en-US"/>
        </w:rPr>
      </w:pPr>
      <w:r>
        <w:rPr>
          <w:rFonts w:eastAsia="Times New Roman"/>
          <w:color w:val="000000"/>
          <w:sz w:val="24"/>
          <w:szCs w:val="24"/>
        </w:rPr>
        <w:t xml:space="preserve">работников учреждений, осуществляющих профессиональную деятельность по ПКГ</w:t>
      </w:r>
      <w:r>
        <w:rPr>
          <w:rFonts w:eastAsia="Times New Roman"/>
          <w:color w:val="000000"/>
          <w:sz w:val="24"/>
          <w:szCs w:val="24"/>
        </w:rPr>
        <w:br/>
        <w:t xml:space="preserve">(за исключением общеотраслевых должностей служащих </w:t>
      </w:r>
      <w:r>
        <w:rPr>
          <w:rFonts w:eastAsia="Times New Roman"/>
          <w:color w:val="000000"/>
          <w:sz w:val="24"/>
          <w:szCs w:val="24"/>
        </w:rPr>
        <w:br/>
        <w:t xml:space="preserve">и общеотраслевых профессий рабочих)</w:t>
      </w:r>
      <w:r>
        <w:rPr>
          <w:rFonts w:eastAsiaTheme="minorHAnsi"/>
          <w:sz w:val="24"/>
          <w:szCs w:val="24"/>
          <w:lang w:eastAsia="en-US"/>
        </w:rPr>
      </w:r>
      <w:r>
        <w:rPr>
          <w:rFonts w:eastAsiaTheme="minorHAnsi"/>
          <w:sz w:val="24"/>
          <w:szCs w:val="24"/>
          <w:lang w:eastAsia="en-US"/>
        </w:rPr>
      </w:r>
    </w:p>
    <w:p>
      <w:pPr>
        <w:pStyle w:val="87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tbl>
      <w:tblPr>
        <w:tblStyle w:val="892"/>
        <w:tblW w:w="0" w:type="auto"/>
        <w:tblLook w:val="04A0" w:firstRow="1" w:lastRow="0" w:firstColumn="1" w:lastColumn="0" w:noHBand="0" w:noVBand="1"/>
      </w:tblPr>
      <w:tblGrid>
        <w:gridCol w:w="3190"/>
        <w:gridCol w:w="4572"/>
        <w:gridCol w:w="1808"/>
      </w:tblGrid>
      <w:tr>
        <w:tblPrEx/>
        <w:trPr/>
        <w:tc>
          <w:tcPr>
            <w:tcW w:w="3190" w:type="dxa"/>
            <w:textDirection w:val="lrTb"/>
            <w:noWrap w:val="false"/>
          </w:tcPr>
          <w:p>
            <w:pPr>
              <w:jc w:val="center"/>
              <w:rPr>
                <w:rFonts w:eastAsiaTheme="minorHAnsi"/>
                <w:sz w:val="24"/>
                <w:szCs w:val="24"/>
              </w:rPr>
            </w:pPr>
            <w:r>
              <w:rPr>
                <w:rFonts w:eastAsiaTheme="minorHAnsi"/>
                <w:sz w:val="24"/>
                <w:szCs w:val="24"/>
              </w:rPr>
              <w:t xml:space="preserve">Квалификационные уровни</w:t>
            </w:r>
            <w:r>
              <w:rPr>
                <w:rFonts w:eastAsiaTheme="minorHAnsi"/>
                <w:sz w:val="24"/>
                <w:szCs w:val="24"/>
              </w:rPr>
            </w:r>
            <w:r>
              <w:rPr>
                <w:rFonts w:eastAsiaTheme="minorHAnsi"/>
                <w:sz w:val="24"/>
                <w:szCs w:val="24"/>
              </w:rPr>
            </w:r>
          </w:p>
        </w:tc>
        <w:tc>
          <w:tcPr>
            <w:tcW w:w="4572" w:type="dxa"/>
            <w:textDirection w:val="lrTb"/>
            <w:noWrap w:val="false"/>
          </w:tcPr>
          <w:p>
            <w:pPr>
              <w:jc w:val="center"/>
              <w:rPr>
                <w:rFonts w:eastAsiaTheme="minorHAnsi"/>
                <w:sz w:val="24"/>
                <w:szCs w:val="24"/>
              </w:rPr>
            </w:pPr>
            <w:r>
              <w:rPr>
                <w:rFonts w:eastAsiaTheme="minorHAnsi"/>
                <w:sz w:val="24"/>
                <w:szCs w:val="24"/>
              </w:rPr>
              <w:t xml:space="preserve">Должности, отнесенные к квалификационным уровням</w:t>
            </w:r>
            <w:r>
              <w:rPr>
                <w:rFonts w:eastAsiaTheme="minorHAnsi"/>
                <w:sz w:val="24"/>
                <w:szCs w:val="24"/>
              </w:rPr>
            </w:r>
            <w:r>
              <w:rPr>
                <w:rFonts w:eastAsiaTheme="minorHAnsi"/>
                <w:sz w:val="24"/>
                <w:szCs w:val="24"/>
              </w:rPr>
            </w:r>
          </w:p>
        </w:tc>
        <w:tc>
          <w:tcPr>
            <w:tcW w:w="1808" w:type="dxa"/>
            <w:textDirection w:val="lrTb"/>
            <w:noWrap w:val="false"/>
          </w:tcPr>
          <w:p>
            <w:pPr>
              <w:jc w:val="center"/>
              <w:rPr>
                <w:rFonts w:eastAsiaTheme="minorHAnsi"/>
                <w:sz w:val="24"/>
                <w:szCs w:val="24"/>
              </w:rPr>
            </w:pPr>
            <w:r>
              <w:rPr>
                <w:rFonts w:eastAsiaTheme="minorHAnsi"/>
                <w:sz w:val="24"/>
                <w:szCs w:val="24"/>
              </w:rPr>
              <w:t xml:space="preserve">Размер минимального оклада (рублей)</w:t>
            </w:r>
            <w:r>
              <w:rPr>
                <w:rFonts w:eastAsiaTheme="minorHAnsi"/>
                <w:sz w:val="24"/>
                <w:szCs w:val="24"/>
              </w:rPr>
            </w:r>
            <w:r>
              <w:rPr>
                <w:rFonts w:eastAsiaTheme="minorHAnsi"/>
                <w:sz w:val="24"/>
                <w:szCs w:val="24"/>
              </w:rPr>
            </w:r>
          </w:p>
        </w:tc>
      </w:tr>
      <w:tr>
        <w:tblPrEx/>
        <w:trPr/>
        <w:tc>
          <w:tcPr>
            <w:gridSpan w:val="3"/>
            <w:tcW w:w="9570" w:type="dxa"/>
            <w:textDirection w:val="lrTb"/>
            <w:noWrap w:val="false"/>
          </w:tcPr>
          <w:p>
            <w:pPr>
              <w:jc w:val="center"/>
              <w:rPr>
                <w:rFonts w:eastAsiaTheme="minorHAnsi"/>
                <w:sz w:val="24"/>
                <w:szCs w:val="24"/>
              </w:rPr>
            </w:pPr>
            <w:r>
              <w:rPr>
                <w:rFonts w:eastAsiaTheme="minorHAnsi"/>
                <w:sz w:val="24"/>
                <w:szCs w:val="24"/>
              </w:rPr>
              <w:t xml:space="preserve">Профессиональная квалификационная группа  должностей работников физической культуры и спорта второго уровня</w:t>
            </w:r>
            <w:r>
              <w:rPr>
                <w:rFonts w:eastAsiaTheme="minorHAnsi"/>
                <w:sz w:val="24"/>
                <w:szCs w:val="24"/>
              </w:rPr>
            </w:r>
            <w:r>
              <w:rPr>
                <w:rFonts w:eastAsiaTheme="minorHAnsi"/>
                <w:sz w:val="24"/>
                <w:szCs w:val="24"/>
              </w:rPr>
            </w:r>
          </w:p>
        </w:tc>
      </w:tr>
      <w:tr>
        <w:tblPrEx/>
        <w:trPr/>
        <w:tc>
          <w:tcPr>
            <w:tcW w:w="3190" w:type="dxa"/>
            <w:textDirection w:val="lrTb"/>
            <w:noWrap w:val="false"/>
          </w:tcPr>
          <w:p>
            <w:pPr>
              <w:jc w:val="center"/>
              <w:rPr>
                <w:rFonts w:eastAsiaTheme="minorHAnsi"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 квалификационный уровень</w:t>
            </w:r>
            <w:r>
              <w:rPr>
                <w:rFonts w:eastAsiaTheme="minorHAnsi"/>
                <w:sz w:val="24"/>
                <w:szCs w:val="24"/>
              </w:rPr>
            </w:r>
            <w:r>
              <w:rPr>
                <w:rFonts w:eastAsiaTheme="minorHAnsi"/>
                <w:sz w:val="24"/>
                <w:szCs w:val="24"/>
              </w:rPr>
            </w:r>
          </w:p>
        </w:tc>
        <w:tc>
          <w:tcPr>
            <w:tcW w:w="4572" w:type="dxa"/>
            <w:textDirection w:val="lrTb"/>
            <w:noWrap w:val="false"/>
          </w:tcPr>
          <w:p>
            <w:pPr>
              <w:jc w:val="both"/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Инструктор по спорту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1808" w:type="dxa"/>
            <w:textDirection w:val="lrTb"/>
            <w:noWrap w:val="false"/>
          </w:tcPr>
          <w:p>
            <w:pPr>
              <w:jc w:val="center"/>
              <w:rPr>
                <w:rFonts w:eastAsiaTheme="minorHAnsi"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6041</w:t>
            </w:r>
            <w:r>
              <w:rPr>
                <w:sz w:val="24"/>
                <w:szCs w:val="24"/>
              </w:rPr>
              <w:t xml:space="preserve">».</w:t>
            </w:r>
            <w:r>
              <w:rPr>
                <w:rFonts w:eastAsiaTheme="minorHAnsi"/>
                <w:sz w:val="24"/>
                <w:szCs w:val="24"/>
              </w:rPr>
            </w:r>
            <w:r>
              <w:rPr>
                <w:rFonts w:eastAsiaTheme="minorHAnsi"/>
                <w:sz w:val="24"/>
                <w:szCs w:val="24"/>
              </w:rPr>
            </w:r>
          </w:p>
        </w:tc>
      </w:tr>
    </w:tbl>
    <w:p>
      <w:pPr>
        <w:ind w:left="4821" w:firstLine="708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rPr>
          <w:strike/>
          <w:color w:val="000000" w:themeColor="text1"/>
          <w:sz w:val="24"/>
          <w:szCs w:val="24"/>
          <w:lang w:val="en-US"/>
        </w:rPr>
      </w:pPr>
      <w:r>
        <w:rPr>
          <w:strike/>
          <w:color w:val="000000" w:themeColor="text1"/>
          <w:sz w:val="24"/>
          <w:szCs w:val="24"/>
          <w:lang w:val="en-US"/>
        </w:rPr>
      </w:r>
      <w:r>
        <w:rPr>
          <w:strike/>
          <w:color w:val="000000" w:themeColor="text1"/>
          <w:sz w:val="24"/>
          <w:szCs w:val="24"/>
          <w:lang w:val="en-US"/>
        </w:rPr>
      </w:r>
      <w:r>
        <w:rPr>
          <w:strike/>
          <w:color w:val="000000" w:themeColor="text1"/>
          <w:sz w:val="24"/>
          <w:szCs w:val="24"/>
          <w:lang w:val="en-US"/>
        </w:rPr>
      </w:r>
    </w:p>
    <w:p>
      <w:pPr>
        <w:rPr>
          <w:strike/>
          <w:color w:val="000000" w:themeColor="text1"/>
          <w:sz w:val="24"/>
          <w:szCs w:val="24"/>
          <w:lang w:val="en-US"/>
        </w:rPr>
      </w:pPr>
      <w:r>
        <w:rPr>
          <w:strike/>
          <w:color w:val="000000" w:themeColor="text1"/>
          <w:sz w:val="24"/>
          <w:szCs w:val="24"/>
          <w:lang w:val="en-US"/>
        </w:rPr>
      </w:r>
      <w:r>
        <w:rPr>
          <w:strike/>
          <w:color w:val="000000" w:themeColor="text1"/>
          <w:sz w:val="24"/>
          <w:szCs w:val="24"/>
          <w:lang w:val="en-US"/>
        </w:rPr>
      </w:r>
      <w:r>
        <w:rPr>
          <w:strike/>
          <w:color w:val="000000" w:themeColor="text1"/>
          <w:sz w:val="24"/>
          <w:szCs w:val="24"/>
          <w:lang w:val="en-US"/>
        </w:rPr>
      </w:r>
    </w:p>
    <w:p>
      <w:pPr>
        <w:pStyle w:val="872"/>
        <w:jc w:val="both"/>
        <w:rPr>
          <w:rFonts w:ascii="Times New Roman" w:hAnsi="Times New Roman" w:cs="Times New Roman"/>
          <w:strike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strike/>
          <w:color w:val="000000" w:themeColor="text1"/>
          <w:sz w:val="24"/>
          <w:szCs w:val="24"/>
        </w:rPr>
      </w:r>
      <w:r>
        <w:rPr>
          <w:rFonts w:ascii="Times New Roman" w:hAnsi="Times New Roman" w:cs="Times New Roman"/>
          <w:strike/>
          <w:color w:val="000000" w:themeColor="text1"/>
          <w:sz w:val="24"/>
          <w:szCs w:val="24"/>
        </w:rPr>
      </w:r>
      <w:r>
        <w:rPr>
          <w:rFonts w:ascii="Times New Roman" w:hAnsi="Times New Roman" w:cs="Times New Roman"/>
          <w:strike/>
          <w:color w:val="000000" w:themeColor="text1"/>
          <w:sz w:val="24"/>
          <w:szCs w:val="24"/>
        </w:rPr>
      </w:r>
    </w:p>
    <w:p>
      <w:pPr>
        <w:pStyle w:val="872"/>
        <w:jc w:val="both"/>
        <w:rPr>
          <w:rFonts w:ascii="Times New Roman" w:hAnsi="Times New Roman" w:cs="Times New Roman"/>
          <w:strike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strike/>
          <w:color w:val="000000" w:themeColor="text1"/>
          <w:sz w:val="24"/>
          <w:szCs w:val="24"/>
        </w:rPr>
      </w:r>
      <w:r>
        <w:rPr>
          <w:rFonts w:ascii="Times New Roman" w:hAnsi="Times New Roman" w:cs="Times New Roman"/>
          <w:strike/>
          <w:color w:val="000000" w:themeColor="text1"/>
          <w:sz w:val="24"/>
          <w:szCs w:val="24"/>
        </w:rPr>
      </w:r>
      <w:r>
        <w:rPr>
          <w:rFonts w:ascii="Times New Roman" w:hAnsi="Times New Roman" w:cs="Times New Roman"/>
          <w:strike/>
          <w:color w:val="000000" w:themeColor="text1"/>
          <w:sz w:val="24"/>
          <w:szCs w:val="24"/>
        </w:rPr>
      </w:r>
    </w:p>
    <w:p>
      <w:pPr>
        <w:pStyle w:val="872"/>
        <w:jc w:val="both"/>
        <w:rPr>
          <w:rFonts w:ascii="Times New Roman" w:hAnsi="Times New Roman" w:cs="Times New Roman"/>
          <w:strike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strike/>
          <w:color w:val="000000" w:themeColor="text1"/>
          <w:sz w:val="24"/>
          <w:szCs w:val="24"/>
        </w:rPr>
      </w:r>
      <w:r>
        <w:rPr>
          <w:rFonts w:ascii="Times New Roman" w:hAnsi="Times New Roman" w:cs="Times New Roman"/>
          <w:strike/>
          <w:color w:val="000000" w:themeColor="text1"/>
          <w:sz w:val="24"/>
          <w:szCs w:val="24"/>
        </w:rPr>
      </w:r>
      <w:r>
        <w:rPr>
          <w:rFonts w:ascii="Times New Roman" w:hAnsi="Times New Roman" w:cs="Times New Roman"/>
          <w:strike/>
          <w:color w:val="000000" w:themeColor="text1"/>
          <w:sz w:val="24"/>
          <w:szCs w:val="24"/>
        </w:rPr>
      </w:r>
    </w:p>
    <w:p>
      <w:pPr>
        <w:pStyle w:val="872"/>
        <w:jc w:val="both"/>
        <w:rPr>
          <w:rFonts w:ascii="Times New Roman" w:hAnsi="Times New Roman" w:cs="Times New Roman"/>
          <w:strike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strike/>
          <w:color w:val="000000" w:themeColor="text1"/>
          <w:sz w:val="24"/>
          <w:szCs w:val="24"/>
        </w:rPr>
      </w:r>
      <w:r>
        <w:rPr>
          <w:rFonts w:ascii="Times New Roman" w:hAnsi="Times New Roman" w:cs="Times New Roman"/>
          <w:strike/>
          <w:color w:val="000000" w:themeColor="text1"/>
          <w:sz w:val="24"/>
          <w:szCs w:val="24"/>
        </w:rPr>
      </w:r>
      <w:r>
        <w:rPr>
          <w:rFonts w:ascii="Times New Roman" w:hAnsi="Times New Roman" w:cs="Times New Roman"/>
          <w:strike/>
          <w:color w:val="000000" w:themeColor="text1"/>
          <w:sz w:val="24"/>
          <w:szCs w:val="24"/>
        </w:rPr>
      </w:r>
    </w:p>
    <w:p>
      <w:pPr>
        <w:pStyle w:val="872"/>
        <w:jc w:val="both"/>
        <w:rPr>
          <w:rFonts w:ascii="Times New Roman" w:hAnsi="Times New Roman" w:cs="Times New Roman"/>
          <w:strike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strike/>
          <w:color w:val="000000" w:themeColor="text1"/>
          <w:sz w:val="24"/>
          <w:szCs w:val="24"/>
        </w:rPr>
      </w:r>
      <w:r>
        <w:rPr>
          <w:rFonts w:ascii="Times New Roman" w:hAnsi="Times New Roman" w:cs="Times New Roman"/>
          <w:strike/>
          <w:color w:val="000000" w:themeColor="text1"/>
          <w:sz w:val="24"/>
          <w:szCs w:val="24"/>
        </w:rPr>
      </w:r>
      <w:r>
        <w:rPr>
          <w:rFonts w:ascii="Times New Roman" w:hAnsi="Times New Roman" w:cs="Times New Roman"/>
          <w:strike/>
          <w:color w:val="000000" w:themeColor="text1"/>
          <w:sz w:val="24"/>
          <w:szCs w:val="24"/>
        </w:rPr>
      </w:r>
    </w:p>
    <w:p>
      <w:pPr>
        <w:pStyle w:val="872"/>
        <w:jc w:val="both"/>
        <w:rPr>
          <w:rFonts w:ascii="Times New Roman" w:hAnsi="Times New Roman" w:cs="Times New Roman"/>
          <w:strike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strike/>
          <w:color w:val="000000" w:themeColor="text1"/>
          <w:sz w:val="24"/>
          <w:szCs w:val="24"/>
        </w:rPr>
      </w:r>
      <w:r>
        <w:rPr>
          <w:rFonts w:ascii="Times New Roman" w:hAnsi="Times New Roman" w:cs="Times New Roman"/>
          <w:strike/>
          <w:color w:val="000000" w:themeColor="text1"/>
          <w:sz w:val="24"/>
          <w:szCs w:val="24"/>
        </w:rPr>
      </w:r>
      <w:r>
        <w:rPr>
          <w:rFonts w:ascii="Times New Roman" w:hAnsi="Times New Roman" w:cs="Times New Roman"/>
          <w:strike/>
          <w:color w:val="000000" w:themeColor="text1"/>
          <w:sz w:val="24"/>
          <w:szCs w:val="24"/>
        </w:rPr>
      </w:r>
    </w:p>
    <w:p>
      <w:pPr>
        <w:pStyle w:val="872"/>
        <w:jc w:val="both"/>
        <w:rPr>
          <w:rFonts w:ascii="Times New Roman" w:hAnsi="Times New Roman" w:cs="Times New Roman"/>
          <w:strike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strike/>
          <w:color w:val="000000" w:themeColor="text1"/>
          <w:sz w:val="24"/>
          <w:szCs w:val="24"/>
        </w:rPr>
      </w:r>
      <w:r>
        <w:rPr>
          <w:rFonts w:ascii="Times New Roman" w:hAnsi="Times New Roman" w:cs="Times New Roman"/>
          <w:strike/>
          <w:color w:val="000000" w:themeColor="text1"/>
          <w:sz w:val="24"/>
          <w:szCs w:val="24"/>
        </w:rPr>
      </w:r>
      <w:r>
        <w:rPr>
          <w:rFonts w:ascii="Times New Roman" w:hAnsi="Times New Roman" w:cs="Times New Roman"/>
          <w:strike/>
          <w:color w:val="000000" w:themeColor="text1"/>
          <w:sz w:val="24"/>
          <w:szCs w:val="24"/>
        </w:rPr>
      </w:r>
    </w:p>
    <w:p>
      <w:pPr>
        <w:pStyle w:val="872"/>
        <w:jc w:val="both"/>
        <w:rPr>
          <w:rFonts w:ascii="Times New Roman" w:hAnsi="Times New Roman" w:cs="Times New Roman"/>
          <w:strike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strike/>
          <w:color w:val="000000" w:themeColor="text1"/>
          <w:sz w:val="24"/>
          <w:szCs w:val="24"/>
        </w:rPr>
      </w:r>
      <w:r>
        <w:rPr>
          <w:rFonts w:ascii="Times New Roman" w:hAnsi="Times New Roman" w:cs="Times New Roman"/>
          <w:strike/>
          <w:color w:val="000000" w:themeColor="text1"/>
          <w:sz w:val="24"/>
          <w:szCs w:val="24"/>
        </w:rPr>
      </w:r>
      <w:r>
        <w:rPr>
          <w:rFonts w:ascii="Times New Roman" w:hAnsi="Times New Roman" w:cs="Times New Roman"/>
          <w:strike/>
          <w:color w:val="000000" w:themeColor="text1"/>
          <w:sz w:val="24"/>
          <w:szCs w:val="24"/>
        </w:rPr>
      </w:r>
    </w:p>
    <w:p>
      <w:pPr>
        <w:pStyle w:val="872"/>
        <w:jc w:val="both"/>
        <w:rPr>
          <w:rFonts w:ascii="Times New Roman" w:hAnsi="Times New Roman" w:cs="Times New Roman"/>
          <w:strike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strike/>
          <w:color w:val="000000" w:themeColor="text1"/>
          <w:sz w:val="24"/>
          <w:szCs w:val="24"/>
        </w:rPr>
      </w:r>
      <w:r>
        <w:rPr>
          <w:rFonts w:ascii="Times New Roman" w:hAnsi="Times New Roman" w:cs="Times New Roman"/>
          <w:strike/>
          <w:color w:val="000000" w:themeColor="text1"/>
          <w:sz w:val="24"/>
          <w:szCs w:val="24"/>
        </w:rPr>
      </w:r>
      <w:r>
        <w:rPr>
          <w:rFonts w:ascii="Times New Roman" w:hAnsi="Times New Roman" w:cs="Times New Roman"/>
          <w:strike/>
          <w:color w:val="000000" w:themeColor="text1"/>
          <w:sz w:val="24"/>
          <w:szCs w:val="24"/>
        </w:rPr>
      </w:r>
    </w:p>
    <w:p>
      <w:pPr>
        <w:pStyle w:val="872"/>
        <w:jc w:val="both"/>
        <w:rPr>
          <w:rFonts w:ascii="Times New Roman" w:hAnsi="Times New Roman" w:cs="Times New Roman"/>
          <w:strike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strike/>
          <w:color w:val="000000" w:themeColor="text1"/>
          <w:sz w:val="24"/>
          <w:szCs w:val="24"/>
        </w:rPr>
      </w:r>
      <w:r>
        <w:rPr>
          <w:rFonts w:ascii="Times New Roman" w:hAnsi="Times New Roman" w:cs="Times New Roman"/>
          <w:strike/>
          <w:color w:val="000000" w:themeColor="text1"/>
          <w:sz w:val="24"/>
          <w:szCs w:val="24"/>
        </w:rPr>
      </w:r>
      <w:r>
        <w:rPr>
          <w:rFonts w:ascii="Times New Roman" w:hAnsi="Times New Roman" w:cs="Times New Roman"/>
          <w:strike/>
          <w:color w:val="000000" w:themeColor="text1"/>
          <w:sz w:val="24"/>
          <w:szCs w:val="24"/>
        </w:rPr>
      </w:r>
    </w:p>
    <w:p>
      <w:pPr>
        <w:pStyle w:val="872"/>
        <w:jc w:val="both"/>
        <w:rPr>
          <w:rFonts w:ascii="Times New Roman" w:hAnsi="Times New Roman" w:cs="Times New Roman"/>
          <w:strike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strike/>
          <w:color w:val="000000" w:themeColor="text1"/>
          <w:sz w:val="24"/>
          <w:szCs w:val="24"/>
        </w:rPr>
      </w:r>
      <w:r>
        <w:rPr>
          <w:rFonts w:ascii="Times New Roman" w:hAnsi="Times New Roman" w:cs="Times New Roman"/>
          <w:strike/>
          <w:color w:val="000000" w:themeColor="text1"/>
          <w:sz w:val="24"/>
          <w:szCs w:val="24"/>
        </w:rPr>
      </w:r>
      <w:r>
        <w:rPr>
          <w:rFonts w:ascii="Times New Roman" w:hAnsi="Times New Roman" w:cs="Times New Roman"/>
          <w:strike/>
          <w:color w:val="000000" w:themeColor="text1"/>
          <w:sz w:val="24"/>
          <w:szCs w:val="24"/>
        </w:rPr>
      </w:r>
    </w:p>
    <w:p>
      <w:pPr>
        <w:pStyle w:val="872"/>
        <w:jc w:val="both"/>
        <w:rPr>
          <w:rFonts w:ascii="Times New Roman" w:hAnsi="Times New Roman" w:cs="Times New Roman"/>
          <w:strike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strike/>
          <w:color w:val="000000" w:themeColor="text1"/>
          <w:sz w:val="24"/>
          <w:szCs w:val="24"/>
        </w:rPr>
      </w:r>
      <w:r>
        <w:rPr>
          <w:rFonts w:ascii="Times New Roman" w:hAnsi="Times New Roman" w:cs="Times New Roman"/>
          <w:strike/>
          <w:color w:val="000000" w:themeColor="text1"/>
          <w:sz w:val="24"/>
          <w:szCs w:val="24"/>
        </w:rPr>
      </w:r>
      <w:r>
        <w:rPr>
          <w:rFonts w:ascii="Times New Roman" w:hAnsi="Times New Roman" w:cs="Times New Roman"/>
          <w:strike/>
          <w:color w:val="000000" w:themeColor="text1"/>
          <w:sz w:val="24"/>
          <w:szCs w:val="24"/>
        </w:rPr>
      </w:r>
    </w:p>
    <w:p>
      <w:pPr>
        <w:pStyle w:val="872"/>
        <w:jc w:val="both"/>
        <w:rPr>
          <w:rFonts w:ascii="Times New Roman" w:hAnsi="Times New Roman" w:cs="Times New Roman"/>
          <w:strike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strike/>
          <w:color w:val="000000" w:themeColor="text1"/>
          <w:sz w:val="24"/>
          <w:szCs w:val="24"/>
        </w:rPr>
      </w:r>
      <w:r>
        <w:rPr>
          <w:rFonts w:ascii="Times New Roman" w:hAnsi="Times New Roman" w:cs="Times New Roman"/>
          <w:strike/>
          <w:color w:val="000000" w:themeColor="text1"/>
          <w:sz w:val="24"/>
          <w:szCs w:val="24"/>
        </w:rPr>
      </w:r>
      <w:r>
        <w:rPr>
          <w:rFonts w:ascii="Times New Roman" w:hAnsi="Times New Roman" w:cs="Times New Roman"/>
          <w:strike/>
          <w:color w:val="000000" w:themeColor="text1"/>
          <w:sz w:val="24"/>
          <w:szCs w:val="24"/>
        </w:rPr>
      </w:r>
    </w:p>
    <w:p>
      <w:pPr>
        <w:pStyle w:val="872"/>
        <w:jc w:val="both"/>
        <w:rPr>
          <w:rFonts w:ascii="Times New Roman" w:hAnsi="Times New Roman" w:cs="Times New Roman"/>
          <w:strike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strike/>
          <w:color w:val="000000" w:themeColor="text1"/>
          <w:sz w:val="24"/>
          <w:szCs w:val="24"/>
        </w:rPr>
      </w:r>
      <w:r>
        <w:rPr>
          <w:rFonts w:ascii="Times New Roman" w:hAnsi="Times New Roman" w:cs="Times New Roman"/>
          <w:strike/>
          <w:color w:val="000000" w:themeColor="text1"/>
          <w:sz w:val="24"/>
          <w:szCs w:val="24"/>
        </w:rPr>
      </w:r>
      <w:r>
        <w:rPr>
          <w:rFonts w:ascii="Times New Roman" w:hAnsi="Times New Roman" w:cs="Times New Roman"/>
          <w:strike/>
          <w:color w:val="000000" w:themeColor="text1"/>
          <w:sz w:val="24"/>
          <w:szCs w:val="24"/>
        </w:rPr>
      </w:r>
    </w:p>
    <w:p>
      <w:pPr>
        <w:pStyle w:val="872"/>
        <w:jc w:val="both"/>
        <w:rPr>
          <w:rFonts w:ascii="Times New Roman" w:hAnsi="Times New Roman" w:cs="Times New Roman"/>
          <w:strike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strike/>
          <w:color w:val="000000" w:themeColor="text1"/>
          <w:sz w:val="24"/>
          <w:szCs w:val="24"/>
        </w:rPr>
      </w:r>
      <w:r>
        <w:rPr>
          <w:rFonts w:ascii="Times New Roman" w:hAnsi="Times New Roman" w:cs="Times New Roman"/>
          <w:strike/>
          <w:color w:val="000000" w:themeColor="text1"/>
          <w:sz w:val="24"/>
          <w:szCs w:val="24"/>
        </w:rPr>
      </w:r>
      <w:r>
        <w:rPr>
          <w:rFonts w:ascii="Times New Roman" w:hAnsi="Times New Roman" w:cs="Times New Roman"/>
          <w:strike/>
          <w:color w:val="000000" w:themeColor="text1"/>
          <w:sz w:val="24"/>
          <w:szCs w:val="24"/>
        </w:rPr>
      </w:r>
    </w:p>
    <w:p>
      <w:pPr>
        <w:pStyle w:val="872"/>
        <w:jc w:val="both"/>
        <w:rPr>
          <w:rFonts w:ascii="Times New Roman" w:hAnsi="Times New Roman" w:cs="Times New Roman"/>
          <w:strike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strike/>
          <w:color w:val="000000" w:themeColor="text1"/>
          <w:sz w:val="24"/>
          <w:szCs w:val="24"/>
        </w:rPr>
      </w:r>
      <w:r>
        <w:rPr>
          <w:rFonts w:ascii="Times New Roman" w:hAnsi="Times New Roman" w:cs="Times New Roman"/>
          <w:strike/>
          <w:color w:val="000000" w:themeColor="text1"/>
          <w:sz w:val="24"/>
          <w:szCs w:val="24"/>
        </w:rPr>
      </w:r>
      <w:r>
        <w:rPr>
          <w:rFonts w:ascii="Times New Roman" w:hAnsi="Times New Roman" w:cs="Times New Roman"/>
          <w:strike/>
          <w:color w:val="000000" w:themeColor="text1"/>
          <w:sz w:val="24"/>
          <w:szCs w:val="24"/>
        </w:rPr>
      </w:r>
    </w:p>
    <w:p>
      <w:pPr>
        <w:pStyle w:val="872"/>
        <w:jc w:val="both"/>
        <w:rPr>
          <w:rFonts w:ascii="Times New Roman" w:hAnsi="Times New Roman" w:cs="Times New Roman"/>
          <w:strike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strike/>
          <w:color w:val="000000" w:themeColor="text1"/>
          <w:sz w:val="24"/>
          <w:szCs w:val="24"/>
        </w:rPr>
      </w:r>
      <w:r>
        <w:rPr>
          <w:rFonts w:ascii="Times New Roman" w:hAnsi="Times New Roman" w:cs="Times New Roman"/>
          <w:strike/>
          <w:color w:val="000000" w:themeColor="text1"/>
          <w:sz w:val="24"/>
          <w:szCs w:val="24"/>
        </w:rPr>
      </w:r>
      <w:r>
        <w:rPr>
          <w:rFonts w:ascii="Times New Roman" w:hAnsi="Times New Roman" w:cs="Times New Roman"/>
          <w:strike/>
          <w:color w:val="000000" w:themeColor="text1"/>
          <w:sz w:val="24"/>
          <w:szCs w:val="24"/>
        </w:rPr>
      </w:r>
    </w:p>
    <w:p>
      <w:pPr>
        <w:pStyle w:val="872"/>
        <w:jc w:val="both"/>
        <w:rPr>
          <w:rFonts w:ascii="Times New Roman" w:hAnsi="Times New Roman" w:cs="Times New Roman"/>
          <w:strike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strike/>
          <w:color w:val="000000" w:themeColor="text1"/>
          <w:sz w:val="24"/>
          <w:szCs w:val="24"/>
        </w:rPr>
      </w:r>
      <w:r>
        <w:rPr>
          <w:rFonts w:ascii="Times New Roman" w:hAnsi="Times New Roman" w:cs="Times New Roman"/>
          <w:strike/>
          <w:color w:val="000000" w:themeColor="text1"/>
          <w:sz w:val="24"/>
          <w:szCs w:val="24"/>
        </w:rPr>
      </w:r>
      <w:r>
        <w:rPr>
          <w:rFonts w:ascii="Times New Roman" w:hAnsi="Times New Roman" w:cs="Times New Roman"/>
          <w:strike/>
          <w:color w:val="000000" w:themeColor="text1"/>
          <w:sz w:val="24"/>
          <w:szCs w:val="24"/>
        </w:rPr>
      </w:r>
    </w:p>
    <w:p>
      <w:pPr>
        <w:pStyle w:val="872"/>
        <w:jc w:val="both"/>
        <w:rPr>
          <w:rFonts w:ascii="Times New Roman" w:hAnsi="Times New Roman" w:cs="Times New Roman"/>
          <w:strike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strike/>
          <w:color w:val="000000" w:themeColor="text1"/>
          <w:sz w:val="24"/>
          <w:szCs w:val="24"/>
        </w:rPr>
      </w:r>
      <w:r>
        <w:rPr>
          <w:rFonts w:ascii="Times New Roman" w:hAnsi="Times New Roman" w:cs="Times New Roman"/>
          <w:strike/>
          <w:color w:val="000000" w:themeColor="text1"/>
          <w:sz w:val="24"/>
          <w:szCs w:val="24"/>
        </w:rPr>
      </w:r>
      <w:r>
        <w:rPr>
          <w:rFonts w:ascii="Times New Roman" w:hAnsi="Times New Roman" w:cs="Times New Roman"/>
          <w:strike/>
          <w:color w:val="000000" w:themeColor="text1"/>
          <w:sz w:val="24"/>
          <w:szCs w:val="24"/>
        </w:rPr>
      </w:r>
    </w:p>
    <w:p>
      <w:pPr>
        <w:pStyle w:val="872"/>
        <w:jc w:val="both"/>
        <w:rPr>
          <w:rFonts w:ascii="Times New Roman" w:hAnsi="Times New Roman" w:cs="Times New Roman"/>
          <w:strike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strike/>
          <w:color w:val="000000" w:themeColor="text1"/>
          <w:sz w:val="24"/>
          <w:szCs w:val="24"/>
        </w:rPr>
      </w:r>
      <w:r>
        <w:rPr>
          <w:rFonts w:ascii="Times New Roman" w:hAnsi="Times New Roman" w:cs="Times New Roman"/>
          <w:strike/>
          <w:color w:val="000000" w:themeColor="text1"/>
          <w:sz w:val="24"/>
          <w:szCs w:val="24"/>
        </w:rPr>
      </w:r>
      <w:r>
        <w:rPr>
          <w:rFonts w:ascii="Times New Roman" w:hAnsi="Times New Roman" w:cs="Times New Roman"/>
          <w:strike/>
          <w:color w:val="000000" w:themeColor="text1"/>
          <w:sz w:val="24"/>
          <w:szCs w:val="24"/>
        </w:rPr>
      </w:r>
    </w:p>
    <w:p>
      <w:pPr>
        <w:pStyle w:val="872"/>
        <w:jc w:val="both"/>
        <w:rPr>
          <w:rFonts w:ascii="Times New Roman" w:hAnsi="Times New Roman" w:cs="Times New Roman"/>
          <w:strike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strike/>
          <w:color w:val="000000" w:themeColor="text1"/>
          <w:sz w:val="24"/>
          <w:szCs w:val="24"/>
        </w:rPr>
      </w:r>
      <w:r>
        <w:rPr>
          <w:rFonts w:ascii="Times New Roman" w:hAnsi="Times New Roman" w:cs="Times New Roman"/>
          <w:strike/>
          <w:color w:val="000000" w:themeColor="text1"/>
          <w:sz w:val="24"/>
          <w:szCs w:val="24"/>
        </w:rPr>
      </w:r>
      <w:r>
        <w:rPr>
          <w:rFonts w:ascii="Times New Roman" w:hAnsi="Times New Roman" w:cs="Times New Roman"/>
          <w:strike/>
          <w:color w:val="000000" w:themeColor="text1"/>
          <w:sz w:val="24"/>
          <w:szCs w:val="24"/>
        </w:rPr>
      </w:r>
    </w:p>
    <w:p>
      <w:pPr>
        <w:pStyle w:val="872"/>
        <w:jc w:val="both"/>
        <w:rPr>
          <w:rFonts w:ascii="Times New Roman" w:hAnsi="Times New Roman" w:cs="Times New Roman"/>
          <w:strike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strike/>
          <w:color w:val="000000" w:themeColor="text1"/>
          <w:sz w:val="24"/>
          <w:szCs w:val="24"/>
        </w:rPr>
      </w:r>
      <w:r>
        <w:rPr>
          <w:rFonts w:ascii="Times New Roman" w:hAnsi="Times New Roman" w:cs="Times New Roman"/>
          <w:strike/>
          <w:color w:val="000000" w:themeColor="text1"/>
          <w:sz w:val="24"/>
          <w:szCs w:val="24"/>
        </w:rPr>
      </w:r>
      <w:r>
        <w:rPr>
          <w:rFonts w:ascii="Times New Roman" w:hAnsi="Times New Roman" w:cs="Times New Roman"/>
          <w:strike/>
          <w:color w:val="000000" w:themeColor="text1"/>
          <w:sz w:val="24"/>
          <w:szCs w:val="24"/>
        </w:rPr>
      </w:r>
    </w:p>
    <w:p>
      <w:pPr>
        <w:pStyle w:val="872"/>
        <w:jc w:val="both"/>
        <w:rPr>
          <w:rFonts w:ascii="Times New Roman" w:hAnsi="Times New Roman" w:cs="Times New Roman"/>
          <w:strike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strike/>
          <w:color w:val="000000" w:themeColor="text1"/>
          <w:sz w:val="24"/>
          <w:szCs w:val="24"/>
        </w:rPr>
      </w:r>
      <w:r>
        <w:rPr>
          <w:rFonts w:ascii="Times New Roman" w:hAnsi="Times New Roman" w:cs="Times New Roman"/>
          <w:strike/>
          <w:color w:val="000000" w:themeColor="text1"/>
          <w:sz w:val="24"/>
          <w:szCs w:val="24"/>
        </w:rPr>
      </w:r>
      <w:r>
        <w:rPr>
          <w:rFonts w:ascii="Times New Roman" w:hAnsi="Times New Roman" w:cs="Times New Roman"/>
          <w:strike/>
          <w:color w:val="000000" w:themeColor="text1"/>
          <w:sz w:val="24"/>
          <w:szCs w:val="24"/>
        </w:rPr>
      </w:r>
    </w:p>
    <w:p>
      <w:pPr>
        <w:pStyle w:val="872"/>
        <w:jc w:val="both"/>
        <w:rPr>
          <w:rFonts w:ascii="Times New Roman" w:hAnsi="Times New Roman" w:cs="Times New Roman"/>
          <w:strike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strike/>
          <w:color w:val="000000" w:themeColor="text1"/>
          <w:sz w:val="24"/>
          <w:szCs w:val="24"/>
        </w:rPr>
      </w:r>
      <w:r>
        <w:rPr>
          <w:rFonts w:ascii="Times New Roman" w:hAnsi="Times New Roman" w:cs="Times New Roman"/>
          <w:strike/>
          <w:color w:val="000000" w:themeColor="text1"/>
          <w:sz w:val="24"/>
          <w:szCs w:val="24"/>
        </w:rPr>
      </w:r>
      <w:r>
        <w:rPr>
          <w:rFonts w:ascii="Times New Roman" w:hAnsi="Times New Roman" w:cs="Times New Roman"/>
          <w:strike/>
          <w:color w:val="000000" w:themeColor="text1"/>
          <w:sz w:val="24"/>
          <w:szCs w:val="24"/>
        </w:rPr>
      </w:r>
    </w:p>
    <w:p>
      <w:pPr>
        <w:pStyle w:val="872"/>
        <w:jc w:val="both"/>
        <w:rPr>
          <w:rFonts w:ascii="Times New Roman" w:hAnsi="Times New Roman" w:cs="Times New Roman"/>
          <w:strike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strike/>
          <w:color w:val="000000" w:themeColor="text1"/>
          <w:sz w:val="24"/>
          <w:szCs w:val="24"/>
        </w:rPr>
      </w:r>
      <w:r>
        <w:rPr>
          <w:rFonts w:ascii="Times New Roman" w:hAnsi="Times New Roman" w:cs="Times New Roman"/>
          <w:strike/>
          <w:color w:val="000000" w:themeColor="text1"/>
          <w:sz w:val="24"/>
          <w:szCs w:val="24"/>
        </w:rPr>
      </w:r>
      <w:r>
        <w:rPr>
          <w:rFonts w:ascii="Times New Roman" w:hAnsi="Times New Roman" w:cs="Times New Roman"/>
          <w:strike/>
          <w:color w:val="000000" w:themeColor="text1"/>
          <w:sz w:val="24"/>
          <w:szCs w:val="24"/>
        </w:rPr>
      </w:r>
    </w:p>
    <w:p>
      <w:pPr>
        <w:pStyle w:val="872"/>
        <w:jc w:val="both"/>
        <w:rPr>
          <w:rFonts w:ascii="Times New Roman" w:hAnsi="Times New Roman" w:cs="Times New Roman"/>
          <w:strike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strike/>
          <w:color w:val="000000" w:themeColor="text1"/>
          <w:sz w:val="24"/>
          <w:szCs w:val="24"/>
        </w:rPr>
      </w:r>
      <w:r>
        <w:rPr>
          <w:rFonts w:ascii="Times New Roman" w:hAnsi="Times New Roman" w:cs="Times New Roman"/>
          <w:strike/>
          <w:color w:val="000000" w:themeColor="text1"/>
          <w:sz w:val="24"/>
          <w:szCs w:val="24"/>
        </w:rPr>
      </w:r>
      <w:r>
        <w:rPr>
          <w:rFonts w:ascii="Times New Roman" w:hAnsi="Times New Roman" w:cs="Times New Roman"/>
          <w:strike/>
          <w:color w:val="000000" w:themeColor="text1"/>
          <w:sz w:val="24"/>
          <w:szCs w:val="24"/>
        </w:rPr>
      </w:r>
    </w:p>
    <w:p>
      <w:pPr>
        <w:pStyle w:val="872"/>
        <w:jc w:val="both"/>
        <w:rPr>
          <w:rFonts w:ascii="Times New Roman" w:hAnsi="Times New Roman" w:cs="Times New Roman"/>
          <w:strike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strike/>
          <w:color w:val="000000" w:themeColor="text1"/>
          <w:sz w:val="24"/>
          <w:szCs w:val="24"/>
        </w:rPr>
      </w:r>
      <w:r>
        <w:rPr>
          <w:rFonts w:ascii="Times New Roman" w:hAnsi="Times New Roman" w:cs="Times New Roman"/>
          <w:strike/>
          <w:color w:val="000000" w:themeColor="text1"/>
          <w:sz w:val="24"/>
          <w:szCs w:val="24"/>
        </w:rPr>
      </w:r>
      <w:r>
        <w:rPr>
          <w:rFonts w:ascii="Times New Roman" w:hAnsi="Times New Roman" w:cs="Times New Roman"/>
          <w:strike/>
          <w:color w:val="000000" w:themeColor="text1"/>
          <w:sz w:val="24"/>
          <w:szCs w:val="24"/>
        </w:rPr>
      </w:r>
    </w:p>
    <w:p>
      <w:pPr>
        <w:pStyle w:val="872"/>
        <w:jc w:val="both"/>
        <w:rPr>
          <w:rFonts w:ascii="Times New Roman" w:hAnsi="Times New Roman" w:cs="Times New Roman"/>
          <w:strike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strike/>
          <w:color w:val="000000" w:themeColor="text1"/>
          <w:sz w:val="24"/>
          <w:szCs w:val="24"/>
        </w:rPr>
      </w:r>
      <w:r>
        <w:rPr>
          <w:rFonts w:ascii="Times New Roman" w:hAnsi="Times New Roman" w:cs="Times New Roman"/>
          <w:strike/>
          <w:color w:val="000000" w:themeColor="text1"/>
          <w:sz w:val="24"/>
          <w:szCs w:val="24"/>
        </w:rPr>
      </w:r>
      <w:r>
        <w:rPr>
          <w:rFonts w:ascii="Times New Roman" w:hAnsi="Times New Roman" w:cs="Times New Roman"/>
          <w:strike/>
          <w:color w:val="000000" w:themeColor="text1"/>
          <w:sz w:val="24"/>
          <w:szCs w:val="24"/>
        </w:rPr>
      </w:r>
    </w:p>
    <w:p>
      <w:pPr>
        <w:pStyle w:val="872"/>
        <w:jc w:val="both"/>
        <w:rPr>
          <w:rFonts w:ascii="Times New Roman" w:hAnsi="Times New Roman" w:cs="Times New Roman"/>
          <w:strike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strike/>
          <w:color w:val="000000" w:themeColor="text1"/>
          <w:sz w:val="24"/>
          <w:szCs w:val="24"/>
        </w:rPr>
      </w:r>
      <w:r>
        <w:rPr>
          <w:rFonts w:ascii="Times New Roman" w:hAnsi="Times New Roman" w:cs="Times New Roman"/>
          <w:strike/>
          <w:color w:val="000000" w:themeColor="text1"/>
          <w:sz w:val="24"/>
          <w:szCs w:val="24"/>
        </w:rPr>
      </w:r>
      <w:r>
        <w:rPr>
          <w:rFonts w:ascii="Times New Roman" w:hAnsi="Times New Roman" w:cs="Times New Roman"/>
          <w:strike/>
          <w:color w:val="000000" w:themeColor="text1"/>
          <w:sz w:val="24"/>
          <w:szCs w:val="24"/>
        </w:rPr>
      </w:r>
    </w:p>
    <w:p>
      <w:pPr>
        <w:pStyle w:val="872"/>
        <w:jc w:val="both"/>
        <w:rPr>
          <w:rFonts w:ascii="Times New Roman" w:hAnsi="Times New Roman" w:cs="Times New Roman"/>
          <w:strike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strike/>
          <w:color w:val="000000" w:themeColor="text1"/>
          <w:sz w:val="24"/>
          <w:szCs w:val="24"/>
        </w:rPr>
      </w:r>
      <w:r>
        <w:rPr>
          <w:rFonts w:ascii="Times New Roman" w:hAnsi="Times New Roman" w:cs="Times New Roman"/>
          <w:strike/>
          <w:color w:val="000000" w:themeColor="text1"/>
          <w:sz w:val="24"/>
          <w:szCs w:val="24"/>
        </w:rPr>
      </w:r>
      <w:r>
        <w:rPr>
          <w:rFonts w:ascii="Times New Roman" w:hAnsi="Times New Roman" w:cs="Times New Roman"/>
          <w:strike/>
          <w:color w:val="000000" w:themeColor="text1"/>
          <w:sz w:val="24"/>
          <w:szCs w:val="24"/>
        </w:rPr>
      </w:r>
    </w:p>
    <w:p>
      <w:pPr>
        <w:pStyle w:val="872"/>
        <w:jc w:val="both"/>
        <w:rPr>
          <w:rFonts w:ascii="Times New Roman" w:hAnsi="Times New Roman" w:cs="Times New Roman"/>
          <w:strike/>
          <w:color w:val="000000" w:themeColor="text1"/>
          <w:sz w:val="24"/>
          <w:szCs w:val="24"/>
        </w:rPr>
      </w:pPr>
      <w:r/>
      <w:bookmarkStart w:id="2" w:name="_GoBack"/>
      <w:r/>
      <w:bookmarkEnd w:id="2"/>
      <w:r>
        <w:rPr>
          <w:rFonts w:ascii="Times New Roman" w:hAnsi="Times New Roman" w:cs="Times New Roman"/>
          <w:strike/>
          <w:color w:val="000000" w:themeColor="text1"/>
          <w:sz w:val="24"/>
          <w:szCs w:val="24"/>
        </w:rPr>
      </w:r>
      <w:r>
        <w:rPr>
          <w:rFonts w:ascii="Times New Roman" w:hAnsi="Times New Roman" w:cs="Times New Roman"/>
          <w:strike/>
          <w:color w:val="000000" w:themeColor="text1"/>
          <w:sz w:val="24"/>
          <w:szCs w:val="24"/>
        </w:rPr>
      </w:r>
    </w:p>
    <w:p>
      <w:pPr>
        <w:pStyle w:val="872"/>
        <w:jc w:val="both"/>
        <w:rPr>
          <w:rFonts w:ascii="Times New Roman" w:hAnsi="Times New Roman" w:cs="Times New Roman"/>
          <w:strike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strike/>
          <w:color w:val="000000" w:themeColor="text1"/>
          <w:sz w:val="24"/>
          <w:szCs w:val="24"/>
        </w:rPr>
      </w:r>
      <w:r>
        <w:rPr>
          <w:rFonts w:ascii="Times New Roman" w:hAnsi="Times New Roman" w:cs="Times New Roman"/>
          <w:strike/>
          <w:color w:val="000000" w:themeColor="text1"/>
          <w:sz w:val="24"/>
          <w:szCs w:val="24"/>
        </w:rPr>
      </w:r>
      <w:r>
        <w:rPr>
          <w:rFonts w:ascii="Times New Roman" w:hAnsi="Times New Roman" w:cs="Times New Roman"/>
          <w:strike/>
          <w:color w:val="000000" w:themeColor="text1"/>
          <w:sz w:val="24"/>
          <w:szCs w:val="24"/>
        </w:rPr>
      </w:r>
    </w:p>
    <w:p>
      <w:pPr>
        <w:pStyle w:val="872"/>
        <w:jc w:val="both"/>
        <w:rPr>
          <w:rFonts w:ascii="Times New Roman" w:hAnsi="Times New Roman" w:cs="Times New Roman"/>
          <w:strike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strike/>
          <w:color w:val="000000" w:themeColor="text1"/>
          <w:sz w:val="24"/>
          <w:szCs w:val="24"/>
        </w:rPr>
      </w:r>
      <w:r>
        <w:rPr>
          <w:rFonts w:ascii="Times New Roman" w:hAnsi="Times New Roman" w:cs="Times New Roman"/>
          <w:strike/>
          <w:color w:val="000000" w:themeColor="text1"/>
          <w:sz w:val="24"/>
          <w:szCs w:val="24"/>
        </w:rPr>
      </w:r>
      <w:r>
        <w:rPr>
          <w:rFonts w:ascii="Times New Roman" w:hAnsi="Times New Roman" w:cs="Times New Roman"/>
          <w:strike/>
          <w:color w:val="000000" w:themeColor="text1"/>
          <w:sz w:val="24"/>
          <w:szCs w:val="24"/>
        </w:rPr>
      </w:r>
    </w:p>
    <w:sectPr>
      <w:footnotePr/>
      <w:endnotePr/>
      <w:type w:val="nextPage"/>
      <w:pgSz w:w="11905" w:h="16838" w:orient="portrait"/>
      <w:pgMar w:top="284" w:right="850" w:bottom="255" w:left="1701" w:header="0" w:footer="0" w:gutter="0"/>
      <w:cols w:num="1" w:sep="0" w:space="720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Verdana">
    <w:panose1 w:val="020B0604030504040204"/>
  </w:font>
  <w:font w:name="Tahoma">
    <w:panose1 w:val="020B0604030504040204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space"/>
      <w:lvlText w:val="%1."/>
      <w:lvlJc w:val="left"/>
      <w:pPr>
        <w:ind w:left="1699" w:hanging="990"/>
      </w:pPr>
      <w:rPr>
        <w:rFonts w:hint="default"/>
      </w:rPr>
    </w:lvl>
    <w:lvl w:ilvl="1">
      <w:start w:val="1"/>
      <w:numFmt w:val="decimal"/>
      <w:isLgl w:val="false"/>
      <w:suff w:val="space"/>
      <w:lvlText w:val="%1.%2."/>
      <w:lvlJc w:val="left"/>
      <w:pPr>
        <w:ind w:left="1920" w:hanging="360"/>
      </w:pPr>
      <w:rPr>
        <w:rFonts w:hint="default"/>
      </w:rPr>
    </w:lvl>
    <w:lvl w:ilvl="2">
      <w:start w:val="1"/>
      <w:numFmt w:val="decimal"/>
      <w:isLgl/>
      <w:suff w:val="tab"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1789" w:hanging="1080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149" w:hanging="1440"/>
      </w:pPr>
      <w:rPr>
        <w:rFonts w:hint="default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8">
    <w:name w:val="Heading 1 Char"/>
    <w:basedOn w:val="702"/>
    <w:link w:val="693"/>
    <w:uiPriority w:val="9"/>
    <w:rPr>
      <w:rFonts w:ascii="Arial" w:hAnsi="Arial" w:eastAsia="Arial" w:cs="Arial"/>
      <w:sz w:val="40"/>
      <w:szCs w:val="40"/>
    </w:rPr>
  </w:style>
  <w:style w:type="character" w:styleId="659">
    <w:name w:val="Heading 2 Char"/>
    <w:basedOn w:val="702"/>
    <w:link w:val="694"/>
    <w:uiPriority w:val="9"/>
    <w:rPr>
      <w:rFonts w:ascii="Arial" w:hAnsi="Arial" w:eastAsia="Arial" w:cs="Arial"/>
      <w:sz w:val="34"/>
    </w:rPr>
  </w:style>
  <w:style w:type="character" w:styleId="660">
    <w:name w:val="Heading 3 Char"/>
    <w:basedOn w:val="702"/>
    <w:link w:val="695"/>
    <w:uiPriority w:val="9"/>
    <w:rPr>
      <w:rFonts w:ascii="Arial" w:hAnsi="Arial" w:eastAsia="Arial" w:cs="Arial"/>
      <w:sz w:val="30"/>
      <w:szCs w:val="30"/>
    </w:rPr>
  </w:style>
  <w:style w:type="character" w:styleId="661">
    <w:name w:val="Heading 5 Char"/>
    <w:basedOn w:val="702"/>
    <w:link w:val="697"/>
    <w:uiPriority w:val="9"/>
    <w:rPr>
      <w:rFonts w:ascii="Arial" w:hAnsi="Arial" w:eastAsia="Arial" w:cs="Arial"/>
      <w:b/>
      <w:bCs/>
      <w:sz w:val="24"/>
      <w:szCs w:val="24"/>
    </w:rPr>
  </w:style>
  <w:style w:type="character" w:styleId="662">
    <w:name w:val="Heading 6 Char"/>
    <w:basedOn w:val="702"/>
    <w:link w:val="698"/>
    <w:uiPriority w:val="9"/>
    <w:rPr>
      <w:rFonts w:ascii="Arial" w:hAnsi="Arial" w:eastAsia="Arial" w:cs="Arial"/>
      <w:b/>
      <w:bCs/>
      <w:sz w:val="22"/>
      <w:szCs w:val="22"/>
    </w:rPr>
  </w:style>
  <w:style w:type="character" w:styleId="663">
    <w:name w:val="Heading 7 Char"/>
    <w:basedOn w:val="702"/>
    <w:link w:val="69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64">
    <w:name w:val="Heading 8 Char"/>
    <w:basedOn w:val="702"/>
    <w:link w:val="700"/>
    <w:uiPriority w:val="9"/>
    <w:rPr>
      <w:rFonts w:ascii="Arial" w:hAnsi="Arial" w:eastAsia="Arial" w:cs="Arial"/>
      <w:i/>
      <w:iCs/>
      <w:sz w:val="22"/>
      <w:szCs w:val="22"/>
    </w:rPr>
  </w:style>
  <w:style w:type="character" w:styleId="665">
    <w:name w:val="Heading 9 Char"/>
    <w:basedOn w:val="702"/>
    <w:link w:val="701"/>
    <w:uiPriority w:val="9"/>
    <w:rPr>
      <w:rFonts w:ascii="Arial" w:hAnsi="Arial" w:eastAsia="Arial" w:cs="Arial"/>
      <w:i/>
      <w:iCs/>
      <w:sz w:val="21"/>
      <w:szCs w:val="21"/>
    </w:rPr>
  </w:style>
  <w:style w:type="character" w:styleId="666">
    <w:name w:val="Subtitle Char"/>
    <w:basedOn w:val="702"/>
    <w:link w:val="716"/>
    <w:uiPriority w:val="11"/>
    <w:rPr>
      <w:sz w:val="24"/>
      <w:szCs w:val="24"/>
    </w:rPr>
  </w:style>
  <w:style w:type="character" w:styleId="667">
    <w:name w:val="Quote Char"/>
    <w:link w:val="718"/>
    <w:uiPriority w:val="29"/>
    <w:rPr>
      <w:i/>
    </w:rPr>
  </w:style>
  <w:style w:type="character" w:styleId="668">
    <w:name w:val="Intense Quote Char"/>
    <w:link w:val="720"/>
    <w:uiPriority w:val="30"/>
    <w:rPr>
      <w:i/>
    </w:rPr>
  </w:style>
  <w:style w:type="character" w:styleId="669">
    <w:name w:val="Header Char"/>
    <w:basedOn w:val="702"/>
    <w:link w:val="722"/>
    <w:uiPriority w:val="99"/>
  </w:style>
  <w:style w:type="character" w:styleId="670">
    <w:name w:val="Caption Char"/>
    <w:basedOn w:val="726"/>
    <w:link w:val="724"/>
    <w:uiPriority w:val="99"/>
  </w:style>
  <w:style w:type="table" w:styleId="671">
    <w:name w:val="Plain Table 1"/>
    <w:basedOn w:val="703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2">
    <w:name w:val="Plain Table 2"/>
    <w:basedOn w:val="703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3">
    <w:name w:val="Plain Table 3"/>
    <w:basedOn w:val="70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74">
    <w:name w:val="Plain Table 4"/>
    <w:basedOn w:val="70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75">
    <w:name w:val="Plain Table 5"/>
    <w:basedOn w:val="70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76">
    <w:name w:val="Grid Table 1 Light"/>
    <w:basedOn w:val="7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77">
    <w:name w:val="Grid Table 2"/>
    <w:basedOn w:val="7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78">
    <w:name w:val="Grid Table 3"/>
    <w:basedOn w:val="7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79">
    <w:name w:val="Grid Table 4"/>
    <w:basedOn w:val="70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680">
    <w:name w:val="Grid Table 5 Dark"/>
    <w:basedOn w:val="7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681">
    <w:name w:val="Grid Table 6 Colorful"/>
    <w:basedOn w:val="7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682">
    <w:name w:val="Grid Table 7 Colorful"/>
    <w:basedOn w:val="7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3">
    <w:name w:val="List Table 1 Light"/>
    <w:basedOn w:val="70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4">
    <w:name w:val="List Table 2"/>
    <w:basedOn w:val="7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685">
    <w:name w:val="List Table 3"/>
    <w:basedOn w:val="7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6">
    <w:name w:val="List Table 4"/>
    <w:basedOn w:val="7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7">
    <w:name w:val="List Table 5 Dark"/>
    <w:basedOn w:val="7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688">
    <w:name w:val="List Table 6 Colorful"/>
    <w:basedOn w:val="7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689">
    <w:name w:val="List Table 7 Colorful"/>
    <w:basedOn w:val="7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character" w:styleId="690">
    <w:name w:val="Footnote Text Char"/>
    <w:link w:val="855"/>
    <w:uiPriority w:val="99"/>
    <w:rPr>
      <w:sz w:val="18"/>
    </w:rPr>
  </w:style>
  <w:style w:type="character" w:styleId="691">
    <w:name w:val="Endnote Text Char"/>
    <w:link w:val="858"/>
    <w:uiPriority w:val="99"/>
    <w:rPr>
      <w:sz w:val="20"/>
    </w:rPr>
  </w:style>
  <w:style w:type="paragraph" w:styleId="692" w:default="1">
    <w:name w:val="Normal"/>
    <w:qFormat/>
    <w:pPr>
      <w:spacing w:after="0" w:line="240" w:lineRule="auto"/>
    </w:pPr>
    <w:rPr>
      <w:rFonts w:ascii="Times New Roman" w:hAnsi="Times New Roman" w:eastAsia="Calibri" w:cs="Times New Roman"/>
      <w:sz w:val="20"/>
      <w:szCs w:val="20"/>
      <w:lang w:eastAsia="ru-RU"/>
    </w:rPr>
  </w:style>
  <w:style w:type="paragraph" w:styleId="693">
    <w:name w:val="Heading 1"/>
    <w:basedOn w:val="692"/>
    <w:next w:val="692"/>
    <w:link w:val="705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paragraph" w:styleId="694">
    <w:name w:val="Heading 2"/>
    <w:basedOn w:val="692"/>
    <w:next w:val="692"/>
    <w:link w:val="706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paragraph" w:styleId="695">
    <w:name w:val="Heading 3"/>
    <w:basedOn w:val="692"/>
    <w:next w:val="692"/>
    <w:link w:val="707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paragraph" w:styleId="696">
    <w:name w:val="Heading 4"/>
    <w:basedOn w:val="692"/>
    <w:next w:val="692"/>
    <w:link w:val="888"/>
    <w:qFormat/>
    <w:pPr>
      <w:ind w:firstLine="709"/>
      <w:keepNext/>
      <w:outlineLvl w:val="3"/>
    </w:pPr>
    <w:rPr>
      <w:rFonts w:eastAsia="Times New Roman"/>
      <w:color w:val="000000"/>
      <w:sz w:val="28"/>
    </w:rPr>
  </w:style>
  <w:style w:type="paragraph" w:styleId="697">
    <w:name w:val="Heading 5"/>
    <w:basedOn w:val="692"/>
    <w:next w:val="692"/>
    <w:link w:val="709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98">
    <w:name w:val="Heading 6"/>
    <w:basedOn w:val="692"/>
    <w:next w:val="692"/>
    <w:link w:val="710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paragraph" w:styleId="699">
    <w:name w:val="Heading 7"/>
    <w:basedOn w:val="692"/>
    <w:next w:val="692"/>
    <w:link w:val="711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paragraph" w:styleId="700">
    <w:name w:val="Heading 8"/>
    <w:basedOn w:val="692"/>
    <w:next w:val="692"/>
    <w:link w:val="712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paragraph" w:styleId="701">
    <w:name w:val="Heading 9"/>
    <w:basedOn w:val="692"/>
    <w:next w:val="692"/>
    <w:link w:val="713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02" w:default="1">
    <w:name w:val="Default Paragraph Font"/>
    <w:uiPriority w:val="1"/>
    <w:semiHidden/>
    <w:unhideWhenUsed/>
  </w:style>
  <w:style w:type="table" w:styleId="703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04" w:default="1">
    <w:name w:val="No List"/>
    <w:uiPriority w:val="99"/>
    <w:semiHidden/>
    <w:unhideWhenUsed/>
  </w:style>
  <w:style w:type="character" w:styleId="705" w:customStyle="1">
    <w:name w:val="Заголовок 1 Знак"/>
    <w:basedOn w:val="702"/>
    <w:link w:val="693"/>
    <w:uiPriority w:val="9"/>
    <w:rPr>
      <w:rFonts w:ascii="Arial" w:hAnsi="Arial" w:eastAsia="Arial" w:cs="Arial"/>
      <w:sz w:val="40"/>
      <w:szCs w:val="40"/>
    </w:rPr>
  </w:style>
  <w:style w:type="character" w:styleId="706" w:customStyle="1">
    <w:name w:val="Заголовок 2 Знак"/>
    <w:basedOn w:val="702"/>
    <w:link w:val="694"/>
    <w:uiPriority w:val="9"/>
    <w:rPr>
      <w:rFonts w:ascii="Arial" w:hAnsi="Arial" w:eastAsia="Arial" w:cs="Arial"/>
      <w:sz w:val="34"/>
    </w:rPr>
  </w:style>
  <w:style w:type="character" w:styleId="707" w:customStyle="1">
    <w:name w:val="Заголовок 3 Знак"/>
    <w:basedOn w:val="702"/>
    <w:link w:val="695"/>
    <w:uiPriority w:val="9"/>
    <w:rPr>
      <w:rFonts w:ascii="Arial" w:hAnsi="Arial" w:eastAsia="Arial" w:cs="Arial"/>
      <w:sz w:val="30"/>
      <w:szCs w:val="30"/>
    </w:rPr>
  </w:style>
  <w:style w:type="character" w:styleId="708" w:customStyle="1">
    <w:name w:val="Heading 4 Char"/>
    <w:basedOn w:val="702"/>
    <w:uiPriority w:val="9"/>
    <w:rPr>
      <w:rFonts w:ascii="Arial" w:hAnsi="Arial" w:eastAsia="Arial" w:cs="Arial"/>
      <w:b/>
      <w:bCs/>
      <w:sz w:val="26"/>
      <w:szCs w:val="26"/>
    </w:rPr>
  </w:style>
  <w:style w:type="character" w:styleId="709" w:customStyle="1">
    <w:name w:val="Заголовок 5 Знак"/>
    <w:basedOn w:val="702"/>
    <w:link w:val="697"/>
    <w:uiPriority w:val="9"/>
    <w:rPr>
      <w:rFonts w:ascii="Arial" w:hAnsi="Arial" w:eastAsia="Arial" w:cs="Arial"/>
      <w:b/>
      <w:bCs/>
      <w:sz w:val="24"/>
      <w:szCs w:val="24"/>
    </w:rPr>
  </w:style>
  <w:style w:type="character" w:styleId="710" w:customStyle="1">
    <w:name w:val="Заголовок 6 Знак"/>
    <w:basedOn w:val="702"/>
    <w:link w:val="698"/>
    <w:uiPriority w:val="9"/>
    <w:rPr>
      <w:rFonts w:ascii="Arial" w:hAnsi="Arial" w:eastAsia="Arial" w:cs="Arial"/>
      <w:b/>
      <w:bCs/>
      <w:sz w:val="22"/>
      <w:szCs w:val="22"/>
    </w:rPr>
  </w:style>
  <w:style w:type="character" w:styleId="711" w:customStyle="1">
    <w:name w:val="Заголовок 7 Знак"/>
    <w:basedOn w:val="702"/>
    <w:link w:val="69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12" w:customStyle="1">
    <w:name w:val="Заголовок 8 Знак"/>
    <w:basedOn w:val="702"/>
    <w:link w:val="700"/>
    <w:uiPriority w:val="9"/>
    <w:rPr>
      <w:rFonts w:ascii="Arial" w:hAnsi="Arial" w:eastAsia="Arial" w:cs="Arial"/>
      <w:i/>
      <w:iCs/>
      <w:sz w:val="22"/>
      <w:szCs w:val="22"/>
    </w:rPr>
  </w:style>
  <w:style w:type="character" w:styleId="713" w:customStyle="1">
    <w:name w:val="Заголовок 9 Знак"/>
    <w:basedOn w:val="702"/>
    <w:link w:val="701"/>
    <w:uiPriority w:val="9"/>
    <w:rPr>
      <w:rFonts w:ascii="Arial" w:hAnsi="Arial" w:eastAsia="Arial" w:cs="Arial"/>
      <w:i/>
      <w:iCs/>
      <w:sz w:val="21"/>
      <w:szCs w:val="21"/>
    </w:rPr>
  </w:style>
  <w:style w:type="paragraph" w:styleId="714">
    <w:name w:val="No Spacing"/>
    <w:uiPriority w:val="1"/>
    <w:qFormat/>
    <w:pPr>
      <w:spacing w:after="0" w:line="240" w:lineRule="auto"/>
    </w:pPr>
  </w:style>
  <w:style w:type="character" w:styleId="715" w:customStyle="1">
    <w:name w:val="Title Char"/>
    <w:basedOn w:val="702"/>
    <w:uiPriority w:val="10"/>
    <w:rPr>
      <w:sz w:val="48"/>
      <w:szCs w:val="48"/>
    </w:rPr>
  </w:style>
  <w:style w:type="paragraph" w:styleId="716">
    <w:name w:val="Subtitle"/>
    <w:basedOn w:val="692"/>
    <w:next w:val="692"/>
    <w:link w:val="717"/>
    <w:uiPriority w:val="11"/>
    <w:qFormat/>
    <w:pPr>
      <w:spacing w:before="200" w:after="200"/>
    </w:pPr>
    <w:rPr>
      <w:sz w:val="24"/>
      <w:szCs w:val="24"/>
    </w:rPr>
  </w:style>
  <w:style w:type="character" w:styleId="717" w:customStyle="1">
    <w:name w:val="Подзаголовок Знак"/>
    <w:basedOn w:val="702"/>
    <w:link w:val="716"/>
    <w:uiPriority w:val="11"/>
    <w:rPr>
      <w:sz w:val="24"/>
      <w:szCs w:val="24"/>
    </w:rPr>
  </w:style>
  <w:style w:type="paragraph" w:styleId="718">
    <w:name w:val="Quote"/>
    <w:basedOn w:val="692"/>
    <w:next w:val="692"/>
    <w:link w:val="719"/>
    <w:uiPriority w:val="29"/>
    <w:qFormat/>
    <w:pPr>
      <w:ind w:left="720" w:right="720"/>
    </w:pPr>
    <w:rPr>
      <w:i/>
    </w:rPr>
  </w:style>
  <w:style w:type="character" w:styleId="719" w:customStyle="1">
    <w:name w:val="Цитата 2 Знак"/>
    <w:link w:val="718"/>
    <w:uiPriority w:val="29"/>
    <w:rPr>
      <w:i/>
    </w:rPr>
  </w:style>
  <w:style w:type="paragraph" w:styleId="720">
    <w:name w:val="Intense Quote"/>
    <w:basedOn w:val="692"/>
    <w:next w:val="692"/>
    <w:link w:val="721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21" w:customStyle="1">
    <w:name w:val="Выделенная цитата Знак"/>
    <w:link w:val="720"/>
    <w:uiPriority w:val="30"/>
    <w:rPr>
      <w:i/>
    </w:rPr>
  </w:style>
  <w:style w:type="paragraph" w:styleId="722">
    <w:name w:val="Header"/>
    <w:basedOn w:val="692"/>
    <w:link w:val="723"/>
    <w:uiPriority w:val="99"/>
    <w:unhideWhenUsed/>
    <w:pPr>
      <w:tabs>
        <w:tab w:val="center" w:pos="7143" w:leader="none"/>
        <w:tab w:val="right" w:pos="14287" w:leader="none"/>
      </w:tabs>
    </w:pPr>
  </w:style>
  <w:style w:type="character" w:styleId="723" w:customStyle="1">
    <w:name w:val="Верхний колонтитул Знак"/>
    <w:basedOn w:val="702"/>
    <w:link w:val="722"/>
    <w:uiPriority w:val="99"/>
  </w:style>
  <w:style w:type="paragraph" w:styleId="724">
    <w:name w:val="Footer"/>
    <w:basedOn w:val="692"/>
    <w:link w:val="727"/>
    <w:uiPriority w:val="99"/>
    <w:unhideWhenUsed/>
    <w:pPr>
      <w:tabs>
        <w:tab w:val="center" w:pos="7143" w:leader="none"/>
        <w:tab w:val="right" w:pos="14287" w:leader="none"/>
      </w:tabs>
    </w:pPr>
  </w:style>
  <w:style w:type="character" w:styleId="725" w:customStyle="1">
    <w:name w:val="Footer Char"/>
    <w:basedOn w:val="702"/>
    <w:uiPriority w:val="99"/>
  </w:style>
  <w:style w:type="paragraph" w:styleId="726">
    <w:name w:val="Caption"/>
    <w:basedOn w:val="692"/>
    <w:next w:val="692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27" w:customStyle="1">
    <w:name w:val="Нижний колонтитул Знак"/>
    <w:link w:val="724"/>
    <w:uiPriority w:val="99"/>
  </w:style>
  <w:style w:type="table" w:styleId="728">
    <w:name w:val="Table Grid"/>
    <w:basedOn w:val="703"/>
    <w:uiPriority w:val="59"/>
    <w:pPr>
      <w:spacing w:after="0" w:line="240" w:lineRule="auto"/>
    </w:p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729" w:customStyle="1">
    <w:name w:val="Table Grid Light"/>
    <w:basedOn w:val="70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30" w:customStyle="1">
    <w:name w:val="Таблица простая 11"/>
    <w:basedOn w:val="70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31" w:customStyle="1">
    <w:name w:val="Таблица простая 21"/>
    <w:basedOn w:val="703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32" w:customStyle="1">
    <w:name w:val="Таблица простая 31"/>
    <w:basedOn w:val="70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33" w:customStyle="1">
    <w:name w:val="Таблица простая 41"/>
    <w:basedOn w:val="70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4" w:customStyle="1">
    <w:name w:val="Таблица простая 51"/>
    <w:basedOn w:val="70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35" w:customStyle="1">
    <w:name w:val="Таблица-сетка 1 светлая1"/>
    <w:basedOn w:val="70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6" w:customStyle="1">
    <w:name w:val="Grid Table 1 Light - Accent 1"/>
    <w:basedOn w:val="70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7" w:customStyle="1">
    <w:name w:val="Grid Table 1 Light - Accent 2"/>
    <w:basedOn w:val="70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8" w:customStyle="1">
    <w:name w:val="Grid Table 1 Light - Accent 3"/>
    <w:basedOn w:val="70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9" w:customStyle="1">
    <w:name w:val="Grid Table 1 Light - Accent 4"/>
    <w:basedOn w:val="70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0" w:customStyle="1">
    <w:name w:val="Grid Table 1 Light - Accent 5"/>
    <w:basedOn w:val="70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1" w:customStyle="1">
    <w:name w:val="Grid Table 1 Light - Accent 6"/>
    <w:basedOn w:val="70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2" w:customStyle="1">
    <w:name w:val="Таблица-сетка 21"/>
    <w:basedOn w:val="70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 w:customStyle="1">
    <w:name w:val="Grid Table 2 - Accent 1"/>
    <w:basedOn w:val="70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 w:customStyle="1">
    <w:name w:val="Grid Table 2 - Accent 2"/>
    <w:basedOn w:val="70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 w:customStyle="1">
    <w:name w:val="Grid Table 2 - Accent 3"/>
    <w:basedOn w:val="70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 w:customStyle="1">
    <w:name w:val="Grid Table 2 - Accent 4"/>
    <w:basedOn w:val="70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 w:customStyle="1">
    <w:name w:val="Grid Table 2 - Accent 5"/>
    <w:basedOn w:val="70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 w:customStyle="1">
    <w:name w:val="Grid Table 2 - Accent 6"/>
    <w:basedOn w:val="70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 w:customStyle="1">
    <w:name w:val="Таблица-сетка 31"/>
    <w:basedOn w:val="70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 w:customStyle="1">
    <w:name w:val="Grid Table 3 - Accent 1"/>
    <w:basedOn w:val="70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 w:customStyle="1">
    <w:name w:val="Grid Table 3 - Accent 2"/>
    <w:basedOn w:val="70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 w:customStyle="1">
    <w:name w:val="Grid Table 3 - Accent 3"/>
    <w:basedOn w:val="70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 w:customStyle="1">
    <w:name w:val="Grid Table 3 - Accent 4"/>
    <w:basedOn w:val="70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 w:customStyle="1">
    <w:name w:val="Grid Table 3 - Accent 5"/>
    <w:basedOn w:val="70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Grid Table 3 - Accent 6"/>
    <w:basedOn w:val="70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Таблица-сетка 41"/>
    <w:basedOn w:val="703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57" w:customStyle="1">
    <w:name w:val="Grid Table 4 - Accent 1"/>
    <w:basedOn w:val="70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58" w:customStyle="1">
    <w:name w:val="Grid Table 4 - Accent 2"/>
    <w:basedOn w:val="703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59" w:customStyle="1">
    <w:name w:val="Grid Table 4 - Accent 3"/>
    <w:basedOn w:val="703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60" w:customStyle="1">
    <w:name w:val="Grid Table 4 - Accent 4"/>
    <w:basedOn w:val="703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61" w:customStyle="1">
    <w:name w:val="Grid Table 4 - Accent 5"/>
    <w:basedOn w:val="70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62" w:customStyle="1">
    <w:name w:val="Grid Table 4 - Accent 6"/>
    <w:basedOn w:val="703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63" w:customStyle="1">
    <w:name w:val="Таблица-сетка 5 темная1"/>
    <w:basedOn w:val="70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64" w:customStyle="1">
    <w:name w:val="Grid Table 5 Dark- Accent 1"/>
    <w:basedOn w:val="70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65" w:customStyle="1">
    <w:name w:val="Grid Table 5 Dark - Accent 2"/>
    <w:basedOn w:val="70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66" w:customStyle="1">
    <w:name w:val="Grid Table 5 Dark - Accent 3"/>
    <w:basedOn w:val="70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67" w:customStyle="1">
    <w:name w:val="Grid Table 5 Dark- Accent 4"/>
    <w:basedOn w:val="70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68" w:customStyle="1">
    <w:name w:val="Grid Table 5 Dark - Accent 5"/>
    <w:basedOn w:val="70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69" w:customStyle="1">
    <w:name w:val="Grid Table 5 Dark - Accent 6"/>
    <w:basedOn w:val="70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70" w:customStyle="1">
    <w:name w:val="Таблица-сетка 6 цветная1"/>
    <w:basedOn w:val="70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71" w:customStyle="1">
    <w:name w:val="Grid Table 6 Colorful - Accent 1"/>
    <w:basedOn w:val="703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72" w:customStyle="1">
    <w:name w:val="Grid Table 6 Colorful - Accent 2"/>
    <w:basedOn w:val="70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73" w:customStyle="1">
    <w:name w:val="Grid Table 6 Colorful - Accent 3"/>
    <w:basedOn w:val="70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74" w:customStyle="1">
    <w:name w:val="Grid Table 6 Colorful - Accent 4"/>
    <w:basedOn w:val="70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75" w:customStyle="1">
    <w:name w:val="Grid Table 6 Colorful - Accent 5"/>
    <w:basedOn w:val="70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76" w:customStyle="1">
    <w:name w:val="Grid Table 6 Colorful - Accent 6"/>
    <w:basedOn w:val="70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77" w:customStyle="1">
    <w:name w:val="Таблица-сетка 7 цветная1"/>
    <w:basedOn w:val="70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8" w:customStyle="1">
    <w:name w:val="Grid Table 7 Colorful - Accent 1"/>
    <w:basedOn w:val="70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9" w:customStyle="1">
    <w:name w:val="Grid Table 7 Colorful - Accent 2"/>
    <w:basedOn w:val="70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80" w:customStyle="1">
    <w:name w:val="Grid Table 7 Colorful - Accent 3"/>
    <w:basedOn w:val="70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81" w:customStyle="1">
    <w:name w:val="Grid Table 7 Colorful - Accent 4"/>
    <w:basedOn w:val="70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82" w:customStyle="1">
    <w:name w:val="Grid Table 7 Colorful - Accent 5"/>
    <w:basedOn w:val="70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83" w:customStyle="1">
    <w:name w:val="Grid Table 7 Colorful - Accent 6"/>
    <w:basedOn w:val="70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84" w:customStyle="1">
    <w:name w:val="Список-таблица 1 светлая1"/>
    <w:basedOn w:val="70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5" w:customStyle="1">
    <w:name w:val="List Table 1 Light - Accent 1"/>
    <w:basedOn w:val="70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6" w:customStyle="1">
    <w:name w:val="List Table 1 Light - Accent 2"/>
    <w:basedOn w:val="70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7" w:customStyle="1">
    <w:name w:val="List Table 1 Light - Accent 3"/>
    <w:basedOn w:val="70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8" w:customStyle="1">
    <w:name w:val="List Table 1 Light - Accent 4"/>
    <w:basedOn w:val="70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9" w:customStyle="1">
    <w:name w:val="List Table 1 Light - Accent 5"/>
    <w:basedOn w:val="70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0" w:customStyle="1">
    <w:name w:val="List Table 1 Light - Accent 6"/>
    <w:basedOn w:val="70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1" w:customStyle="1">
    <w:name w:val="Список-таблица 21"/>
    <w:basedOn w:val="703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92" w:customStyle="1">
    <w:name w:val="List Table 2 - Accent 1"/>
    <w:basedOn w:val="70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93" w:customStyle="1">
    <w:name w:val="List Table 2 - Accent 2"/>
    <w:basedOn w:val="70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94" w:customStyle="1">
    <w:name w:val="List Table 2 - Accent 3"/>
    <w:basedOn w:val="70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95" w:customStyle="1">
    <w:name w:val="List Table 2 - Accent 4"/>
    <w:basedOn w:val="70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96" w:customStyle="1">
    <w:name w:val="List Table 2 - Accent 5"/>
    <w:basedOn w:val="70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97" w:customStyle="1">
    <w:name w:val="List Table 2 - Accent 6"/>
    <w:basedOn w:val="70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98" w:customStyle="1">
    <w:name w:val="Список-таблица 31"/>
    <w:basedOn w:val="70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List Table 3 - Accent 1"/>
    <w:basedOn w:val="70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 w:customStyle="1">
    <w:name w:val="List Table 3 - Accent 2"/>
    <w:basedOn w:val="70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 w:customStyle="1">
    <w:name w:val="List Table 3 - Accent 3"/>
    <w:basedOn w:val="70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2" w:customStyle="1">
    <w:name w:val="List Table 3 - Accent 4"/>
    <w:basedOn w:val="70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3" w:customStyle="1">
    <w:name w:val="List Table 3 - Accent 5"/>
    <w:basedOn w:val="70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4" w:customStyle="1">
    <w:name w:val="List Table 3 - Accent 6"/>
    <w:basedOn w:val="70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5" w:customStyle="1">
    <w:name w:val="Список-таблица 41"/>
    <w:basedOn w:val="70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6" w:customStyle="1">
    <w:name w:val="List Table 4 - Accent 1"/>
    <w:basedOn w:val="70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7" w:customStyle="1">
    <w:name w:val="List Table 4 - Accent 2"/>
    <w:basedOn w:val="70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8" w:customStyle="1">
    <w:name w:val="List Table 4 - Accent 3"/>
    <w:basedOn w:val="70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9" w:customStyle="1">
    <w:name w:val="List Table 4 - Accent 4"/>
    <w:basedOn w:val="70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0" w:customStyle="1">
    <w:name w:val="List Table 4 - Accent 5"/>
    <w:basedOn w:val="70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1" w:customStyle="1">
    <w:name w:val="List Table 4 - Accent 6"/>
    <w:basedOn w:val="70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2" w:customStyle="1">
    <w:name w:val="Список-таблица 5 темная1"/>
    <w:basedOn w:val="70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3" w:customStyle="1">
    <w:name w:val="List Table 5 Dark - Accent 1"/>
    <w:basedOn w:val="70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4" w:customStyle="1">
    <w:name w:val="List Table 5 Dark - Accent 2"/>
    <w:basedOn w:val="70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5" w:customStyle="1">
    <w:name w:val="List Table 5 Dark - Accent 3"/>
    <w:basedOn w:val="70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6" w:customStyle="1">
    <w:name w:val="List Table 5 Dark - Accent 4"/>
    <w:basedOn w:val="70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7" w:customStyle="1">
    <w:name w:val="List Table 5 Dark - Accent 5"/>
    <w:basedOn w:val="70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8" w:customStyle="1">
    <w:name w:val="List Table 5 Dark - Accent 6"/>
    <w:basedOn w:val="70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9" w:customStyle="1">
    <w:name w:val="Список-таблица 6 цветная1"/>
    <w:basedOn w:val="70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20" w:customStyle="1">
    <w:name w:val="List Table 6 Colorful - Accent 1"/>
    <w:basedOn w:val="70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21" w:customStyle="1">
    <w:name w:val="List Table 6 Colorful - Accent 2"/>
    <w:basedOn w:val="70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22" w:customStyle="1">
    <w:name w:val="List Table 6 Colorful - Accent 3"/>
    <w:basedOn w:val="70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23" w:customStyle="1">
    <w:name w:val="List Table 6 Colorful - Accent 4"/>
    <w:basedOn w:val="70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24" w:customStyle="1">
    <w:name w:val="List Table 6 Colorful - Accent 5"/>
    <w:basedOn w:val="70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25" w:customStyle="1">
    <w:name w:val="List Table 6 Colorful - Accent 6"/>
    <w:basedOn w:val="70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26" w:customStyle="1">
    <w:name w:val="Список-таблица 7 цветная1"/>
    <w:basedOn w:val="70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7" w:customStyle="1">
    <w:name w:val="List Table 7 Colorful - Accent 1"/>
    <w:basedOn w:val="70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8" w:customStyle="1">
    <w:name w:val="List Table 7 Colorful - Accent 2"/>
    <w:basedOn w:val="70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9" w:customStyle="1">
    <w:name w:val="List Table 7 Colorful - Accent 3"/>
    <w:basedOn w:val="70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30" w:customStyle="1">
    <w:name w:val="List Table 7 Colorful - Accent 4"/>
    <w:basedOn w:val="70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31" w:customStyle="1">
    <w:name w:val="List Table 7 Colorful - Accent 5"/>
    <w:basedOn w:val="70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32" w:customStyle="1">
    <w:name w:val="List Table 7 Colorful - Accent 6"/>
    <w:basedOn w:val="70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33" w:customStyle="1">
    <w:name w:val="Lined - Accent"/>
    <w:basedOn w:val="70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34" w:customStyle="1">
    <w:name w:val="Lined - Accent 1"/>
    <w:basedOn w:val="70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35" w:customStyle="1">
    <w:name w:val="Lined - Accent 2"/>
    <w:basedOn w:val="70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6" w:customStyle="1">
    <w:name w:val="Lined - Accent 3"/>
    <w:basedOn w:val="70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7" w:customStyle="1">
    <w:name w:val="Lined - Accent 4"/>
    <w:basedOn w:val="70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8" w:customStyle="1">
    <w:name w:val="Lined - Accent 5"/>
    <w:basedOn w:val="70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9" w:customStyle="1">
    <w:name w:val="Lined - Accent 6"/>
    <w:basedOn w:val="70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40" w:customStyle="1">
    <w:name w:val="Bordered &amp; Lined - Accent"/>
    <w:basedOn w:val="70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41" w:customStyle="1">
    <w:name w:val="Bordered &amp; Lined - Accent 1"/>
    <w:basedOn w:val="70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42" w:customStyle="1">
    <w:name w:val="Bordered &amp; Lined - Accent 2"/>
    <w:basedOn w:val="70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43" w:customStyle="1">
    <w:name w:val="Bordered &amp; Lined - Accent 3"/>
    <w:basedOn w:val="70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44" w:customStyle="1">
    <w:name w:val="Bordered &amp; Lined - Accent 4"/>
    <w:basedOn w:val="70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45" w:customStyle="1">
    <w:name w:val="Bordered &amp; Lined - Accent 5"/>
    <w:basedOn w:val="70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46" w:customStyle="1">
    <w:name w:val="Bordered &amp; Lined - Accent 6"/>
    <w:basedOn w:val="70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47" w:customStyle="1">
    <w:name w:val="Bordered"/>
    <w:basedOn w:val="70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48" w:customStyle="1">
    <w:name w:val="Bordered - Accent 1"/>
    <w:basedOn w:val="70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49" w:customStyle="1">
    <w:name w:val="Bordered - Accent 2"/>
    <w:basedOn w:val="70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50" w:customStyle="1">
    <w:name w:val="Bordered - Accent 3"/>
    <w:basedOn w:val="70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51" w:customStyle="1">
    <w:name w:val="Bordered - Accent 4"/>
    <w:basedOn w:val="70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52" w:customStyle="1">
    <w:name w:val="Bordered - Accent 5"/>
    <w:basedOn w:val="70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53" w:customStyle="1">
    <w:name w:val="Bordered - Accent 6"/>
    <w:basedOn w:val="70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854">
    <w:name w:val="Hyperlink"/>
    <w:uiPriority w:val="99"/>
    <w:unhideWhenUsed/>
    <w:rPr>
      <w:color w:val="0000ff" w:themeColor="hyperlink"/>
      <w:u w:val="single"/>
    </w:rPr>
  </w:style>
  <w:style w:type="paragraph" w:styleId="855">
    <w:name w:val="footnote text"/>
    <w:basedOn w:val="692"/>
    <w:link w:val="856"/>
    <w:uiPriority w:val="99"/>
    <w:semiHidden/>
    <w:unhideWhenUsed/>
    <w:pPr>
      <w:spacing w:after="40"/>
    </w:pPr>
    <w:rPr>
      <w:sz w:val="18"/>
    </w:rPr>
  </w:style>
  <w:style w:type="character" w:styleId="856" w:customStyle="1">
    <w:name w:val="Текст сноски Знак"/>
    <w:link w:val="855"/>
    <w:uiPriority w:val="99"/>
    <w:rPr>
      <w:sz w:val="18"/>
    </w:rPr>
  </w:style>
  <w:style w:type="character" w:styleId="857">
    <w:name w:val="footnote reference"/>
    <w:basedOn w:val="702"/>
    <w:uiPriority w:val="99"/>
    <w:unhideWhenUsed/>
    <w:rPr>
      <w:vertAlign w:val="superscript"/>
    </w:rPr>
  </w:style>
  <w:style w:type="paragraph" w:styleId="858">
    <w:name w:val="endnote text"/>
    <w:basedOn w:val="692"/>
    <w:link w:val="859"/>
    <w:uiPriority w:val="99"/>
    <w:semiHidden/>
    <w:unhideWhenUsed/>
  </w:style>
  <w:style w:type="character" w:styleId="859" w:customStyle="1">
    <w:name w:val="Текст концевой сноски Знак"/>
    <w:link w:val="858"/>
    <w:uiPriority w:val="99"/>
    <w:rPr>
      <w:sz w:val="20"/>
    </w:rPr>
  </w:style>
  <w:style w:type="character" w:styleId="860">
    <w:name w:val="endnote reference"/>
    <w:basedOn w:val="702"/>
    <w:uiPriority w:val="99"/>
    <w:semiHidden/>
    <w:unhideWhenUsed/>
    <w:rPr>
      <w:vertAlign w:val="superscript"/>
    </w:rPr>
  </w:style>
  <w:style w:type="paragraph" w:styleId="861">
    <w:name w:val="toc 1"/>
    <w:basedOn w:val="692"/>
    <w:next w:val="692"/>
    <w:uiPriority w:val="39"/>
    <w:unhideWhenUsed/>
    <w:pPr>
      <w:spacing w:after="57"/>
    </w:pPr>
  </w:style>
  <w:style w:type="paragraph" w:styleId="862">
    <w:name w:val="toc 2"/>
    <w:basedOn w:val="692"/>
    <w:next w:val="692"/>
    <w:uiPriority w:val="39"/>
    <w:unhideWhenUsed/>
    <w:pPr>
      <w:ind w:left="283"/>
      <w:spacing w:after="57"/>
    </w:pPr>
  </w:style>
  <w:style w:type="paragraph" w:styleId="863">
    <w:name w:val="toc 3"/>
    <w:basedOn w:val="692"/>
    <w:next w:val="692"/>
    <w:uiPriority w:val="39"/>
    <w:unhideWhenUsed/>
    <w:pPr>
      <w:ind w:left="567"/>
      <w:spacing w:after="57"/>
    </w:pPr>
  </w:style>
  <w:style w:type="paragraph" w:styleId="864">
    <w:name w:val="toc 4"/>
    <w:basedOn w:val="692"/>
    <w:next w:val="692"/>
    <w:uiPriority w:val="39"/>
    <w:unhideWhenUsed/>
    <w:pPr>
      <w:ind w:left="850"/>
      <w:spacing w:after="57"/>
    </w:pPr>
  </w:style>
  <w:style w:type="paragraph" w:styleId="865">
    <w:name w:val="toc 5"/>
    <w:basedOn w:val="692"/>
    <w:next w:val="692"/>
    <w:uiPriority w:val="39"/>
    <w:unhideWhenUsed/>
    <w:pPr>
      <w:ind w:left="1134"/>
      <w:spacing w:after="57"/>
    </w:pPr>
  </w:style>
  <w:style w:type="paragraph" w:styleId="866">
    <w:name w:val="toc 6"/>
    <w:basedOn w:val="692"/>
    <w:next w:val="692"/>
    <w:uiPriority w:val="39"/>
    <w:unhideWhenUsed/>
    <w:pPr>
      <w:ind w:left="1417"/>
      <w:spacing w:after="57"/>
    </w:pPr>
  </w:style>
  <w:style w:type="paragraph" w:styleId="867">
    <w:name w:val="toc 7"/>
    <w:basedOn w:val="692"/>
    <w:next w:val="692"/>
    <w:uiPriority w:val="39"/>
    <w:unhideWhenUsed/>
    <w:pPr>
      <w:ind w:left="1701"/>
      <w:spacing w:after="57"/>
    </w:pPr>
  </w:style>
  <w:style w:type="paragraph" w:styleId="868">
    <w:name w:val="toc 8"/>
    <w:basedOn w:val="692"/>
    <w:next w:val="692"/>
    <w:uiPriority w:val="39"/>
    <w:unhideWhenUsed/>
    <w:pPr>
      <w:ind w:left="1984"/>
      <w:spacing w:after="57"/>
    </w:pPr>
  </w:style>
  <w:style w:type="paragraph" w:styleId="869">
    <w:name w:val="toc 9"/>
    <w:basedOn w:val="692"/>
    <w:next w:val="692"/>
    <w:uiPriority w:val="39"/>
    <w:unhideWhenUsed/>
    <w:pPr>
      <w:ind w:left="2268"/>
      <w:spacing w:after="57"/>
    </w:pPr>
  </w:style>
  <w:style w:type="paragraph" w:styleId="870">
    <w:name w:val="TOC Heading"/>
    <w:uiPriority w:val="39"/>
    <w:unhideWhenUsed/>
  </w:style>
  <w:style w:type="paragraph" w:styleId="871">
    <w:name w:val="table of figures"/>
    <w:basedOn w:val="692"/>
    <w:next w:val="692"/>
    <w:uiPriority w:val="99"/>
    <w:unhideWhenUsed/>
  </w:style>
  <w:style w:type="paragraph" w:styleId="872" w:customStyle="1">
    <w:name w:val="ConsPlusNormal"/>
    <w:pPr>
      <w:spacing w:after="0" w:line="240" w:lineRule="auto"/>
      <w:widowControl w:val="off"/>
    </w:pPr>
    <w:rPr>
      <w:rFonts w:ascii="Calibri" w:hAnsi="Calibri" w:eastAsia="Times New Roman" w:cs="Calibri"/>
      <w:szCs w:val="20"/>
      <w:lang w:eastAsia="ru-RU"/>
    </w:rPr>
  </w:style>
  <w:style w:type="paragraph" w:styleId="873" w:customStyle="1">
    <w:name w:val="ConsPlusNonformat"/>
    <w:pPr>
      <w:spacing w:after="0" w:line="240" w:lineRule="auto"/>
      <w:widowControl w:val="off"/>
    </w:pPr>
    <w:rPr>
      <w:rFonts w:ascii="Courier New" w:hAnsi="Courier New" w:eastAsia="Times New Roman" w:cs="Courier New"/>
      <w:sz w:val="20"/>
      <w:szCs w:val="20"/>
      <w:lang w:eastAsia="ru-RU"/>
    </w:rPr>
  </w:style>
  <w:style w:type="paragraph" w:styleId="874" w:customStyle="1">
    <w:name w:val="ConsPlusTitle"/>
    <w:pPr>
      <w:spacing w:after="0" w:line="240" w:lineRule="auto"/>
      <w:widowControl w:val="off"/>
    </w:pPr>
    <w:rPr>
      <w:rFonts w:ascii="Calibri" w:hAnsi="Calibri" w:eastAsia="Times New Roman" w:cs="Calibri"/>
      <w:b/>
      <w:szCs w:val="20"/>
      <w:lang w:eastAsia="ru-RU"/>
    </w:rPr>
  </w:style>
  <w:style w:type="paragraph" w:styleId="875" w:customStyle="1">
    <w:name w:val="ConsPlusCell"/>
    <w:pPr>
      <w:spacing w:after="0" w:line="240" w:lineRule="auto"/>
      <w:widowControl w:val="off"/>
    </w:pPr>
    <w:rPr>
      <w:rFonts w:ascii="Courier New" w:hAnsi="Courier New" w:eastAsia="Times New Roman" w:cs="Courier New"/>
      <w:sz w:val="20"/>
      <w:szCs w:val="20"/>
      <w:lang w:eastAsia="ru-RU"/>
    </w:rPr>
  </w:style>
  <w:style w:type="paragraph" w:styleId="876" w:customStyle="1">
    <w:name w:val="ConsPlusDocList"/>
    <w:pPr>
      <w:spacing w:after="0" w:line="240" w:lineRule="auto"/>
      <w:widowControl w:val="off"/>
    </w:pPr>
    <w:rPr>
      <w:rFonts w:ascii="Calibri" w:hAnsi="Calibri" w:eastAsia="Times New Roman" w:cs="Calibri"/>
      <w:szCs w:val="20"/>
      <w:lang w:eastAsia="ru-RU"/>
    </w:rPr>
  </w:style>
  <w:style w:type="paragraph" w:styleId="877" w:customStyle="1">
    <w:name w:val="ConsPlusTitlePage"/>
    <w:pPr>
      <w:spacing w:after="0" w:line="240" w:lineRule="auto"/>
      <w:widowControl w:val="off"/>
    </w:pPr>
    <w:rPr>
      <w:rFonts w:ascii="Tahoma" w:hAnsi="Tahoma" w:eastAsia="Times New Roman" w:cs="Tahoma"/>
      <w:sz w:val="20"/>
      <w:szCs w:val="20"/>
      <w:lang w:eastAsia="ru-RU"/>
    </w:rPr>
  </w:style>
  <w:style w:type="paragraph" w:styleId="878" w:customStyle="1">
    <w:name w:val="ConsPlusJurTerm"/>
    <w:pPr>
      <w:spacing w:after="0" w:line="240" w:lineRule="auto"/>
      <w:widowControl w:val="off"/>
    </w:pPr>
    <w:rPr>
      <w:rFonts w:ascii="Tahoma" w:hAnsi="Tahoma" w:eastAsia="Times New Roman" w:cs="Tahoma"/>
      <w:sz w:val="26"/>
      <w:szCs w:val="20"/>
      <w:lang w:eastAsia="ru-RU"/>
    </w:rPr>
  </w:style>
  <w:style w:type="paragraph" w:styleId="879" w:customStyle="1">
    <w:name w:val="ConsPlusTextList"/>
    <w:pPr>
      <w:spacing w:after="0" w:line="240" w:lineRule="auto"/>
      <w:widowControl w:val="off"/>
    </w:pPr>
    <w:rPr>
      <w:rFonts w:ascii="Arial" w:hAnsi="Arial" w:eastAsia="Times New Roman" w:cs="Arial"/>
      <w:sz w:val="20"/>
      <w:szCs w:val="20"/>
      <w:lang w:eastAsia="ru-RU"/>
    </w:rPr>
  </w:style>
  <w:style w:type="paragraph" w:styleId="880">
    <w:name w:val="Title"/>
    <w:basedOn w:val="692"/>
    <w:link w:val="881"/>
    <w:qFormat/>
    <w:pPr>
      <w:jc w:val="center"/>
    </w:pPr>
    <w:rPr>
      <w:rFonts w:eastAsia="Times New Roman"/>
      <w:b/>
      <w:bCs/>
      <w:sz w:val="48"/>
      <w:szCs w:val="24"/>
    </w:rPr>
  </w:style>
  <w:style w:type="character" w:styleId="881" w:customStyle="1">
    <w:name w:val="Название Знак"/>
    <w:basedOn w:val="702"/>
    <w:link w:val="880"/>
    <w:rPr>
      <w:rFonts w:ascii="Times New Roman" w:hAnsi="Times New Roman" w:eastAsia="Times New Roman" w:cs="Times New Roman"/>
      <w:b/>
      <w:bCs/>
      <w:sz w:val="48"/>
      <w:szCs w:val="24"/>
      <w:lang w:eastAsia="ru-RU"/>
    </w:rPr>
  </w:style>
  <w:style w:type="paragraph" w:styleId="882">
    <w:name w:val="Balloon Text"/>
    <w:basedOn w:val="692"/>
    <w:link w:val="883"/>
    <w:uiPriority w:val="99"/>
    <w:semiHidden/>
    <w:unhideWhenUsed/>
    <w:rPr>
      <w:rFonts w:ascii="Tahoma" w:hAnsi="Tahoma" w:cs="Tahoma"/>
      <w:sz w:val="16"/>
      <w:szCs w:val="16"/>
    </w:rPr>
  </w:style>
  <w:style w:type="character" w:styleId="883" w:customStyle="1">
    <w:name w:val="Текст выноски Знак"/>
    <w:basedOn w:val="702"/>
    <w:link w:val="882"/>
    <w:uiPriority w:val="99"/>
    <w:semiHidden/>
    <w:rPr>
      <w:rFonts w:ascii="Tahoma" w:hAnsi="Tahoma" w:eastAsia="Calibri" w:cs="Tahoma"/>
      <w:sz w:val="16"/>
      <w:szCs w:val="16"/>
      <w:lang w:eastAsia="ru-RU"/>
    </w:rPr>
  </w:style>
  <w:style w:type="character" w:styleId="884" w:customStyle="1">
    <w:name w:val="WW8Num1z0"/>
  </w:style>
  <w:style w:type="paragraph" w:styleId="885" w:customStyle="1">
    <w:name w:val="Default"/>
    <w:pPr>
      <w:spacing w:after="0" w:line="240" w:lineRule="auto"/>
    </w:pPr>
    <w:rPr>
      <w:rFonts w:ascii="Times New Roman" w:hAnsi="Times New Roman" w:eastAsia="Times New Roman" w:cs="Times New Roman"/>
      <w:color w:val="000000"/>
      <w:sz w:val="24"/>
      <w:szCs w:val="24"/>
      <w:lang w:eastAsia="ru-RU"/>
    </w:rPr>
  </w:style>
  <w:style w:type="paragraph" w:styleId="886">
    <w:name w:val="Normal (Web)"/>
    <w:basedOn w:val="692"/>
    <w:uiPriority w:val="99"/>
    <w:unhideWhenUsed/>
    <w:pPr>
      <w:spacing w:before="100" w:beforeAutospacing="1" w:after="100" w:afterAutospacing="1"/>
    </w:pPr>
    <w:rPr>
      <w:rFonts w:eastAsia="Times New Roman"/>
      <w:sz w:val="24"/>
      <w:szCs w:val="24"/>
    </w:rPr>
  </w:style>
  <w:style w:type="paragraph" w:styleId="887" w:customStyle="1">
    <w:name w:val="Знак Знак"/>
    <w:basedOn w:val="692"/>
    <w:pPr>
      <w:spacing w:after="160" w:line="240" w:lineRule="exact"/>
    </w:pPr>
    <w:rPr>
      <w:rFonts w:ascii="Verdana" w:hAnsi="Verdana" w:eastAsia="Times New Roman" w:cs="Verdana"/>
      <w:lang w:val="en-US" w:eastAsia="en-US"/>
    </w:rPr>
  </w:style>
  <w:style w:type="character" w:styleId="888" w:customStyle="1">
    <w:name w:val="Заголовок 4 Знак"/>
    <w:basedOn w:val="702"/>
    <w:link w:val="696"/>
    <w:rPr>
      <w:rFonts w:ascii="Times New Roman" w:hAnsi="Times New Roman" w:eastAsia="Times New Roman" w:cs="Times New Roman"/>
      <w:color w:val="000000"/>
      <w:sz w:val="28"/>
      <w:szCs w:val="20"/>
      <w:lang w:eastAsia="ru-RU"/>
    </w:rPr>
  </w:style>
  <w:style w:type="paragraph" w:styleId="889">
    <w:name w:val="List Paragraph"/>
    <w:basedOn w:val="692"/>
    <w:uiPriority w:val="34"/>
    <w:qFormat/>
    <w:pPr>
      <w:contextualSpacing/>
      <w:ind w:left="720"/>
    </w:pPr>
    <w:rPr>
      <w:rFonts w:eastAsia="Times New Roman"/>
      <w:color w:val="000000"/>
    </w:rPr>
  </w:style>
  <w:style w:type="paragraph" w:styleId="890">
    <w:name w:val="Body Text 3"/>
    <w:basedOn w:val="692"/>
    <w:link w:val="891"/>
    <w:pPr>
      <w:spacing w:after="120"/>
    </w:pPr>
    <w:rPr>
      <w:rFonts w:eastAsia="Times New Roman"/>
      <w:sz w:val="16"/>
      <w:szCs w:val="16"/>
    </w:rPr>
  </w:style>
  <w:style w:type="character" w:styleId="891" w:customStyle="1">
    <w:name w:val="Основной текст 3 Знак"/>
    <w:basedOn w:val="702"/>
    <w:link w:val="890"/>
    <w:rPr>
      <w:rFonts w:ascii="Times New Roman" w:hAnsi="Times New Roman" w:eastAsia="Times New Roman" w:cs="Times New Roman"/>
      <w:sz w:val="16"/>
      <w:szCs w:val="16"/>
      <w:lang w:eastAsia="ru-RU"/>
    </w:rPr>
  </w:style>
  <w:style w:type="table" w:styleId="892" w:customStyle="1">
    <w:name w:val="Сетка таблицы1"/>
    <w:basedOn w:val="703"/>
    <w:next w:val="728"/>
    <w:uiPriority w:val="59"/>
    <w:pPr>
      <w:spacing w:after="0" w:line="240" w:lineRule="auto"/>
    </w:p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Relationship Id="rId10" Type="http://schemas.openxmlformats.org/officeDocument/2006/relationships/image" Target="media/image1.pn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6D5F41-C6BA-420C-8D02-76D481FF3D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Kraftway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Ильина</dc:creator>
  <cp:revision>5</cp:revision>
  <dcterms:created xsi:type="dcterms:W3CDTF">2026-01-19T13:20:00Z</dcterms:created>
  <dcterms:modified xsi:type="dcterms:W3CDTF">2026-01-23T08:06:12Z</dcterms:modified>
</cp:coreProperties>
</file>