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22.01.2026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№ 98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07"/>
        <w:ind w:firstLine="0"/>
        <w:jc w:val="center"/>
        <w:widowControl w:val="off"/>
        <w:rPr>
          <w:b/>
          <w:bCs/>
          <w:iCs/>
          <w:sz w:val="20"/>
        </w:rPr>
      </w:pPr>
      <w:r>
        <w:rPr>
          <w:b/>
          <w:bCs/>
          <w:iCs/>
          <w:sz w:val="20"/>
        </w:rPr>
        <w:t xml:space="preserve">О внесении изменений в примерное Положение об оплате труда работников </w:t>
      </w:r>
      <w:r>
        <w:rPr>
          <w:b/>
          <w:bCs/>
          <w:iCs/>
          <w:sz w:val="20"/>
        </w:rPr>
        <w:br/>
        <w:t xml:space="preserve">муниципальных бюджетных учреждений культуры, подведомственных отделу культур</w:t>
      </w:r>
      <w:r>
        <w:rPr>
          <w:b/>
          <w:bCs/>
          <w:iCs/>
          <w:sz w:val="20"/>
        </w:rPr>
        <w:t xml:space="preserve">ы, спорта </w:t>
      </w:r>
      <w:r>
        <w:rPr>
          <w:b/>
          <w:bCs/>
          <w:iCs/>
          <w:sz w:val="20"/>
        </w:rPr>
        <w:br/>
        <w:t xml:space="preserve">и молодежной политики</w:t>
      </w:r>
      <w:r>
        <w:rPr>
          <w:b/>
          <w:bCs/>
          <w:iCs/>
          <w:sz w:val="20"/>
        </w:rPr>
        <w:t xml:space="preserve"> администрации Печенгского муниципального округа, утвержденное постановлением администрации Печенгского муниципального округа от 07.06.2023 № 842</w:t>
      </w:r>
      <w:r>
        <w:rPr>
          <w:b/>
          <w:bCs/>
          <w:iCs/>
          <w:sz w:val="20"/>
        </w:rPr>
      </w:r>
      <w:r>
        <w:rPr>
          <w:b/>
          <w:bCs/>
          <w:iCs/>
          <w:sz w:val="20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5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 пост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новлением Правительства Мурманской области от 26.12.2025 № 939-ПП </w:t>
        <w:br/>
        <w:t xml:space="preserve">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12.01.2026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  <w:t xml:space="preserve"> «О пов</w:t>
      </w:r>
      <w:r>
        <w:rPr>
          <w:sz w:val="24"/>
          <w:szCs w:val="24"/>
        </w:rPr>
        <w:t xml:space="preserve">ышении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 должности, не являющиеся должностями муниципальной службы Мурманской области в 2026 году»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07"/>
        <w:numPr>
          <w:ilvl w:val="0"/>
          <w:numId w:val="8"/>
        </w:numPr>
        <w:ind w:left="0" w:firstLine="709"/>
        <w:jc w:val="both"/>
        <w:widowControl w:val="off"/>
        <w:tabs>
          <w:tab w:val="left" w:pos="1134" w:leader="none"/>
        </w:tabs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Внести в </w:t>
      </w:r>
      <w:r>
        <w:rPr>
          <w:bCs/>
          <w:iCs/>
          <w:sz w:val="24"/>
          <w:szCs w:val="24"/>
        </w:rPr>
        <w:t xml:space="preserve">примерное Положение об оплате труда работников муниципальных бюджетных учреждений культуры, подведомственных отделу культу</w:t>
      </w:r>
      <w:r>
        <w:rPr>
          <w:bCs/>
          <w:iCs/>
          <w:sz w:val="24"/>
          <w:szCs w:val="24"/>
        </w:rPr>
        <w:t xml:space="preserve">ры, спорта и молодежной политики</w:t>
      </w:r>
      <w:r>
        <w:rPr>
          <w:bCs/>
          <w:iCs/>
          <w:sz w:val="24"/>
          <w:szCs w:val="24"/>
        </w:rPr>
        <w:t xml:space="preserve"> администрации Печенгского муниципального округа, утвержденное постановлением администрации Печенгского муниципального округа </w:t>
      </w:r>
      <w:r>
        <w:rPr>
          <w:bCs/>
          <w:iCs/>
          <w:sz w:val="24"/>
          <w:szCs w:val="24"/>
        </w:rPr>
        <w:br/>
        <w:t xml:space="preserve">от 07.06.2023 № 842 (в редакции постановлений администрации Печенгского муниципального округа от 10.07.2023 № 1006, от 17.10.2023 № 1532</w:t>
      </w:r>
      <w:r>
        <w:rPr>
          <w:bCs/>
          <w:iCs/>
          <w:sz w:val="24"/>
          <w:szCs w:val="24"/>
        </w:rPr>
        <w:t xml:space="preserve">, от 24.01.2024 № 107</w:t>
      </w:r>
      <w:r>
        <w:rPr>
          <w:bCs/>
          <w:iCs/>
          <w:sz w:val="24"/>
          <w:szCs w:val="24"/>
        </w:rPr>
        <w:t xml:space="preserve">) (далее – примерное Положение), следующие изменения: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pStyle w:val="883"/>
        <w:numPr>
          <w:ilvl w:val="1"/>
          <w:numId w:val="8"/>
        </w:numPr>
        <w:ind w:left="0" w:firstLine="709"/>
        <w:jc w:val="both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Приложение № 1 к примерному Положению изложить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sz w:val="24"/>
          <w:szCs w:val="24"/>
        </w:rPr>
        <w:t xml:space="preserve">2. 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Настоящее постановление вступает в силу после его </w:t>
      </w:r>
      <w:r>
        <w:rPr>
          <w:sz w:val="24"/>
          <w:szCs w:val="24"/>
        </w:rPr>
        <w:t xml:space="preserve">опубликования в газете «Печенга» 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и распространяется на правоотношения, возникшие с 01.01.202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6</w:t>
      </w:r>
      <w:r>
        <w:rPr>
          <w:rFonts w:eastAsiaTheme="minorHAnsi"/>
          <w:color w:val="auto"/>
          <w:sz w:val="24"/>
          <w:szCs w:val="24"/>
          <w:lang w:eastAsia="en-US"/>
        </w:rPr>
        <w:t xml:space="preserve">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rFonts w:eastAsiaTheme="minorHAnsi"/>
          <w:color w:val="auto"/>
          <w:sz w:val="24"/>
          <w:szCs w:val="24"/>
          <w:lang w:eastAsia="en-US"/>
        </w:rPr>
      </w:pPr>
      <w:r>
        <w:rPr>
          <w:rFonts w:eastAsiaTheme="minorHAnsi"/>
          <w:color w:val="auto"/>
          <w:sz w:val="24"/>
          <w:szCs w:val="24"/>
          <w:lang w:eastAsia="en-US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eastAsiaTheme="minorHAnsi"/>
          <w:color w:val="auto"/>
          <w:sz w:val="24"/>
          <w:szCs w:val="24"/>
          <w:lang w:eastAsia="en-US"/>
        </w:rPr>
      </w:r>
      <w:r>
        <w:rPr>
          <w:rFonts w:eastAsiaTheme="minorHAnsi"/>
          <w:color w:val="auto"/>
          <w:sz w:val="24"/>
          <w:szCs w:val="24"/>
          <w:lang w:eastAsia="en-US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Главы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 xml:space="preserve">   </w:t>
      </w:r>
      <w:bookmarkStart w:id="0" w:name="_GoBack"/>
      <w:r/>
      <w:bookmarkEnd w:id="0"/>
      <w:r>
        <w:rPr>
          <w:sz w:val="24"/>
          <w:szCs w:val="24"/>
        </w:rPr>
        <w:t xml:space="preserve">            А.В. </w:t>
      </w:r>
      <w:r>
        <w:rPr>
          <w:sz w:val="24"/>
          <w:szCs w:val="24"/>
        </w:rPr>
        <w:t xml:space="preserve">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widowControl w:val="off"/>
        <w:rPr>
          <w:highlight w:val="none"/>
        </w:rPr>
      </w:pPr>
      <w:r>
        <w:t xml:space="preserve">Морозова М.Е., 5-01-79</w:t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22.01.2026 № 98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примерному Положению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3"/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РАЗМЕРЫ МИНИМАЛЬНЫХ ОКЛАДОВ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работников учреждения, осуществляющих профессиональную деятельность по ПКГ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(за исключением общеотраслевых должностей служащих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общеотраслевых профессий рабочих)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90"/>
        <w:tblW w:w="0" w:type="auto"/>
        <w:tblLook w:val="04A0" w:firstRow="1" w:lastRow="0" w:firstColumn="1" w:lastColumn="0" w:noHBand="0" w:noVBand="1"/>
      </w:tblPr>
      <w:tblGrid>
        <w:gridCol w:w="3125"/>
        <w:gridCol w:w="4427"/>
        <w:gridCol w:w="1793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Квалификационные уровни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457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минимального базового оклада (рублей)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группа «Должности технических исполнителей и артистов вспомогательного состава»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контролер билетов;</w:t>
            </w:r>
            <w:r/>
          </w:p>
          <w:p>
            <w:r>
              <w:t xml:space="preserve">костюмер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7733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 культуры, искусства и кинематографии среднего звена»</w:t>
            </w:r>
            <w:r/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руководитель кружка, любительского объединения, клуба по интересам;</w:t>
            </w:r>
            <w:r/>
          </w:p>
          <w:p>
            <w:r>
              <w:t xml:space="preserve">руководитель клуба;</w:t>
            </w:r>
            <w:r/>
          </w:p>
          <w:p>
            <w:r>
              <w:t xml:space="preserve">аккомпаниатор;</w:t>
            </w:r>
            <w:r/>
          </w:p>
          <w:p>
            <w:r>
              <w:t xml:space="preserve">культорганизатор</w:t>
            </w:r>
            <w:r/>
          </w:p>
          <w:p>
            <w:r>
              <w:t xml:space="preserve">ведущий дискотеки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15219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 культуры, искусства и кинематографии ведущего звена»</w:t>
            </w:r>
            <w:r/>
          </w:p>
        </w:tc>
      </w:tr>
      <w:tr>
        <w:tblPrEx/>
        <w:trPr>
          <w:trHeight w:val="1104"/>
        </w:trPr>
        <w:tc>
          <w:tcPr>
            <w:tcW w:w="3190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 квалификационный уровень</w:t>
            </w:r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библиотекарь (2 категории, 1 категории, ведущий);</w:t>
            </w:r>
            <w:r/>
          </w:p>
          <w:p>
            <w:r>
              <w:t xml:space="preserve">главный библиотекарь;</w:t>
            </w:r>
            <w:r/>
          </w:p>
          <w:p>
            <w:r>
              <w:t xml:space="preserve">главный библиограф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11082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звукооператор;</w:t>
            </w:r>
            <w:r/>
          </w:p>
          <w:p>
            <w:r>
              <w:t xml:space="preserve">художник - декоратор;</w:t>
            </w:r>
            <w:r/>
          </w:p>
          <w:p>
            <w:r>
              <w:t xml:space="preserve">художник - постановщик;</w:t>
            </w:r>
            <w:r/>
          </w:p>
          <w:p>
            <w:r>
              <w:t xml:space="preserve">художник по свету;</w:t>
            </w:r>
            <w:r/>
          </w:p>
          <w:p>
            <w:r>
              <w:t xml:space="preserve">методист 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15610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руководящего состава работников культуры, искусства и кинематографии», отнесенные к перечню работников основного персонала</w:t>
            </w:r>
            <w:r/>
          </w:p>
        </w:tc>
      </w:tr>
      <w:tr>
        <w:tblPrEx/>
        <w:trPr/>
        <w:tc>
          <w:tcPr>
            <w:tcW w:w="3190" w:type="dxa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заведующий филиалом библиотеки;</w:t>
            </w:r>
            <w:r/>
          </w:p>
          <w:p>
            <w:r>
              <w:t xml:space="preserve">заведующий отделом библиотеки;</w:t>
            </w:r>
            <w:r/>
          </w:p>
          <w:p>
            <w:r>
              <w:t xml:space="preserve">заведующий сектором библиотеки;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12467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W w:w="3190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заведующий отделом (сектором) дома дворца культуры;</w:t>
            </w:r>
            <w:r/>
          </w:p>
          <w:p>
            <w:r>
              <w:t xml:space="preserve">режиссер;</w:t>
            </w:r>
            <w:r/>
          </w:p>
          <w:p>
            <w:r>
              <w:t xml:space="preserve">менеджер;</w:t>
            </w:r>
            <w:r/>
          </w:p>
          <w:p>
            <w:r>
              <w:t xml:space="preserve">режиссер массовых мероприятий;</w:t>
            </w:r>
            <w:r/>
          </w:p>
          <w:p>
            <w:r>
              <w:t xml:space="preserve">звукорежиссер;</w:t>
            </w:r>
            <w:r/>
          </w:p>
          <w:p>
            <w:r>
              <w:t xml:space="preserve">руководитель клубного формирования – любительского объединения, студии, коллектива самодеятельного искусства, клуба по интересам</w:t>
            </w:r>
            <w:r/>
          </w:p>
          <w:p>
            <w:r>
              <w:t xml:space="preserve">администратор (КДЦ)</w:t>
            </w:r>
            <w:r/>
          </w:p>
          <w:p>
            <w:r/>
            <w:r/>
          </w:p>
          <w:p>
            <w:r/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17561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r>
        <w:br w:type="page" w:clear="all"/>
      </w:r>
      <w:r/>
    </w:p>
    <w:tbl>
      <w:tblPr>
        <w:tblStyle w:val="890"/>
        <w:tblW w:w="0" w:type="auto"/>
        <w:tblLook w:val="04A0" w:firstRow="1" w:lastRow="0" w:firstColumn="1" w:lastColumn="0" w:noHBand="0" w:noVBand="1"/>
      </w:tblPr>
      <w:tblGrid>
        <w:gridCol w:w="3093"/>
        <w:gridCol w:w="4480"/>
        <w:gridCol w:w="1772"/>
      </w:tblGrid>
      <w:tr>
        <w:tblPrEx/>
        <w:trPr/>
        <w:tc>
          <w:tcPr>
            <w:gridSpan w:val="3"/>
            <w:tcW w:w="9571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Профессиональная квалификационная группа «Должности работников, занятых в музеях, зоопарках и других учреждениях музейного типа, фильмофондах»</w:t>
            </w:r>
            <w:r/>
          </w:p>
        </w:tc>
      </w:tr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4573" w:type="dxa"/>
            <w:textDirection w:val="lrTb"/>
            <w:noWrap w:val="false"/>
          </w:tcPr>
          <w:p>
            <w:r>
              <w:t xml:space="preserve">хранитель музейных предметов;</w:t>
            </w:r>
            <w:r/>
          </w:p>
          <w:p>
            <w:r>
              <w:t xml:space="preserve">специалист по экспозиционной и выставочной деятельности;</w:t>
            </w:r>
            <w:r/>
          </w:p>
          <w:p>
            <w:r>
              <w:t xml:space="preserve">методист по научно-просветительской деятельности музея</w:t>
            </w:r>
            <w:r/>
          </w:p>
        </w:tc>
        <w:tc>
          <w:tcPr>
            <w:tcW w:w="1808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14900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</w:tbl>
    <w:p>
      <w:pPr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Cs w:val="24"/>
        </w:rPr>
        <w:outlineLvl w:val="0"/>
      </w:pPr>
      <w:r>
        <w:rPr>
          <w:b/>
          <w:bCs/>
          <w:szCs w:val="24"/>
        </w:rPr>
        <w:t xml:space="preserve">РАЗМЕРЫ МИНИМАЛЬНЫХ ОКЛАДОВ</w:t>
      </w:r>
      <w:r>
        <w:rPr>
          <w:b/>
          <w:bCs/>
          <w:szCs w:val="24"/>
        </w:rPr>
      </w:r>
      <w:r>
        <w:rPr>
          <w:b/>
          <w:bCs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по должностям работников физической культуры и спорта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6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3181"/>
        <w:gridCol w:w="4536"/>
        <w:gridCol w:w="1843"/>
      </w:tblGrid>
      <w:tr>
        <w:tblPrEx/>
        <w:trPr>
          <w:trHeight w:val="105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Квалификационные уровни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Должности, отнесенные к квалификационным уровням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Размер минимального базового оклада (рублей)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560" w:type="dxa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Профессиональная квалификационная группа работников физической культуры и спорта второго уровня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81" w:type="dxa"/>
            <w:textDirection w:val="lrTb"/>
            <w:noWrap w:val="false"/>
          </w:tcPr>
          <w:p>
            <w:r>
              <w:t xml:space="preserve">2 квалификационный уровень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36" w:type="dxa"/>
            <w:textDirection w:val="lrTb"/>
            <w:noWrap w:val="false"/>
          </w:tcPr>
          <w:p>
            <w:r>
              <w:t xml:space="preserve">хореограф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17561</w:t>
            </w:r>
            <w:r>
              <w:t xml:space="preserve">».</w:t>
            </w:r>
            <w:r/>
          </w:p>
        </w:tc>
      </w:tr>
    </w:tbl>
    <w:p>
      <w:pPr>
        <w:jc w:val="center"/>
      </w:pPr>
      <w:r/>
      <w:r/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709" w:right="850" w:bottom="39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260" w:hanging="540"/>
      </w:pPr>
      <w:rPr>
        <w:rFonts w:hint="default"/>
      </w:rPr>
    </w:lvl>
    <w:lvl w:ilvl="2">
      <w:start w:val="5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0">
    <w:name w:val="Heading 1 Char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671">
    <w:name w:val="Heading 2 Char"/>
    <w:basedOn w:val="713"/>
    <w:link w:val="705"/>
    <w:uiPriority w:val="9"/>
    <w:rPr>
      <w:rFonts w:ascii="Arial" w:hAnsi="Arial" w:eastAsia="Arial" w:cs="Arial"/>
      <w:sz w:val="34"/>
    </w:rPr>
  </w:style>
  <w:style w:type="character" w:styleId="672">
    <w:name w:val="Heading 3 Char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673">
    <w:name w:val="Heading 5 Char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674">
    <w:name w:val="Heading 6 Char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675">
    <w:name w:val="Heading 7 Char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8 Char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677">
    <w:name w:val="Heading 9 Char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character" w:styleId="678">
    <w:name w:val="Title Char"/>
    <w:basedOn w:val="713"/>
    <w:link w:val="726"/>
    <w:uiPriority w:val="10"/>
    <w:rPr>
      <w:sz w:val="48"/>
      <w:szCs w:val="48"/>
    </w:rPr>
  </w:style>
  <w:style w:type="character" w:styleId="679">
    <w:name w:val="Subtitle Char"/>
    <w:basedOn w:val="713"/>
    <w:link w:val="728"/>
    <w:uiPriority w:val="11"/>
    <w:rPr>
      <w:sz w:val="24"/>
      <w:szCs w:val="24"/>
    </w:rPr>
  </w:style>
  <w:style w:type="character" w:styleId="680">
    <w:name w:val="Quote Char"/>
    <w:link w:val="730"/>
    <w:uiPriority w:val="29"/>
    <w:rPr>
      <w:i/>
    </w:rPr>
  </w:style>
  <w:style w:type="character" w:styleId="681">
    <w:name w:val="Intense Quote Char"/>
    <w:link w:val="732"/>
    <w:uiPriority w:val="30"/>
    <w:rPr>
      <w:i/>
    </w:rPr>
  </w:style>
  <w:style w:type="character" w:styleId="682">
    <w:name w:val="Header Char"/>
    <w:basedOn w:val="713"/>
    <w:link w:val="734"/>
    <w:uiPriority w:val="99"/>
  </w:style>
  <w:style w:type="character" w:styleId="683">
    <w:name w:val="Caption Char"/>
    <w:basedOn w:val="738"/>
    <w:link w:val="736"/>
    <w:uiPriority w:val="99"/>
  </w:style>
  <w:style w:type="table" w:styleId="684">
    <w:name w:val="Plain Table 1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5">
    <w:name w:val="Plain Table 2"/>
    <w:basedOn w:val="7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6">
    <w:name w:val="Plain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7">
    <w:name w:val="Plain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Plain Table 5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9">
    <w:name w:val="Grid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4"/>
    <w:basedOn w:val="7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3">
    <w:name w:val="Grid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4">
    <w:name w:val="Grid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5">
    <w:name w:val="Grid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List Table 1 Light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List Table 2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8">
    <w:name w:val="List Table 3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List Table 4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List Table 5 Dark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1">
    <w:name w:val="List Table 6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2">
    <w:name w:val="List Table 7 Colorful"/>
    <w:basedOn w:val="7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0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04">
    <w:name w:val="Heading 1"/>
    <w:basedOn w:val="703"/>
    <w:next w:val="703"/>
    <w:link w:val="71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05">
    <w:name w:val="Heading 2"/>
    <w:basedOn w:val="703"/>
    <w:next w:val="703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06">
    <w:name w:val="Heading 3"/>
    <w:basedOn w:val="703"/>
    <w:next w:val="703"/>
    <w:link w:val="7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07">
    <w:name w:val="Heading 4"/>
    <w:basedOn w:val="703"/>
    <w:next w:val="703"/>
    <w:link w:val="878"/>
    <w:qFormat/>
    <w:pPr>
      <w:ind w:firstLine="709"/>
      <w:keepNext/>
      <w:outlineLvl w:val="3"/>
    </w:pPr>
    <w:rPr>
      <w:sz w:val="28"/>
    </w:rPr>
  </w:style>
  <w:style w:type="paragraph" w:styleId="708">
    <w:name w:val="Heading 5"/>
    <w:basedOn w:val="703"/>
    <w:next w:val="703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09">
    <w:name w:val="Heading 6"/>
    <w:basedOn w:val="703"/>
    <w:next w:val="703"/>
    <w:link w:val="72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703"/>
    <w:next w:val="703"/>
    <w:link w:val="72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11">
    <w:name w:val="Heading 8"/>
    <w:basedOn w:val="703"/>
    <w:next w:val="703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12">
    <w:name w:val="Heading 9"/>
    <w:basedOn w:val="703"/>
    <w:next w:val="703"/>
    <w:link w:val="72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3" w:default="1">
    <w:name w:val="Default Paragraph Font"/>
    <w:uiPriority w:val="1"/>
    <w:semiHidden/>
    <w:unhideWhenUsed/>
  </w:style>
  <w:style w:type="table" w:styleId="7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5" w:default="1">
    <w:name w:val="No List"/>
    <w:uiPriority w:val="99"/>
    <w:semiHidden/>
    <w:unhideWhenUsed/>
  </w:style>
  <w:style w:type="character" w:styleId="716" w:customStyle="1">
    <w:name w:val="Заголовок 1 Знак"/>
    <w:basedOn w:val="713"/>
    <w:link w:val="704"/>
    <w:uiPriority w:val="9"/>
    <w:rPr>
      <w:rFonts w:ascii="Arial" w:hAnsi="Arial" w:eastAsia="Arial" w:cs="Arial"/>
      <w:sz w:val="40"/>
      <w:szCs w:val="40"/>
    </w:rPr>
  </w:style>
  <w:style w:type="character" w:styleId="717" w:customStyle="1">
    <w:name w:val="Заголовок 2 Знак"/>
    <w:basedOn w:val="713"/>
    <w:link w:val="705"/>
    <w:uiPriority w:val="9"/>
    <w:rPr>
      <w:rFonts w:ascii="Arial" w:hAnsi="Arial" w:eastAsia="Arial" w:cs="Arial"/>
      <w:sz w:val="34"/>
    </w:rPr>
  </w:style>
  <w:style w:type="character" w:styleId="718" w:customStyle="1">
    <w:name w:val="Заголовок 3 Знак"/>
    <w:basedOn w:val="713"/>
    <w:link w:val="706"/>
    <w:uiPriority w:val="9"/>
    <w:rPr>
      <w:rFonts w:ascii="Arial" w:hAnsi="Arial" w:eastAsia="Arial" w:cs="Arial"/>
      <w:sz w:val="30"/>
      <w:szCs w:val="30"/>
    </w:rPr>
  </w:style>
  <w:style w:type="character" w:styleId="719" w:customStyle="1">
    <w:name w:val="Heading 4 Char"/>
    <w:basedOn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0" w:customStyle="1">
    <w:name w:val="Заголовок 5 Знак"/>
    <w:basedOn w:val="713"/>
    <w:link w:val="708"/>
    <w:uiPriority w:val="9"/>
    <w:rPr>
      <w:rFonts w:ascii="Arial" w:hAnsi="Arial" w:eastAsia="Arial" w:cs="Arial"/>
      <w:b/>
      <w:bCs/>
      <w:sz w:val="24"/>
      <w:szCs w:val="24"/>
    </w:rPr>
  </w:style>
  <w:style w:type="character" w:styleId="721" w:customStyle="1">
    <w:name w:val="Заголовок 6 Знак"/>
    <w:basedOn w:val="713"/>
    <w:link w:val="709"/>
    <w:uiPriority w:val="9"/>
    <w:rPr>
      <w:rFonts w:ascii="Arial" w:hAnsi="Arial" w:eastAsia="Arial" w:cs="Arial"/>
      <w:b/>
      <w:bCs/>
      <w:sz w:val="22"/>
      <w:szCs w:val="22"/>
    </w:rPr>
  </w:style>
  <w:style w:type="character" w:styleId="722" w:customStyle="1">
    <w:name w:val="Заголовок 7 Знак"/>
    <w:basedOn w:val="713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3" w:customStyle="1">
    <w:name w:val="Заголовок 8 Знак"/>
    <w:basedOn w:val="713"/>
    <w:link w:val="711"/>
    <w:uiPriority w:val="9"/>
    <w:rPr>
      <w:rFonts w:ascii="Arial" w:hAnsi="Arial" w:eastAsia="Arial" w:cs="Arial"/>
      <w:i/>
      <w:iCs/>
      <w:sz w:val="22"/>
      <w:szCs w:val="22"/>
    </w:rPr>
  </w:style>
  <w:style w:type="character" w:styleId="724" w:customStyle="1">
    <w:name w:val="Заголовок 9 Знак"/>
    <w:basedOn w:val="713"/>
    <w:link w:val="712"/>
    <w:uiPriority w:val="9"/>
    <w:rPr>
      <w:rFonts w:ascii="Arial" w:hAnsi="Arial" w:eastAsia="Arial" w:cs="Arial"/>
      <w:i/>
      <w:iCs/>
      <w:sz w:val="21"/>
      <w:szCs w:val="21"/>
    </w:rPr>
  </w:style>
  <w:style w:type="paragraph" w:styleId="725">
    <w:name w:val="No Spacing"/>
    <w:uiPriority w:val="1"/>
    <w:qFormat/>
    <w:pPr>
      <w:spacing w:after="0" w:line="240" w:lineRule="auto"/>
    </w:pPr>
  </w:style>
  <w:style w:type="paragraph" w:styleId="726">
    <w:name w:val="Title"/>
    <w:basedOn w:val="703"/>
    <w:next w:val="703"/>
    <w:link w:val="72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7" w:customStyle="1">
    <w:name w:val="Заголовок Знак"/>
    <w:basedOn w:val="713"/>
    <w:link w:val="726"/>
    <w:uiPriority w:val="10"/>
    <w:rPr>
      <w:sz w:val="48"/>
      <w:szCs w:val="48"/>
    </w:rPr>
  </w:style>
  <w:style w:type="paragraph" w:styleId="728">
    <w:name w:val="Subtitle"/>
    <w:basedOn w:val="703"/>
    <w:next w:val="703"/>
    <w:link w:val="729"/>
    <w:uiPriority w:val="11"/>
    <w:qFormat/>
    <w:pPr>
      <w:spacing w:before="200" w:after="200"/>
    </w:pPr>
    <w:rPr>
      <w:sz w:val="24"/>
      <w:szCs w:val="24"/>
    </w:rPr>
  </w:style>
  <w:style w:type="character" w:styleId="729" w:customStyle="1">
    <w:name w:val="Подзаголовок Знак"/>
    <w:basedOn w:val="713"/>
    <w:link w:val="728"/>
    <w:uiPriority w:val="11"/>
    <w:rPr>
      <w:sz w:val="24"/>
      <w:szCs w:val="24"/>
    </w:rPr>
  </w:style>
  <w:style w:type="paragraph" w:styleId="730">
    <w:name w:val="Quote"/>
    <w:basedOn w:val="703"/>
    <w:next w:val="703"/>
    <w:link w:val="731"/>
    <w:uiPriority w:val="29"/>
    <w:qFormat/>
    <w:pPr>
      <w:ind w:left="720" w:right="720"/>
    </w:pPr>
    <w:rPr>
      <w:i/>
    </w:rPr>
  </w:style>
  <w:style w:type="character" w:styleId="731" w:customStyle="1">
    <w:name w:val="Цитата 2 Знак"/>
    <w:link w:val="730"/>
    <w:uiPriority w:val="29"/>
    <w:rPr>
      <w:i/>
    </w:rPr>
  </w:style>
  <w:style w:type="paragraph" w:styleId="732">
    <w:name w:val="Intense Quote"/>
    <w:basedOn w:val="703"/>
    <w:next w:val="703"/>
    <w:link w:val="73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3" w:customStyle="1">
    <w:name w:val="Выделенная цитата Знак"/>
    <w:link w:val="732"/>
    <w:uiPriority w:val="30"/>
    <w:rPr>
      <w:i/>
    </w:rPr>
  </w:style>
  <w:style w:type="paragraph" w:styleId="734">
    <w:name w:val="Header"/>
    <w:basedOn w:val="703"/>
    <w:link w:val="73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5" w:customStyle="1">
    <w:name w:val="Верхний колонтитул Знак"/>
    <w:basedOn w:val="713"/>
    <w:link w:val="734"/>
    <w:uiPriority w:val="99"/>
  </w:style>
  <w:style w:type="paragraph" w:styleId="736">
    <w:name w:val="Footer"/>
    <w:basedOn w:val="703"/>
    <w:link w:val="73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37" w:customStyle="1">
    <w:name w:val="Footer Char"/>
    <w:basedOn w:val="713"/>
    <w:uiPriority w:val="99"/>
  </w:style>
  <w:style w:type="paragraph" w:styleId="738">
    <w:name w:val="Caption"/>
    <w:basedOn w:val="703"/>
    <w:next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9" w:customStyle="1">
    <w:name w:val="Нижний колонтитул Знак"/>
    <w:link w:val="736"/>
    <w:uiPriority w:val="99"/>
  </w:style>
  <w:style w:type="table" w:styleId="740" w:customStyle="1">
    <w:name w:val="Table Grid Light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1" w:customStyle="1">
    <w:name w:val="Таблица простая 11"/>
    <w:basedOn w:val="71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2" w:customStyle="1">
    <w:name w:val="Таблица простая 21"/>
    <w:basedOn w:val="71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3" w:customStyle="1">
    <w:name w:val="Таблица простая 3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4" w:customStyle="1">
    <w:name w:val="Таблица простая 4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Таблица простая 5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6" w:customStyle="1">
    <w:name w:val="Таблица-сетка 1 светл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Grid Table 1 Light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Grid Table 1 Light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Таблица-сетк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Таблица-сетк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Таблица-сетка 4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8" w:customStyle="1">
    <w:name w:val="Grid Table 4 - Accent 1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69" w:customStyle="1">
    <w:name w:val="Grid Table 4 - Accent 2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0" w:customStyle="1">
    <w:name w:val="Grid Table 4 - Accent 3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1" w:customStyle="1">
    <w:name w:val="Grid Table 4 - Accent 4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2" w:customStyle="1">
    <w:name w:val="Grid Table 4 - Accent 5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3" w:customStyle="1">
    <w:name w:val="Grid Table 4 - Accent 6"/>
    <w:basedOn w:val="71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4" w:customStyle="1">
    <w:name w:val="Таблица-сетк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5" w:customStyle="1">
    <w:name w:val="Grid Table 5 Dark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6" w:customStyle="1">
    <w:name w:val="Grid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1" w:customStyle="1">
    <w:name w:val="Таблица-сетк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2" w:customStyle="1">
    <w:name w:val="Grid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3" w:customStyle="1">
    <w:name w:val="Grid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4" w:customStyle="1">
    <w:name w:val="Grid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5" w:customStyle="1">
    <w:name w:val="Grid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6" w:customStyle="1">
    <w:name w:val="Grid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7" w:customStyle="1">
    <w:name w:val="Grid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8" w:customStyle="1">
    <w:name w:val="Таблица-сетк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 w:customStyle="1">
    <w:name w:val="Grid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0" w:customStyle="1">
    <w:name w:val="Grid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Список-таблица 1 светлая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List Table 1 Light - Accent 1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List Table 1 Light - Accent 2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3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4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5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6"/>
    <w:basedOn w:val="71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Список-таблица 2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3" w:customStyle="1">
    <w:name w:val="List Table 2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4" w:customStyle="1">
    <w:name w:val="List Table 2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09" w:customStyle="1">
    <w:name w:val="Список-таблица 3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3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3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Список-таблица 4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4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4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Список-таблица 5 тем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4" w:customStyle="1">
    <w:name w:val="List Table 5 Dark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5" w:customStyle="1">
    <w:name w:val="List Table 5 Dark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Список-таблица 6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1" w:customStyle="1">
    <w:name w:val="List Table 6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2" w:customStyle="1">
    <w:name w:val="List Table 6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3" w:customStyle="1">
    <w:name w:val="List Table 6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4" w:customStyle="1">
    <w:name w:val="List Table 6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5" w:customStyle="1">
    <w:name w:val="List Table 6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6" w:customStyle="1">
    <w:name w:val="List Table 6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7" w:customStyle="1">
    <w:name w:val="Список-таблица 7 цветная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st Table 7 Colorful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List Table 7 Colorful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5" w:customStyle="1">
    <w:name w:val="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6" w:customStyle="1">
    <w:name w:val="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7" w:customStyle="1">
    <w:name w:val="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8" w:customStyle="1">
    <w:name w:val="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9" w:customStyle="1">
    <w:name w:val="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0" w:customStyle="1">
    <w:name w:val="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1" w:customStyle="1">
    <w:name w:val="Bordered &amp; Lined - Accent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2" w:customStyle="1">
    <w:name w:val="Bordered &amp; Lined - Accent 1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3" w:customStyle="1">
    <w:name w:val="Bordered &amp; Lined - Accent 2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4" w:customStyle="1">
    <w:name w:val="Bordered &amp; Lined - Accent 3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5" w:customStyle="1">
    <w:name w:val="Bordered &amp; Lined - Accent 4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6" w:customStyle="1">
    <w:name w:val="Bordered &amp; Lined - Accent 5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7" w:customStyle="1">
    <w:name w:val="Bordered &amp; Lined - Accent 6"/>
    <w:basedOn w:val="71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8" w:customStyle="1">
    <w:name w:val="Bordered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9" w:customStyle="1">
    <w:name w:val="Bordered - Accent 1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0" w:customStyle="1">
    <w:name w:val="Bordered - Accent 2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1" w:customStyle="1">
    <w:name w:val="Bordered - Accent 3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2" w:customStyle="1">
    <w:name w:val="Bordered - Accent 4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3" w:customStyle="1">
    <w:name w:val="Bordered - Accent 5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4" w:customStyle="1">
    <w:name w:val="Bordered - Accent 6"/>
    <w:basedOn w:val="71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5" w:customStyle="1">
    <w:name w:val="Footnote Text Char"/>
    <w:uiPriority w:val="99"/>
    <w:rPr>
      <w:sz w:val="18"/>
    </w:rPr>
  </w:style>
  <w:style w:type="character" w:styleId="866" w:customStyle="1">
    <w:name w:val="Endnote Text Char"/>
    <w:uiPriority w:val="99"/>
    <w:rPr>
      <w:sz w:val="20"/>
    </w:rPr>
  </w:style>
  <w:style w:type="paragraph" w:styleId="867">
    <w:name w:val="toc 1"/>
    <w:basedOn w:val="703"/>
    <w:next w:val="703"/>
    <w:uiPriority w:val="39"/>
    <w:unhideWhenUsed/>
    <w:pPr>
      <w:spacing w:after="57"/>
    </w:pPr>
  </w:style>
  <w:style w:type="paragraph" w:styleId="868">
    <w:name w:val="toc 2"/>
    <w:basedOn w:val="703"/>
    <w:next w:val="703"/>
    <w:uiPriority w:val="39"/>
    <w:unhideWhenUsed/>
    <w:pPr>
      <w:ind w:left="283"/>
      <w:spacing w:after="57"/>
    </w:pPr>
  </w:style>
  <w:style w:type="paragraph" w:styleId="869">
    <w:name w:val="toc 3"/>
    <w:basedOn w:val="703"/>
    <w:next w:val="703"/>
    <w:uiPriority w:val="39"/>
    <w:unhideWhenUsed/>
    <w:pPr>
      <w:ind w:left="567"/>
      <w:spacing w:after="57"/>
    </w:pPr>
  </w:style>
  <w:style w:type="paragraph" w:styleId="870">
    <w:name w:val="toc 4"/>
    <w:basedOn w:val="703"/>
    <w:next w:val="703"/>
    <w:uiPriority w:val="39"/>
    <w:unhideWhenUsed/>
    <w:pPr>
      <w:ind w:left="850"/>
      <w:spacing w:after="57"/>
    </w:pPr>
  </w:style>
  <w:style w:type="paragraph" w:styleId="871">
    <w:name w:val="toc 5"/>
    <w:basedOn w:val="703"/>
    <w:next w:val="703"/>
    <w:uiPriority w:val="39"/>
    <w:unhideWhenUsed/>
    <w:pPr>
      <w:ind w:left="1134"/>
      <w:spacing w:after="57"/>
    </w:pPr>
  </w:style>
  <w:style w:type="paragraph" w:styleId="872">
    <w:name w:val="toc 6"/>
    <w:basedOn w:val="703"/>
    <w:next w:val="703"/>
    <w:uiPriority w:val="39"/>
    <w:unhideWhenUsed/>
    <w:pPr>
      <w:ind w:left="1417"/>
      <w:spacing w:after="57"/>
    </w:pPr>
  </w:style>
  <w:style w:type="paragraph" w:styleId="873">
    <w:name w:val="toc 7"/>
    <w:basedOn w:val="703"/>
    <w:next w:val="703"/>
    <w:uiPriority w:val="39"/>
    <w:unhideWhenUsed/>
    <w:pPr>
      <w:ind w:left="1701"/>
      <w:spacing w:after="57"/>
    </w:pPr>
  </w:style>
  <w:style w:type="paragraph" w:styleId="874">
    <w:name w:val="toc 8"/>
    <w:basedOn w:val="703"/>
    <w:next w:val="703"/>
    <w:uiPriority w:val="39"/>
    <w:unhideWhenUsed/>
    <w:pPr>
      <w:ind w:left="1984"/>
      <w:spacing w:after="57"/>
    </w:pPr>
  </w:style>
  <w:style w:type="paragraph" w:styleId="875">
    <w:name w:val="toc 9"/>
    <w:basedOn w:val="703"/>
    <w:next w:val="703"/>
    <w:uiPriority w:val="39"/>
    <w:unhideWhenUsed/>
    <w:pPr>
      <w:ind w:left="2268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703"/>
    <w:next w:val="703"/>
    <w:uiPriority w:val="99"/>
    <w:unhideWhenUsed/>
  </w:style>
  <w:style w:type="character" w:styleId="878" w:customStyle="1">
    <w:name w:val="Заголовок 4 Знак"/>
    <w:basedOn w:val="713"/>
    <w:link w:val="70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79">
    <w:name w:val="Table Grid"/>
    <w:basedOn w:val="71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>
    <w:name w:val="Balloon Text"/>
    <w:basedOn w:val="703"/>
    <w:link w:val="881"/>
    <w:uiPriority w:val="99"/>
    <w:semiHidden/>
    <w:unhideWhenUsed/>
    <w:rPr>
      <w:rFonts w:ascii="Tahoma" w:hAnsi="Tahoma" w:cs="Tahoma"/>
      <w:sz w:val="16"/>
      <w:szCs w:val="16"/>
    </w:rPr>
  </w:style>
  <w:style w:type="character" w:styleId="881" w:customStyle="1">
    <w:name w:val="Текст выноски Знак"/>
    <w:basedOn w:val="713"/>
    <w:link w:val="88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82">
    <w:name w:val="Hyperlink"/>
    <w:basedOn w:val="713"/>
    <w:uiPriority w:val="99"/>
    <w:unhideWhenUsed/>
    <w:rPr>
      <w:color w:val="0000ff" w:themeColor="hyperlink"/>
      <w:u w:val="single"/>
    </w:rPr>
  </w:style>
  <w:style w:type="paragraph" w:styleId="883">
    <w:name w:val="List Paragraph"/>
    <w:basedOn w:val="703"/>
    <w:uiPriority w:val="34"/>
    <w:qFormat/>
    <w:pPr>
      <w:contextualSpacing/>
      <w:ind w:left="720"/>
    </w:pPr>
  </w:style>
  <w:style w:type="paragraph" w:styleId="884">
    <w:name w:val="endnote text"/>
    <w:basedOn w:val="703"/>
    <w:link w:val="885"/>
    <w:uiPriority w:val="99"/>
    <w:semiHidden/>
    <w:unhideWhenUsed/>
  </w:style>
  <w:style w:type="character" w:styleId="885" w:customStyle="1">
    <w:name w:val="Текст концевой сноски Знак"/>
    <w:basedOn w:val="713"/>
    <w:link w:val="88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86">
    <w:name w:val="endnote reference"/>
    <w:basedOn w:val="713"/>
    <w:uiPriority w:val="99"/>
    <w:semiHidden/>
    <w:unhideWhenUsed/>
    <w:rPr>
      <w:vertAlign w:val="superscript"/>
    </w:rPr>
  </w:style>
  <w:style w:type="paragraph" w:styleId="887">
    <w:name w:val="footnote text"/>
    <w:basedOn w:val="703"/>
    <w:link w:val="888"/>
    <w:uiPriority w:val="99"/>
    <w:semiHidden/>
    <w:unhideWhenUsed/>
  </w:style>
  <w:style w:type="character" w:styleId="888" w:customStyle="1">
    <w:name w:val="Текст сноски Знак"/>
    <w:basedOn w:val="713"/>
    <w:link w:val="887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89">
    <w:name w:val="footnote reference"/>
    <w:basedOn w:val="713"/>
    <w:uiPriority w:val="99"/>
    <w:semiHidden/>
    <w:unhideWhenUsed/>
    <w:rPr>
      <w:vertAlign w:val="superscript"/>
    </w:rPr>
  </w:style>
  <w:style w:type="table" w:styleId="890" w:customStyle="1">
    <w:name w:val="Сетка таблицы1"/>
    <w:basedOn w:val="714"/>
    <w:next w:val="87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91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2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3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94" w:customStyle="1">
    <w:name w:val="Обычный + 12 пт"/>
    <w:basedOn w:val="703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  <w:style w:type="paragraph" w:styleId="895">
    <w:name w:val="Body Text 3"/>
    <w:basedOn w:val="703"/>
    <w:link w:val="896"/>
    <w:pPr>
      <w:spacing w:after="120"/>
    </w:pPr>
    <w:rPr>
      <w:color w:val="auto"/>
      <w:sz w:val="16"/>
      <w:szCs w:val="16"/>
    </w:rPr>
  </w:style>
  <w:style w:type="character" w:styleId="896" w:customStyle="1">
    <w:name w:val="Основной текст 3 Знак"/>
    <w:basedOn w:val="713"/>
    <w:link w:val="895"/>
    <w:rPr>
      <w:rFonts w:ascii="Times New Roman" w:hAnsi="Times New Roman" w:eastAsia="Times New Roman" w:cs="Times New Roman"/>
      <w:sz w:val="16"/>
      <w:szCs w:val="16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34D19-493E-4EC2-BE7E-20090B400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2026-01-19T06:21:00Z</dcterms:created>
  <dcterms:modified xsi:type="dcterms:W3CDTF">2026-01-23T08:07:17Z</dcterms:modified>
</cp:coreProperties>
</file>