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both"/>
        <w:rPr>
          <w:b/>
          <w:sz w:val="24"/>
        </w:rPr>
      </w:pPr>
      <w:r>
        <w:rPr>
          <w:b/>
          <w:sz w:val="24"/>
        </w:rPr>
        <w:t xml:space="preserve">от 22.01.2026</w:t>
      </w:r>
      <w:r>
        <w:rPr>
          <w:b/>
          <w:sz w:val="24"/>
        </w:rPr>
        <w:t xml:space="preserve">    </w:t>
      </w:r>
      <w:r>
        <w:rPr>
          <w:b/>
          <w:sz w:val="24"/>
        </w:rPr>
        <w:t xml:space="preserve">       </w:t>
      </w:r>
      <w:r>
        <w:rPr>
          <w:b/>
          <w:sz w:val="24"/>
        </w:rPr>
        <w:t xml:space="preserve">                </w:t>
      </w:r>
      <w:r>
        <w:rPr>
          <w:b/>
          <w:sz w:val="24"/>
        </w:rPr>
        <w:t xml:space="preserve">             </w:t>
      </w:r>
      <w:r>
        <w:rPr>
          <w:b/>
          <w:sz w:val="24"/>
        </w:rPr>
        <w:t xml:space="preserve">                                </w:t>
      </w:r>
      <w:r>
        <w:rPr>
          <w:b/>
          <w:sz w:val="24"/>
        </w:rPr>
        <w:t xml:space="preserve">                    </w:t>
      </w:r>
      <w:r>
        <w:rPr>
          <w:b/>
          <w:sz w:val="24"/>
        </w:rPr>
        <w:t xml:space="preserve">                        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101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  <w:bCs/>
          <w:sz w:val="20"/>
        </w:rPr>
      </w:pPr>
      <w:r>
        <w:rPr>
          <w:b/>
          <w:sz w:val="20"/>
        </w:rPr>
        <w:t xml:space="preserve">О внесении изменений в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состав </w:t>
      </w:r>
      <w:r>
        <w:rPr>
          <w:b/>
          <w:sz w:val="20"/>
        </w:rPr>
        <w:t xml:space="preserve">санитарно-противоэпидемической комиссии </w:t>
      </w:r>
      <w:r>
        <w:rPr>
          <w:b/>
          <w:sz w:val="20"/>
        </w:rPr>
        <w:t xml:space="preserve">Печенгского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муниципального округа</w:t>
      </w:r>
      <w:r>
        <w:rPr>
          <w:b/>
          <w:sz w:val="20"/>
        </w:rPr>
        <w:t xml:space="preserve">, утвержденный поста</w:t>
      </w:r>
      <w:r>
        <w:rPr>
          <w:b/>
          <w:sz w:val="20"/>
        </w:rPr>
        <w:t xml:space="preserve">новл</w:t>
      </w:r>
      <w:r>
        <w:rPr>
          <w:b/>
          <w:sz w:val="20"/>
        </w:rPr>
        <w:t xml:space="preserve">ение</w:t>
      </w:r>
      <w:r>
        <w:rPr>
          <w:b/>
          <w:sz w:val="20"/>
        </w:rPr>
        <w:t xml:space="preserve">м </w:t>
      </w:r>
      <w:r>
        <w:rPr>
          <w:b/>
          <w:sz w:val="20"/>
        </w:rPr>
        <w:t xml:space="preserve">Печенгского</w:t>
      </w:r>
      <w:r>
        <w:rPr>
          <w:b/>
          <w:sz w:val="20"/>
        </w:rPr>
        <w:t xml:space="preserve"> муниципального округа</w:t>
      </w:r>
      <w:r>
        <w:rPr>
          <w:b/>
          <w:sz w:val="20"/>
        </w:rPr>
        <w:t xml:space="preserve"> </w:t>
        <w:br/>
        <w:t xml:space="preserve">от 28.01.2021 № 35 </w:t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center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37"/>
        <w:ind w:firstLine="709"/>
        <w:jc w:val="both"/>
        <w:rPr>
          <w:bCs/>
        </w:rPr>
      </w:pPr>
      <w:r>
        <w:rPr>
          <w:bCs/>
        </w:rPr>
        <w:t xml:space="preserve">В связи с кадровыми перестановками</w:t>
      </w:r>
      <w:r>
        <w:rPr>
          <w:bCs/>
        </w:rPr>
        <w:t xml:space="preserve">, 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b/>
          <w:bCs/>
          <w:sz w:val="24"/>
        </w:rPr>
      </w:pPr>
      <w:r>
        <w:rPr>
          <w:b/>
          <w:bCs/>
          <w:sz w:val="24"/>
        </w:rPr>
      </w:r>
      <w:r>
        <w:rPr>
          <w:b/>
          <w:bCs/>
          <w:sz w:val="24"/>
        </w:rPr>
      </w:r>
      <w:r>
        <w:rPr>
          <w:b/>
          <w:bCs/>
          <w:sz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</w:t>
      </w:r>
      <w:r>
        <w:rPr>
          <w:bCs/>
          <w:sz w:val="24"/>
          <w:szCs w:val="24"/>
        </w:rPr>
        <w:t xml:space="preserve">Внести изменения в </w:t>
      </w:r>
      <w:r>
        <w:rPr>
          <w:bCs/>
          <w:sz w:val="24"/>
          <w:szCs w:val="24"/>
        </w:rPr>
        <w:t xml:space="preserve">состав санитарно-противоэпидемической комиссии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утвержденный постановлением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от 28.01.201 № 35 «Об утверждении </w:t>
      </w:r>
      <w:r>
        <w:rPr>
          <w:bCs/>
          <w:sz w:val="24"/>
          <w:szCs w:val="24"/>
        </w:rPr>
        <w:t xml:space="preserve">состава санитарно-противоэпидемической комиссии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</w:t>
        <w:br/>
      </w:r>
      <w:r>
        <w:rPr>
          <w:bCs/>
          <w:sz w:val="24"/>
          <w:szCs w:val="24"/>
        </w:rPr>
        <w:t xml:space="preserve">(в редакции от 29.06.2023 № 967), </w:t>
      </w:r>
      <w:r>
        <w:rPr>
          <w:bCs/>
          <w:sz w:val="24"/>
          <w:szCs w:val="24"/>
        </w:rPr>
        <w:t xml:space="preserve">изложив его в новой редакции </w:t>
      </w:r>
      <w:r>
        <w:rPr>
          <w:bCs/>
          <w:sz w:val="24"/>
          <w:szCs w:val="24"/>
        </w:rPr>
        <w:t xml:space="preserve">согласно приложению</w:t>
      </w:r>
      <w:r>
        <w:rPr>
          <w:bCs/>
          <w:sz w:val="24"/>
          <w:szCs w:val="24"/>
        </w:rPr>
        <w:t xml:space="preserve"> к настоящему постановлению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</w:t>
      </w:r>
      <w:r>
        <w:rPr>
          <w:bCs/>
          <w:sz w:val="24"/>
          <w:szCs w:val="24"/>
        </w:rPr>
        <w:t xml:space="preserve">подписания и</w:t>
      </w:r>
      <w:r>
        <w:rPr>
          <w:bCs/>
          <w:sz w:val="24"/>
          <w:szCs w:val="24"/>
        </w:rPr>
        <w:t xml:space="preserve"> подлежит размещению на сайте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Рыжкова А.А., </w:t>
      </w:r>
      <w:r>
        <w:rPr>
          <w:sz w:val="20"/>
          <w:szCs w:val="20"/>
        </w:rPr>
        <w:t xml:space="preserve">25151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101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28.01.2021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санитарно-противоэпидемической комиссии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425"/>
        <w:gridCol w:w="6486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 </w:t>
              <w:br/>
              <w:t xml:space="preserve">Андрей </w:t>
            </w:r>
            <w:r>
              <w:rPr>
                <w:sz w:val="24"/>
                <w:szCs w:val="24"/>
              </w:rPr>
              <w:t xml:space="preserve">Валентинович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Родионова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Елена Николаевна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территориального отдела Управления </w:t>
            </w:r>
            <w:r>
              <w:rPr>
                <w:sz w:val="24"/>
                <w:szCs w:val="24"/>
              </w:rPr>
              <w:t xml:space="preserve">Роспотребнадзора</w:t>
            </w:r>
            <w:r>
              <w:rPr>
                <w:sz w:val="24"/>
                <w:szCs w:val="24"/>
              </w:rPr>
              <w:t xml:space="preserve"> по Мурманской области в </w:t>
            </w:r>
            <w:r>
              <w:rPr>
                <w:sz w:val="24"/>
                <w:szCs w:val="24"/>
              </w:rPr>
              <w:t xml:space="preserve">Печенгском</w:t>
            </w:r>
            <w:r>
              <w:rPr>
                <w:sz w:val="24"/>
                <w:szCs w:val="24"/>
              </w:rPr>
              <w:t xml:space="preserve"> районе</w:t>
            </w:r>
            <w:r>
              <w:rPr>
                <w:color w:val="000000"/>
                <w:sz w:val="24"/>
                <w:szCs w:val="24"/>
              </w:rPr>
              <w:t xml:space="preserve">, заместитель председателя Комиссии </w:t>
            </w:r>
            <w:r>
              <w:rPr>
                <w:color w:val="000000"/>
                <w:sz w:val="24"/>
                <w:szCs w:val="24"/>
              </w:rPr>
              <w:t xml:space="preserve">                              </w:t>
            </w:r>
            <w:r>
              <w:rPr>
                <w:sz w:val="24"/>
                <w:szCs w:val="24"/>
                <w:lang w:eastAsia="en-US"/>
              </w:rPr>
              <w:t xml:space="preserve">(по согласованию)</w:t>
            </w:r>
            <w:r>
              <w:rPr>
                <w:color w:val="000000"/>
                <w:sz w:val="24"/>
                <w:szCs w:val="24"/>
              </w:rPr>
              <w:t xml:space="preserve">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Ключникова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Васильевна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заведующий эпидемиологическим отделом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Филиал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ГОБУЗ «МОКБ</w:t>
            </w:r>
            <w:r>
              <w:rPr>
                <w:sz w:val="24"/>
                <w:szCs w:val="24"/>
              </w:rPr>
              <w:t xml:space="preserve"> им. П.А. </w:t>
            </w:r>
            <w:r>
              <w:rPr>
                <w:sz w:val="24"/>
                <w:szCs w:val="24"/>
              </w:rPr>
              <w:t xml:space="preserve">Баяндина</w:t>
            </w:r>
            <w:r>
              <w:rPr>
                <w:sz w:val="24"/>
                <w:szCs w:val="24"/>
              </w:rPr>
              <w:t xml:space="preserve">» - </w:t>
            </w:r>
            <w:r>
              <w:rPr>
                <w:sz w:val="24"/>
                <w:szCs w:val="24"/>
              </w:rPr>
              <w:t xml:space="preserve">Печенгской</w:t>
            </w:r>
            <w:r>
              <w:rPr>
                <w:sz w:val="24"/>
                <w:szCs w:val="24"/>
              </w:rPr>
              <w:t xml:space="preserve"> центральной районной больницы</w:t>
            </w:r>
            <w:r>
              <w:rPr>
                <w:sz w:val="24"/>
                <w:szCs w:val="24"/>
              </w:rPr>
              <w:t xml:space="preserve">, секретарь Комиссии </w:t>
            </w:r>
            <w:r>
              <w:rPr>
                <w:sz w:val="24"/>
                <w:szCs w:val="24"/>
                <w:lang w:eastAsia="en-US"/>
              </w:rPr>
              <w:t xml:space="preserve">(по согласованию).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Анциферов </w:t>
              <w:br/>
            </w:r>
            <w:r>
              <w:rPr>
                <w:sz w:val="24"/>
                <w:szCs w:val="24"/>
              </w:rPr>
              <w:t xml:space="preserve">Дмитрий</w:t>
            </w:r>
            <w:r>
              <w:rPr>
                <w:sz w:val="24"/>
                <w:szCs w:val="24"/>
              </w:rPr>
              <w:t xml:space="preserve"> Андреевич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</w:t>
            </w:r>
            <w:r>
              <w:rPr>
                <w:sz w:val="24"/>
                <w:szCs w:val="24"/>
              </w:rPr>
              <w:t xml:space="preserve">отдела развития производственной системы управления эффективности производства</w:t>
            </w:r>
            <w:r>
              <w:rPr>
                <w:sz w:val="24"/>
                <w:szCs w:val="24"/>
              </w:rPr>
              <w:t xml:space="preserve">                                      ООО «</w:t>
            </w:r>
            <w:r>
              <w:rPr>
                <w:sz w:val="24"/>
                <w:szCs w:val="24"/>
              </w:rPr>
              <w:t xml:space="preserve">Печенгастрой</w:t>
            </w:r>
            <w:r>
              <w:rPr>
                <w:sz w:val="24"/>
                <w:szCs w:val="24"/>
              </w:rPr>
              <w:t xml:space="preserve">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Васильева </w:t>
              <w:br/>
              <w:t xml:space="preserve">Нина Олеговна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.о</w:t>
            </w:r>
            <w:r>
              <w:rPr>
                <w:sz w:val="24"/>
                <w:szCs w:val="24"/>
              </w:rPr>
              <w:t xml:space="preserve">. главного врача</w:t>
            </w:r>
            <w:r>
              <w:rPr>
                <w:sz w:val="24"/>
                <w:szCs w:val="24"/>
              </w:rPr>
              <w:t xml:space="preserve"> Филиала ГОБУЗ «МОКБ им. </w:t>
              <w:br/>
              <w:t xml:space="preserve">П.А. </w:t>
            </w:r>
            <w:r>
              <w:rPr>
                <w:sz w:val="24"/>
                <w:szCs w:val="24"/>
              </w:rPr>
              <w:t xml:space="preserve">Баяндина</w:t>
            </w:r>
            <w:r>
              <w:rPr>
                <w:sz w:val="24"/>
                <w:szCs w:val="24"/>
              </w:rPr>
              <w:t xml:space="preserve">» - </w:t>
            </w:r>
            <w:r>
              <w:rPr>
                <w:sz w:val="24"/>
                <w:szCs w:val="24"/>
              </w:rPr>
              <w:t xml:space="preserve">Печенгской</w:t>
            </w:r>
            <w:r>
              <w:rPr>
                <w:sz w:val="24"/>
                <w:szCs w:val="24"/>
              </w:rPr>
              <w:t xml:space="preserve"> центральной районной больницы</w:t>
            </w:r>
            <w:r>
              <w:rPr>
                <w:sz w:val="24"/>
                <w:szCs w:val="24"/>
              </w:rPr>
              <w:t xml:space="preserve">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</w:t>
              <w:br/>
              <w:t xml:space="preserve">Ирина Васильевна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63"/>
        </w:trPr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Рыжкова </w:t>
              <w:br/>
              <w:t xml:space="preserve">Анастасия Алексеевна 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tabs>
                <w:tab w:val="left" w:pos="720" w:leader="none"/>
              </w:tabs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у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правляющий делами администрации 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Печенгского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 муниципального округа; 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</w:tc>
      </w:tr>
      <w:tr>
        <w:tblPrEx/>
        <w:trPr>
          <w:trHeight w:val="1108"/>
        </w:trPr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Рокашева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 </w:t>
              <w:br/>
              <w:t xml:space="preserve">Жанна Валентиновна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  <w:p>
            <w:pPr>
              <w:jc w:val="both"/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  <w:p>
            <w:pPr>
              <w:jc w:val="both"/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tabs>
                <w:tab w:val="left" w:pos="720" w:leader="none"/>
              </w:tabs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ведущий специалист отдела кадрового администрирования Центра кадрового сервиса и социальных программ Департамента по персоналу и социальной политике </w:t>
              <w:br/>
              <w:t xml:space="preserve">АО «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Кольская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 ГМК»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  <w:t xml:space="preserve">(по согласованию);</w:t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  <w:p>
            <w:pPr>
              <w:tabs>
                <w:tab w:val="left" w:pos="720" w:leader="none"/>
              </w:tabs>
              <w:rPr>
                <w:iCs/>
                <w:color w:val="000000"/>
                <w:spacing w:val="-6"/>
                <w:sz w:val="24"/>
                <w:szCs w:val="24"/>
              </w:rPr>
            </w:pP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  <w:r>
              <w:rPr>
                <w:iCs/>
                <w:color w:val="000000"/>
                <w:spacing w:val="-6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Хорошилова</w:t>
            </w:r>
            <w:r>
              <w:rPr>
                <w:sz w:val="24"/>
                <w:szCs w:val="24"/>
              </w:rPr>
              <w:t xml:space="preserve"> </w:t>
              <w:br/>
              <w:t xml:space="preserve">Екатерина </w:t>
            </w:r>
            <w:r>
              <w:rPr>
                <w:sz w:val="24"/>
                <w:szCs w:val="24"/>
              </w:rPr>
              <w:t xml:space="preserve">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.о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отдела культуры, спорта и молодежной политики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.».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851" w:right="850" w:bottom="538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4"/>
    <w:link w:val="832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34"/>
    <w:link w:val="833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1"/>
    <w:next w:val="831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4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4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4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1"/>
    <w:next w:val="831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4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1"/>
    <w:next w:val="831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4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1"/>
    <w:next w:val="831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4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1"/>
    <w:next w:val="831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4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1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1"/>
    <w:next w:val="831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4"/>
    <w:link w:val="674"/>
    <w:uiPriority w:val="10"/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4"/>
    <w:link w:val="676"/>
    <w:uiPriority w:val="11"/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1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4"/>
    <w:link w:val="682"/>
    <w:uiPriority w:val="99"/>
  </w:style>
  <w:style w:type="paragraph" w:styleId="684">
    <w:name w:val="Footer"/>
    <w:basedOn w:val="831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4"/>
    <w:link w:val="684"/>
    <w:uiPriority w:val="99"/>
  </w:style>
  <w:style w:type="paragraph" w:styleId="686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4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4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rPr>
      <w:sz w:val="28"/>
    </w:rPr>
  </w:style>
  <w:style w:type="paragraph" w:styleId="832">
    <w:name w:val="Heading 1"/>
    <w:basedOn w:val="831"/>
    <w:next w:val="831"/>
    <w:qFormat/>
    <w:pPr>
      <w:jc w:val="center"/>
      <w:keepNext/>
      <w:outlineLvl w:val="0"/>
    </w:pPr>
    <w:rPr>
      <w:b/>
      <w:sz w:val="56"/>
    </w:rPr>
  </w:style>
  <w:style w:type="paragraph" w:styleId="833">
    <w:name w:val="Heading 2"/>
    <w:basedOn w:val="831"/>
    <w:next w:val="831"/>
    <w:link w:val="842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link w:val="843"/>
    <w:uiPriority w:val="99"/>
    <w:rPr>
      <w:sz w:val="24"/>
      <w:szCs w:val="24"/>
    </w:rPr>
  </w:style>
  <w:style w:type="paragraph" w:styleId="838">
    <w:name w:val="Body Text Indent 2"/>
    <w:basedOn w:val="831"/>
    <w:link w:val="839"/>
    <w:unhideWhenUsed/>
    <w:pPr>
      <w:ind w:left="283"/>
      <w:spacing w:after="120" w:line="480" w:lineRule="auto"/>
    </w:pPr>
    <w:rPr>
      <w:sz w:val="20"/>
    </w:rPr>
  </w:style>
  <w:style w:type="character" w:styleId="839" w:customStyle="1">
    <w:name w:val="Основной текст с отступом 2 Знак"/>
    <w:basedOn w:val="834"/>
    <w:link w:val="838"/>
  </w:style>
  <w:style w:type="paragraph" w:styleId="840">
    <w:name w:val="Balloon Text"/>
    <w:basedOn w:val="831"/>
    <w:link w:val="841"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link w:val="840"/>
    <w:rPr>
      <w:rFonts w:ascii="Tahoma" w:hAnsi="Tahoma" w:cs="Tahoma"/>
      <w:sz w:val="16"/>
      <w:szCs w:val="16"/>
    </w:rPr>
  </w:style>
  <w:style w:type="character" w:styleId="842" w:customStyle="1">
    <w:name w:val="Заголовок 2 Знак"/>
    <w:link w:val="83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3" w:customStyle="1">
    <w:name w:val="ConsPlusNormal Знак"/>
    <w:link w:val="837"/>
    <w:uiPriority w:val="99"/>
    <w:rPr>
      <w:sz w:val="24"/>
      <w:szCs w:val="24"/>
    </w:rPr>
  </w:style>
  <w:style w:type="table" w:styleId="844">
    <w:name w:val="Table Grid"/>
    <w:basedOn w:val="83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47749-4D78-450B-9926-0D9C5F1A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4</cp:revision>
  <dcterms:created xsi:type="dcterms:W3CDTF">2026-01-16T09:23:00Z</dcterms:created>
  <dcterms:modified xsi:type="dcterms:W3CDTF">2026-01-23T08:09:21Z</dcterms:modified>
</cp:coreProperties>
</file>