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both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pPr>
      <w:r>
        <w:rPr>
          <w:lang w:eastAsia="ru-RU"/>
        </w:rPr>
        <mc:AlternateContent>
          <mc:Choice Requires="wpg">
            <w:drawing>
              <wp:anchor xmlns:wp="http://schemas.openxmlformats.org/drawingml/2006/wordprocessingDrawing" xmlns:wp14="http://schemas.microsoft.com/office/word/2010/wordprocessingDrawing"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2701925</wp:posOffset>
                </wp:positionH>
                <wp:positionV relativeFrom="paragraph">
                  <wp:posOffset>107950</wp:posOffset>
                </wp:positionV>
                <wp:extent cx="609600" cy="755650"/>
                <wp:effectExtent l="0" t="0" r="0" b="6350"/>
                <wp:wrapNone/>
                <wp:docPr id="1" name="Рисунок 2" descr="O:\Герб вектор\Герб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2" descr="O:\Герб вектор\Герб.png"/>
                        <pic:cNvPicPr>
                          <a:picLocks noChangeAspect="1"/>
                        </pic:cNvPicPr>
                        <pic:nvPr/>
                      </pic:nvPicPr>
                      <pic:blipFill>
                        <a:blip r:embed="rId10"/>
                        <a:stretch/>
                      </pic:blipFill>
                      <pic:spPr bwMode="auto">
                        <a:xfrm>
                          <a:off x="0" y="0"/>
                          <a:ext cx="609600" cy="7556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type="#_x0000_t75" o:spt="75" coordsize="21600,21600" o:preferrelative="t" path="m@4@5l@4@11@9@11@9@5xe"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</v:shapetype>
              <v:shape id="_x0000_i0" o:spid="_x0000_s0" type="#_x0000_t75" style="position:absolute;z-index:251659264;o:allowoverlap:true;o:allowincell:true;mso-position-horizontal-relative:text;margin-left:212.75pt;mso-position-horizontal:absolute;mso-position-vertical-relative:text;margin-top:8.50pt;mso-position-vertical:absolute;width:48.00pt;height:59.50pt;mso-wrap-distance-left:9.00pt;mso-wrap-distance-top:0.00pt;mso-wrap-distance-right:9.00pt;mso-wrap-distance-bottom:0.00pt;" stroked="f">
                <v:path textboxrect="0,0,0,0"/>
                <v:imagedata r:id="rId10" o:title=""/>
              </v:shape>
            </w:pict>
          </mc:Fallback>
        </mc:AlternateContent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4"/>
          <w:szCs w:val="2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АДМИНИСТРАЦИЯ 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ПЕЧЕНГСКОГО МУНИЦИПАЛЬНОГО ОКРУГА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  <w:t xml:space="preserve">МУРМАНСКОЙ ОБЛАСТИ</w:t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28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16"/>
          <w:szCs w:val="16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pP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  <w:t xml:space="preserve">ПОСТАНОВЛЕНИЕ</w:t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  <w:r>
        <w:rPr>
          <w:rFonts w:ascii="Times New Roman" w:hAnsi="Times New Roman" w:eastAsia="Times New Roman"/>
          <w:b/>
          <w:color w:val="000000"/>
          <w:sz w:val="44"/>
          <w:szCs w:val="44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pP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  <w:r>
        <w:rPr>
          <w:rFonts w:ascii="Times New Roman" w:hAnsi="Times New Roman" w:eastAsia="Times New Roman"/>
          <w:color w:val="000000"/>
          <w:sz w:val="20"/>
          <w:szCs w:val="20"/>
          <w:lang w:eastAsia="ru-RU"/>
        </w:rPr>
      </w:r>
    </w:p>
    <w:p>
      <w:pPr>
        <w:jc w:val="both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от</w:t>
      </w:r>
      <w:r>
        <w:rPr>
          <w:rFonts w:ascii="Times New Roman" w:hAnsi="Times New Roman"/>
          <w:b/>
          <w:sz w:val="24"/>
          <w:szCs w:val="24"/>
        </w:rPr>
        <w:t xml:space="preserve"> 21.01.2026</w:t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</w:r>
      <w:r>
        <w:rPr>
          <w:rFonts w:ascii="Times New Roman" w:hAnsi="Times New Roman"/>
          <w:b/>
          <w:sz w:val="24"/>
          <w:szCs w:val="24"/>
        </w:rPr>
        <w:tab/>
        <w:t xml:space="preserve">     № 86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center"/>
        <w:spacing w:after="0" w:line="240" w:lineRule="auto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п.г.т</w:t>
      </w:r>
      <w:r>
        <w:rPr>
          <w:rFonts w:ascii="Times New Roman" w:hAnsi="Times New Roman"/>
          <w:b/>
          <w:sz w:val="24"/>
          <w:szCs w:val="24"/>
        </w:rPr>
        <w:t xml:space="preserve">. Никель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903"/>
        <w:jc w:val="both"/>
        <w:rPr>
          <w:b/>
          <w:bCs/>
          <w:iCs/>
          <w:sz w:val="20"/>
          <w:szCs w:val="20"/>
        </w:rPr>
      </w:pP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</w:p>
    <w:p>
      <w:pPr>
        <w:pStyle w:val="903"/>
        <w:jc w:val="both"/>
        <w:rPr>
          <w:b/>
          <w:bCs/>
          <w:iCs/>
          <w:sz w:val="20"/>
          <w:szCs w:val="20"/>
        </w:rPr>
      </w:pP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</w:p>
    <w:p>
      <w:pPr>
        <w:pStyle w:val="903"/>
        <w:jc w:val="center"/>
        <w:rPr>
          <w:b/>
          <w:bCs/>
          <w:iCs/>
          <w:sz w:val="20"/>
          <w:szCs w:val="20"/>
        </w:rPr>
      </w:pPr>
      <w:r>
        <w:rPr>
          <w:b/>
          <w:bCs/>
          <w:iCs/>
          <w:sz w:val="20"/>
          <w:szCs w:val="20"/>
        </w:rPr>
        <w:t xml:space="preserve">О внесении изменений в примерное Положение об </w:t>
      </w:r>
      <w:r>
        <w:rPr>
          <w:b/>
          <w:bCs/>
          <w:sz w:val="20"/>
          <w:szCs w:val="20"/>
        </w:rPr>
        <w:t xml:space="preserve">оплате труда работников </w:t>
      </w:r>
      <w:r>
        <w:rPr>
          <w:b/>
          <w:bCs/>
          <w:iCs/>
          <w:sz w:val="20"/>
          <w:szCs w:val="20"/>
        </w:rPr>
        <w:t xml:space="preserve">м</w:t>
      </w:r>
      <w:r>
        <w:rPr>
          <w:b/>
          <w:bCs/>
          <w:iCs/>
          <w:sz w:val="20"/>
          <w:szCs w:val="20"/>
        </w:rPr>
        <w:t xml:space="preserve">униципальных учреждений в области гражданской обороны и предупреждения чрезвычайных ситуаций, подведомственных администрации Печенгского муниципального округа, утвержденное постановлением администрации Печенгского муниципального округа от 30.12.2022 № 1886</w:t>
      </w: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</w:p>
    <w:p>
      <w:pPr>
        <w:pStyle w:val="903"/>
        <w:jc w:val="center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3"/>
        <w:jc w:val="center"/>
        <w:rPr>
          <w:sz w:val="20"/>
          <w:szCs w:val="20"/>
        </w:rPr>
      </w:pPr>
      <w:r>
        <w:rPr>
          <w:sz w:val="20"/>
          <w:szCs w:val="20"/>
        </w:rPr>
      </w:r>
      <w:r>
        <w:rPr>
          <w:sz w:val="20"/>
          <w:szCs w:val="20"/>
        </w:rPr>
      </w:r>
      <w:r>
        <w:rPr>
          <w:sz w:val="20"/>
          <w:szCs w:val="20"/>
        </w:rPr>
      </w:r>
    </w:p>
    <w:p>
      <w:pPr>
        <w:pStyle w:val="906"/>
        <w:ind w:left="0" w:right="0" w:firstLine="709"/>
        <w:jc w:val="both"/>
        <w:spacing w:after="0"/>
        <w:rPr>
          <w:sz w:val="24"/>
          <w:szCs w:val="24"/>
        </w:rPr>
      </w:pPr>
      <w:r>
        <w:rPr>
          <w:sz w:val="24"/>
          <w:szCs w:val="24"/>
        </w:rPr>
        <w:t xml:space="preserve">Руководствуясь частью 4 статьи 86 Бюджетного кодекса Российской Федерации и</w:t>
      </w:r>
      <w:r>
        <w:rPr>
          <w:sz w:val="24"/>
          <w:szCs w:val="24"/>
        </w:rPr>
        <w:t xml:space="preserve"> пунктом 4 </w:t>
      </w:r>
      <w:r>
        <w:rPr>
          <w:sz w:val="24"/>
          <w:szCs w:val="24"/>
        </w:rPr>
        <w:t xml:space="preserve">постановлениея</w:t>
      </w:r>
      <w:r>
        <w:rPr>
          <w:sz w:val="24"/>
          <w:szCs w:val="24"/>
        </w:rPr>
        <w:t xml:space="preserve"> Правительства Мурманской области от 26.12.2025 № 939-ПП «О повышении заработной платы работникам государственных областных бюджетных, автономных и казенных учреждений в 2026 году» и постановлением администрации Печенгского муниципального округа </w:t>
      </w:r>
      <w:r>
        <w:rPr>
          <w:sz w:val="24"/>
          <w:szCs w:val="24"/>
        </w:rPr>
        <w:t xml:space="preserve">от 12.01.2026 № 2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«О повышении</w:t>
      </w:r>
      <w:r>
        <w:rPr>
          <w:sz w:val="24"/>
          <w:szCs w:val="24"/>
        </w:rPr>
        <w:t xml:space="preserve"> заработной платы работникам муниципальных учреждений Печенгского муниципального округа и работникам администрации Печенгского муниципального округа, замещающим</w:t>
      </w:r>
      <w:r>
        <w:rPr>
          <w:sz w:val="24"/>
          <w:szCs w:val="24"/>
        </w:rPr>
        <w:t xml:space="preserve"> должности, не являющиеся должностями муниципальной службы Мурманской области в 2026 году»,</w:t>
      </w:r>
      <w:r>
        <w:rPr>
          <w:sz w:val="24"/>
          <w:szCs w:val="24"/>
        </w:rPr>
      </w:r>
      <w:r>
        <w:rPr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ПОСТАНОВЛЯЮ:</w:t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p>
      <w:pPr>
        <w:pStyle w:val="903"/>
        <w:numPr>
          <w:ilvl w:val="0"/>
          <w:numId w:val="27"/>
        </w:numPr>
        <w:ind w:left="0" w:firstLine="709"/>
        <w:jc w:val="both"/>
        <w:tabs>
          <w:tab w:val="left" w:pos="992" w:leader="none"/>
        </w:tabs>
        <w:rPr>
          <w:b/>
          <w:bCs/>
          <w:iCs/>
          <w:sz w:val="20"/>
          <w:szCs w:val="20"/>
        </w:rPr>
      </w:pPr>
      <w:r>
        <w:t xml:space="preserve">Внести в </w:t>
      </w:r>
      <w:r>
        <w:rPr>
          <w:bCs/>
          <w:iCs/>
        </w:rPr>
        <w:t xml:space="preserve">примерное Положение об оплате труда </w:t>
      </w:r>
      <w:r>
        <w:rPr>
          <w:bCs/>
        </w:rPr>
        <w:t xml:space="preserve">работников </w:t>
      </w:r>
      <w:r>
        <w:rPr>
          <w:bCs/>
          <w:iCs/>
        </w:rPr>
        <w:t xml:space="preserve">муниципальных учреждений в области гражданской обороны и предупреждения чрезвычайных ситуаций, подведомственных администрации Печенгского муниципального округа, утвержденное постановлением администрации Печенгского муниципального округа от 30.12.2022 </w:t>
      </w:r>
      <w:r>
        <w:rPr>
          <w:bCs/>
          <w:iCs/>
        </w:rPr>
        <w:br/>
        <w:t xml:space="preserve">№ 1886 (в редакции постановлени</w:t>
      </w:r>
      <w:r>
        <w:rPr>
          <w:bCs/>
          <w:iCs/>
        </w:rPr>
        <w:t xml:space="preserve">я</w:t>
      </w:r>
      <w:r>
        <w:rPr>
          <w:bCs/>
          <w:iCs/>
        </w:rPr>
        <w:t xml:space="preserve"> администрации Печенгского муниципального округа </w:t>
      </w:r>
      <w:r>
        <w:rPr>
          <w:bCs/>
          <w:iCs/>
        </w:rPr>
        <w:t xml:space="preserve">от</w:t>
      </w:r>
      <w:r>
        <w:rPr>
          <w:sz w:val="22"/>
          <w:szCs w:val="22"/>
        </w:rPr>
        <w:t xml:space="preserve"> 24.01.2024 № 102</w:t>
      </w:r>
      <w:r>
        <w:rPr>
          <w:bCs/>
          <w:iCs/>
        </w:rPr>
        <w:t xml:space="preserve">) (далее – примерное Положение), следующие изменения:</w:t>
      </w: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</w:p>
    <w:p>
      <w:pPr>
        <w:pStyle w:val="903"/>
        <w:ind w:firstLine="709"/>
        <w:jc w:val="both"/>
        <w:rPr>
          <w:b/>
          <w:bCs/>
          <w:iCs/>
          <w:sz w:val="20"/>
          <w:szCs w:val="20"/>
        </w:rPr>
      </w:pPr>
      <w:r>
        <w:rPr>
          <w:bCs/>
          <w:iCs/>
        </w:rPr>
        <w:t xml:space="preserve">1.1.П</w:t>
      </w:r>
      <w:r>
        <w:t xml:space="preserve">риложение к примерному Положению изложить в </w:t>
      </w:r>
      <w:r>
        <w:t xml:space="preserve">редакции согласно п</w:t>
      </w:r>
      <w:r>
        <w:t xml:space="preserve">риложению к настоящему постановлению.</w:t>
      </w:r>
      <w:r>
        <w:rPr>
          <w:b/>
          <w:bCs/>
          <w:iCs/>
          <w:sz w:val="20"/>
          <w:szCs w:val="20"/>
        </w:rPr>
      </w:r>
      <w:r>
        <w:rPr>
          <w:b/>
          <w:bCs/>
          <w:iCs/>
          <w:sz w:val="20"/>
          <w:szCs w:val="20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Theme="minorHAnsi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2. </w:t>
      </w:r>
      <w:r>
        <w:rPr>
          <w:rFonts w:ascii="Times New Roman" w:hAnsi="Times New Roman" w:eastAsiaTheme="minorHAnsi"/>
          <w:sz w:val="24"/>
          <w:szCs w:val="24"/>
        </w:rPr>
        <w:t xml:space="preserve">Настоящее постановление вступает в силу после его </w:t>
      </w:r>
      <w:r>
        <w:rPr>
          <w:rFonts w:ascii="Times New Roman" w:hAnsi="Times New Roman"/>
          <w:sz w:val="24"/>
          <w:szCs w:val="24"/>
        </w:rPr>
        <w:t xml:space="preserve">опубликования в газете «Печенга» </w:t>
      </w:r>
      <w:r>
        <w:rPr>
          <w:rFonts w:ascii="Times New Roman" w:hAnsi="Times New Roman" w:eastAsiaTheme="minorHAnsi"/>
          <w:sz w:val="24"/>
          <w:szCs w:val="24"/>
        </w:rPr>
        <w:t xml:space="preserve">и распространяется на правоотношения, возникшие с 01.01.202</w:t>
      </w:r>
      <w:r>
        <w:rPr>
          <w:rFonts w:ascii="Times New Roman" w:hAnsi="Times New Roman" w:eastAsiaTheme="minorHAnsi"/>
          <w:sz w:val="24"/>
          <w:szCs w:val="24"/>
        </w:rPr>
        <w:t xml:space="preserve">6</w:t>
      </w:r>
      <w:r>
        <w:rPr>
          <w:rFonts w:ascii="Times New Roman" w:hAnsi="Times New Roman" w:eastAsiaTheme="minorHAnsi"/>
          <w:sz w:val="24"/>
          <w:szCs w:val="24"/>
        </w:rPr>
        <w:t xml:space="preserve">.</w:t>
      </w:r>
      <w:r>
        <w:rPr>
          <w:rFonts w:ascii="Times New Roman" w:hAnsi="Times New Roman" w:eastAsiaTheme="minorHAnsi"/>
          <w:sz w:val="24"/>
          <w:szCs w:val="24"/>
        </w:rPr>
      </w:r>
      <w:r>
        <w:rPr>
          <w:rFonts w:ascii="Times New Roman" w:hAnsi="Times New Roman" w:eastAsiaTheme="minorHAnsi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 w:eastAsiaTheme="minorHAnsi"/>
          <w:sz w:val="24"/>
          <w:szCs w:val="24"/>
        </w:rPr>
      </w:pPr>
      <w:r>
        <w:rPr>
          <w:rFonts w:ascii="Times New Roman" w:hAnsi="Times New Roman" w:eastAsiaTheme="minorHAnsi"/>
          <w:sz w:val="24"/>
          <w:szCs w:val="24"/>
        </w:rPr>
        <w:t xml:space="preserve">3. Настоящее постановление разместить на официальном сайте Печенгского муниципального округа https://pechengamr.gov-murman.ru/.</w:t>
      </w:r>
      <w:r>
        <w:rPr>
          <w:rFonts w:ascii="Times New Roman" w:hAnsi="Times New Roman" w:eastAsiaTheme="minorHAnsi"/>
          <w:sz w:val="24"/>
          <w:szCs w:val="24"/>
        </w:rPr>
      </w:r>
      <w:r>
        <w:rPr>
          <w:rFonts w:ascii="Times New Roman" w:hAnsi="Times New Roman" w:eastAsiaTheme="minorHAnsi"/>
          <w:sz w:val="24"/>
          <w:szCs w:val="24"/>
        </w:rPr>
      </w:r>
    </w:p>
    <w:p>
      <w:pPr>
        <w:ind w:firstLine="720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firstLine="708"/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widowControl w:val="off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Глав</w:t>
      </w:r>
      <w:r>
        <w:rPr>
          <w:rFonts w:ascii="Times New Roman" w:hAnsi="Times New Roman"/>
          <w:sz w:val="24"/>
          <w:szCs w:val="24"/>
        </w:rPr>
        <w:t xml:space="preserve">а</w:t>
      </w:r>
      <w:r>
        <w:rPr>
          <w:rFonts w:ascii="Times New Roman" w:hAnsi="Times New Roman"/>
          <w:sz w:val="24"/>
          <w:szCs w:val="24"/>
        </w:rPr>
        <w:t xml:space="preserve"> Печенгского муниципального округа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  <w:t xml:space="preserve">             А.В. </w:t>
      </w:r>
      <w:r>
        <w:rPr>
          <w:rFonts w:ascii="Times New Roman" w:hAnsi="Times New Roman"/>
          <w:sz w:val="24"/>
          <w:szCs w:val="24"/>
        </w:rPr>
        <w:t xml:space="preserve">Кузнецов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</w:r>
      <w:r>
        <w:rPr>
          <w:rFonts w:ascii="Times New Roman" w:hAnsi="Times New Roman"/>
          <w:bCs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  <w:r>
        <w:rPr>
          <w:rFonts w:ascii="Times New Roman" w:hAnsi="Times New Roman"/>
          <w:sz w:val="20"/>
          <w:szCs w:val="20"/>
        </w:rPr>
      </w:r>
    </w:p>
    <w:p>
      <w:pPr>
        <w:jc w:val="both"/>
        <w:spacing w:after="0" w:line="240" w:lineRule="auto"/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 xml:space="preserve">Морозова М.Е., 50179</w:t>
      </w:r>
      <w:r>
        <w:rPr>
          <w:rFonts w:ascii="Times New Roman" w:hAnsi="Times New Roman"/>
          <w:bCs/>
          <w:sz w:val="20"/>
          <w:szCs w:val="20"/>
        </w:rPr>
      </w:r>
      <w:r>
        <w:rPr>
          <w:rFonts w:ascii="Times New Roman" w:hAnsi="Times New Roman"/>
          <w:bCs/>
          <w:sz w:val="20"/>
          <w:szCs w:val="20"/>
        </w:rPr>
      </w:r>
    </w:p>
    <w:p>
      <w:pPr>
        <w:ind w:left="5529"/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/>
      <w:bookmarkStart w:id="0" w:name="_GoBack"/>
      <w:r/>
      <w:bookmarkEnd w:id="0"/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Приложение 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sz w:val="24"/>
          <w:szCs w:val="24"/>
          <w:lang w:eastAsia="ru-RU"/>
        </w:rPr>
        <w:t xml:space="preserve">к постановлению 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администрации Печенгского муниципального округа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ind w:left="5529"/>
        <w:jc w:val="both"/>
        <w:spacing w:after="0" w:line="240" w:lineRule="auto"/>
        <w:widowControl w:val="off"/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  <w:t xml:space="preserve">от 21.01.2026 № 86</w:t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  <w:r>
        <w:rPr>
          <w:rFonts w:ascii="Times New Roman" w:hAnsi="Times New Roman" w:eastAsia="Times New Roman"/>
          <w:color w:val="000000"/>
          <w:sz w:val="24"/>
          <w:szCs w:val="24"/>
          <w:lang w:eastAsia="ru-RU"/>
        </w:rPr>
      </w:r>
    </w:p>
    <w:p>
      <w:pPr>
        <w:ind w:left="5529"/>
        <w:spacing w:after="0" w:line="240" w:lineRule="auto"/>
        <w:shd w:val="clear" w:color="auto" w:fill="ffffff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  <w:r>
        <w:rPr>
          <w:rFonts w:ascii="Times New Roman" w:hAnsi="Times New Roman"/>
          <w:bCs/>
          <w:sz w:val="24"/>
          <w:szCs w:val="24"/>
        </w:rPr>
      </w:r>
    </w:p>
    <w:p>
      <w:pPr>
        <w:ind w:left="5529"/>
        <w:spacing w:after="0" w:line="240" w:lineRule="auto"/>
        <w:shd w:val="clear" w:color="auto" w:fill="ffffff"/>
        <w:rPr>
          <w:lang w:eastAsia="ru-RU"/>
        </w:rPr>
      </w:pPr>
      <w:r>
        <w:rPr>
          <w:rFonts w:ascii="Times New Roman" w:hAnsi="Times New Roman"/>
          <w:bCs/>
          <w:sz w:val="24"/>
          <w:szCs w:val="24"/>
        </w:rPr>
        <w:t xml:space="preserve">«Приложение </w:t>
      </w:r>
      <w:r>
        <w:rPr>
          <w:rFonts w:ascii="Times New Roman" w:hAnsi="Times New Roman"/>
          <w:sz w:val="24"/>
          <w:szCs w:val="24"/>
        </w:rPr>
        <w:t xml:space="preserve">к примерному Положению</w:t>
      </w:r>
      <w:r>
        <w:rPr>
          <w:lang w:eastAsia="ru-RU"/>
        </w:rPr>
      </w:r>
      <w:r>
        <w:rPr>
          <w:lang w:eastAsia="ru-RU"/>
        </w:rPr>
      </w:r>
    </w:p>
    <w:p>
      <w:pPr>
        <w:ind w:left="5670" w:right="202"/>
        <w:jc w:val="both"/>
        <w:spacing w:after="0" w:line="240" w:lineRule="auto"/>
        <w:shd w:val="clear" w:color="auto" w:fill="ffffff"/>
        <w:tabs>
          <w:tab w:val="left" w:pos="595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ind w:left="5670" w:right="202"/>
        <w:jc w:val="both"/>
        <w:spacing w:after="0" w:line="240" w:lineRule="auto"/>
        <w:shd w:val="clear" w:color="auto" w:fill="ffffff"/>
        <w:tabs>
          <w:tab w:val="left" w:pos="5954" w:leader="none"/>
        </w:tabs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jc w:val="center"/>
        <w:spacing w:after="0" w:line="240" w:lineRule="auto"/>
        <w:widowControl w:val="off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МИНИМАЛЬНЫЕ РАЗМЕРЫ</w:t>
      </w: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pStyle w:val="901"/>
        <w:jc w:val="center"/>
        <w:rPr>
          <w:rFonts w:ascii="Times New Roman" w:hAnsi="Times New Roman" w:cs="Times New Roman"/>
          <w:b w:val="0"/>
          <w:bCs/>
          <w:i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должностных окладов (окладов) работников </w:t>
      </w:r>
      <w:r>
        <w:rPr>
          <w:rFonts w:ascii="Times New Roman" w:hAnsi="Times New Roman" w:cs="Times New Roman"/>
          <w:b w:val="0"/>
          <w:bCs/>
          <w:iCs/>
          <w:sz w:val="24"/>
          <w:szCs w:val="24"/>
        </w:rPr>
        <w:t xml:space="preserve">муниципальных учреждений</w:t>
      </w:r>
      <w:r>
        <w:rPr>
          <w:rFonts w:ascii="Times New Roman" w:hAnsi="Times New Roman" w:cs="Times New Roman"/>
          <w:b w:val="0"/>
          <w:bCs/>
          <w:iCs/>
          <w:sz w:val="24"/>
          <w:szCs w:val="24"/>
        </w:rPr>
      </w:r>
      <w:r>
        <w:rPr>
          <w:rFonts w:ascii="Times New Roman" w:hAnsi="Times New Roman" w:cs="Times New Roman"/>
          <w:b w:val="0"/>
          <w:bCs/>
          <w:iCs/>
          <w:sz w:val="24"/>
          <w:szCs w:val="24"/>
        </w:rPr>
      </w:r>
    </w:p>
    <w:p>
      <w:pPr>
        <w:pStyle w:val="901"/>
        <w:jc w:val="center"/>
        <w:rPr>
          <w:rFonts w:ascii="Times New Roman" w:hAnsi="Times New Roman" w:cs="Times New Roman"/>
          <w:b w:val="0"/>
          <w:bCs/>
          <w:i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iCs/>
          <w:sz w:val="24"/>
          <w:szCs w:val="24"/>
        </w:rPr>
        <w:t xml:space="preserve">в области гражданской обороны и предупреждения чрезвычайных ситуаций, подведомственных администрации Печенгского муниципального округа</w:t>
      </w:r>
      <w:r>
        <w:rPr>
          <w:rFonts w:ascii="Times New Roman" w:hAnsi="Times New Roman" w:cs="Times New Roman"/>
          <w:b w:val="0"/>
          <w:bCs/>
          <w:iCs/>
          <w:sz w:val="24"/>
          <w:szCs w:val="24"/>
        </w:rPr>
      </w:r>
      <w:r>
        <w:rPr>
          <w:rFonts w:ascii="Times New Roman" w:hAnsi="Times New Roman" w:cs="Times New Roman"/>
          <w:b w:val="0"/>
          <w:bCs/>
          <w:iCs/>
          <w:sz w:val="24"/>
          <w:szCs w:val="24"/>
        </w:rPr>
      </w:r>
    </w:p>
    <w:p>
      <w:pPr>
        <w:pStyle w:val="901"/>
        <w:jc w:val="center"/>
        <w:rPr>
          <w:rFonts w:ascii="Times New Roman" w:hAnsi="Times New Roman" w:cs="Times New Roman"/>
          <w:b w:val="0"/>
          <w:bCs/>
          <w:i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iCs/>
          <w:sz w:val="24"/>
          <w:szCs w:val="24"/>
        </w:rPr>
      </w:r>
      <w:r>
        <w:rPr>
          <w:rFonts w:ascii="Times New Roman" w:hAnsi="Times New Roman" w:cs="Times New Roman"/>
          <w:b w:val="0"/>
          <w:bCs/>
          <w:iCs/>
          <w:sz w:val="24"/>
          <w:szCs w:val="24"/>
        </w:rPr>
      </w:r>
      <w:r>
        <w:rPr>
          <w:rFonts w:ascii="Times New Roman" w:hAnsi="Times New Roman" w:cs="Times New Roman"/>
          <w:b w:val="0"/>
          <w:bCs/>
          <w:iCs/>
          <w:sz w:val="24"/>
          <w:szCs w:val="24"/>
        </w:rPr>
      </w:r>
    </w:p>
    <w:tbl>
      <w:tblPr>
        <w:tblW w:w="9701" w:type="dxa"/>
        <w:tblLayout w:type="fixed"/>
        <w:tblCellMar>
          <w:left w:w="62" w:type="dxa"/>
          <w:top w:w="102" w:type="dxa"/>
          <w:right w:w="62" w:type="dxa"/>
          <w:bottom w:w="102" w:type="dxa"/>
        </w:tblCellMar>
        <w:tblLook w:val="0000" w:firstRow="0" w:lastRow="0" w:firstColumn="0" w:lastColumn="0" w:noHBand="0" w:noVBand="0"/>
      </w:tblPr>
      <w:tblGrid>
        <w:gridCol w:w="2608"/>
        <w:gridCol w:w="4365"/>
        <w:gridCol w:w="35"/>
        <w:gridCol w:w="2693"/>
      </w:tblGrid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0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Квалификационные уровни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5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Должности по соответствующему квалификационному уровню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Размер минимального оклада (руб.)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Профессиональная квалификационная группа второго уровня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0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1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квалификационный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  <w:t xml:space="preserve">уровень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  <w:lang w:val="en-US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400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Помощник дежурного оперативного - Оператор-112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3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7085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Профессиональная квалификационная группа третьего уровня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0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1 квалификационный уровень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5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Оперативный дежурный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8855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9701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Профессиональная квалификационная группа четвертого уровня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blPrEx/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08" w:type="dxa"/>
            <w:textDirection w:val="lrTb"/>
            <w:noWrap w:val="false"/>
          </w:tcPr>
          <w:p>
            <w:pPr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1 квалификационный уровень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4365" w:type="dxa"/>
            <w:textDirection w:val="lrTb"/>
            <w:noWrap w:val="false"/>
          </w:tcPr>
          <w:p>
            <w:pPr>
              <w:rPr>
                <w:rFonts w:ascii="Times New Roman" w:hAnsi="Times New Roman"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Должности служащих первого квалификационного уровня, по которым может устанавливаться производное должностное наименование «</w:t>
            </w:r>
            <w:r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 xml:space="preserve">старший</w:t>
            </w:r>
            <w:r>
              <w:rPr>
                <w:rFonts w:ascii="Times New Roman" w:hAnsi="Times New Roman"/>
                <w:bCs/>
                <w:sz w:val="24"/>
                <w:szCs w:val="24"/>
              </w:rPr>
              <w:t xml:space="preserve">»</w:t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Cs/>
                <w:sz w:val="24"/>
                <w:szCs w:val="24"/>
              </w:rPr>
            </w:r>
          </w:p>
        </w:tc>
        <w:tc>
          <w:tcPr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728" w:type="dxa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9740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</w:tbl>
    <w:p>
      <w:r/>
      <w:r/>
    </w:p>
    <w:p>
      <w:pPr>
        <w:ind w:left="0" w:right="0" w:firstLine="709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  <w:r>
        <w:rPr>
          <w:rFonts w:ascii="Times New Roman" w:hAnsi="Times New Roman"/>
          <w:sz w:val="24"/>
          <w:szCs w:val="24"/>
        </w:rPr>
        <w:t xml:space="preserve">Примечание:</w:t>
      </w:r>
      <w:r>
        <w:rPr>
          <w:rFonts w:ascii="Times New Roman" w:hAnsi="Times New Roman"/>
          <w:sz w:val="24"/>
          <w:szCs w:val="24"/>
          <w:lang w:val="en-US"/>
        </w:rPr>
      </w:r>
      <w:r>
        <w:rPr>
          <w:rFonts w:ascii="Times New Roman" w:hAnsi="Times New Roman"/>
          <w:sz w:val="24"/>
          <w:szCs w:val="24"/>
          <w:lang w:val="en-US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/>
          <w:color w:val="000000" w:themeColor="text1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1. 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Размеры минимальных окладов работников </w:t>
      </w:r>
      <w:r>
        <w:rPr>
          <w:rFonts w:ascii="Times New Roman" w:hAnsi="Times New Roman"/>
          <w:bCs/>
          <w:iCs/>
          <w:sz w:val="24"/>
          <w:szCs w:val="24"/>
        </w:rPr>
        <w:t xml:space="preserve">муниципального казенного учреждения «Единая дежурно-диспетчерская служба Печенгского муниципального округа Мурманской области» 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устанавливаются на основе отнесения их к соответствующим профессиональным </w:t>
      </w:r>
      <w:hyperlink r:id="rId11" w:tooltip="consultantplus://offline/ref=A2E63BB8F1BE74340473112A7EDE5610D90E6B1366124295B9AE77708AF74B32483F4A63986721ED26387F193E001AD1DDD3EF46217ED0tCe2K" w:history="1">
        <w:r>
          <w:rPr>
            <w:rFonts w:ascii="Times New Roman" w:hAnsi="Times New Roman"/>
            <w:color w:val="000000" w:themeColor="text1"/>
            <w:sz w:val="24"/>
            <w:szCs w:val="24"/>
          </w:rPr>
          <w:t xml:space="preserve">квалификационным группам</w:t>
        </w:r>
      </w:hyperlink>
      <w:r>
        <w:rPr>
          <w:rFonts w:ascii="Times New Roman" w:hAnsi="Times New Roman"/>
          <w:color w:val="000000" w:themeColor="text1"/>
          <w:sz w:val="24"/>
          <w:szCs w:val="24"/>
        </w:rPr>
        <w:t xml:space="preserve">, утвержденным приказом Министерства здравоохранения и социального развития Росс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ийской Федерации от 27.05.2008 № 242Н «Об утверждении профессиональных квалификационных групп должностей работников, осуществляющих деятельность в области гражданской обороны, защиты населения и территорий от чрезвычайных ситуаций природного и техногенного</w:t>
      </w:r>
      <w:r>
        <w:rPr>
          <w:rFonts w:ascii="Times New Roman" w:hAnsi="Times New Roman"/>
          <w:color w:val="000000" w:themeColor="text1"/>
          <w:sz w:val="24"/>
          <w:szCs w:val="24"/>
        </w:rPr>
        <w:t xml:space="preserve"> характера, обеспечения пожарной безопасности и безопасности людей на водных объектах».</w:t>
      </w:r>
      <w:r>
        <w:rPr>
          <w:rFonts w:ascii="Times New Roman" w:hAnsi="Times New Roman"/>
          <w:color w:val="000000" w:themeColor="text1"/>
          <w:sz w:val="24"/>
          <w:szCs w:val="24"/>
        </w:rPr>
      </w:r>
      <w:r>
        <w:rPr>
          <w:rFonts w:ascii="Times New Roman" w:hAnsi="Times New Roman"/>
          <w:color w:val="000000" w:themeColor="text1"/>
          <w:sz w:val="24"/>
          <w:szCs w:val="24"/>
        </w:rPr>
      </w:r>
    </w:p>
    <w:p>
      <w:pPr>
        <w:ind w:left="0" w:right="0" w:firstLine="709"/>
        <w:jc w:val="both"/>
        <w:spacing w:after="0" w:line="24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 w:themeColor="text1"/>
          <w:sz w:val="24"/>
          <w:szCs w:val="24"/>
        </w:rPr>
        <w:t xml:space="preserve">2. </w:t>
      </w:r>
      <w:r>
        <w:rPr>
          <w:rFonts w:ascii="Times New Roman" w:hAnsi="Times New Roman"/>
          <w:sz w:val="24"/>
          <w:szCs w:val="24"/>
        </w:rPr>
        <w:t xml:space="preserve">Оклад по должности «оперативный дежурный», по которому устанавливается производное должностное наименование «старший», устанавливается на 10 процентов выше оклада по должности «оперативный дежурный»</w:t>
      </w:r>
      <w:r>
        <w:rPr>
          <w:rFonts w:ascii="Times New Roman" w:hAnsi="Times New Roman"/>
          <w:sz w:val="24"/>
          <w:szCs w:val="24"/>
        </w:rPr>
        <w:t xml:space="preserve">.»</w:t>
      </w:r>
      <w:r>
        <w:rPr>
          <w:rFonts w:ascii="Times New Roman" w:hAnsi="Times New Roman"/>
          <w:sz w:val="24"/>
          <w:szCs w:val="24"/>
        </w:rPr>
        <w:t xml:space="preserve">.</w:t>
      </w:r>
      <w:r>
        <w:rPr>
          <w:rFonts w:ascii="Times New Roman" w:hAnsi="Times New Roman"/>
          <w:sz w:val="24"/>
          <w:szCs w:val="24"/>
        </w:rPr>
      </w:r>
      <w:r>
        <w:rPr>
          <w:rFonts w:ascii="Times New Roman" w:hAnsi="Times New Roman"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  <w:r>
        <w:rPr>
          <w:rFonts w:ascii="Times New Roman" w:hAnsi="Times New Roman"/>
          <w:b/>
          <w:bCs/>
          <w:sz w:val="24"/>
          <w:szCs w:val="24"/>
        </w:rPr>
      </w:r>
    </w:p>
    <w:p>
      <w:pPr>
        <w:spacing w:after="0" w:line="240" w:lineRule="auto"/>
        <w:widowControl w:val="off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  <w:r>
        <w:rPr>
          <w:rFonts w:ascii="Times New Roman" w:hAnsi="Times New Roman"/>
          <w:b/>
          <w:sz w:val="24"/>
          <w:szCs w:val="24"/>
        </w:rPr>
      </w:r>
    </w:p>
    <w:sectPr>
      <w:footnotePr/>
      <w:endnotePr/>
      <w:type w:val="nextPage"/>
      <w:pgSz w:w="11906" w:h="16838" w:orient="portrait"/>
      <w:pgMar w:top="1134" w:right="850" w:bottom="680" w:left="170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Tahoma">
    <w:panose1 w:val="020B0604030504040204"/>
  </w:font>
  <w:font w:name="Arial">
    <w:panose1 w:val="020B0604020202020204"/>
  </w:font>
  <w:font w:name="Times New Roman">
    <w:panose1 w:val="020206030504050203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4"/>
      <w:numFmt w:val="decimal"/>
      <w:isLgl w:val="false"/>
      <w:suff w:val="tab"/>
      <w:lvlText w:val="%1."/>
      <w:lvlJc w:val="left"/>
      <w:pPr>
        <w:ind w:left="928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48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68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88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808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28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48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68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88" w:hanging="180"/>
      </w:pPr>
    </w:lvl>
  </w:abstractNum>
  <w:abstractNum w:abstractNumId="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8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8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8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3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5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8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1080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1800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2520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3240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3960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4680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5400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6120" w:hanging="360"/>
      </w:pPr>
      <w:rPr>
        <w:rFonts w:hint="default" w:ascii="Wingdings" w:hAnsi="Wingdings"/>
      </w:rPr>
    </w:lvl>
  </w:abstractNum>
  <w:abstractNum w:abstractNumId="9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5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5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5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5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5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5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5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5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5" w:hanging="360"/>
      </w:pPr>
      <w:rPr>
        <w:rFonts w:hint="default" w:ascii="Wingdings" w:hAnsi="Wingdings"/>
      </w:rPr>
    </w:lvl>
  </w:abstractNum>
  <w:abstractNum w:abstractNumId="10">
    <w:multiLevelType w:val="hybridMultilevel"/>
    <w:lvl w:ilvl="0">
      <w:start w:val="6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95" w:hanging="540"/>
      </w:pPr>
      <w:rPr>
        <w:rFonts w:hint="default"/>
      </w:rPr>
    </w:lvl>
    <w:lvl w:ilvl="2">
      <w:start w:val="3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1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895" w:hanging="540"/>
      </w:pPr>
      <w:rPr>
        <w:rFonts w:hint="default"/>
      </w:rPr>
    </w:lvl>
    <w:lvl w:ilvl="2">
      <w:start w:val="2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15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571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291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3011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731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451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171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891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611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331" w:hanging="360"/>
      </w:pPr>
      <w:rPr>
        <w:rFonts w:hint="default" w:ascii="Wingdings" w:hAnsi="Wingdings"/>
      </w:rPr>
    </w:lvl>
  </w:abstractNum>
  <w:abstractNum w:abstractNumId="16">
    <w:multiLevelType w:val="hybridMultilevel"/>
    <w:lvl w:ilvl="0">
      <w:start w:val="1"/>
      <w:numFmt w:val="decimal"/>
      <w:isLgl w:val="false"/>
      <w:suff w:val="space"/>
      <w:lvlText w:val="%1."/>
      <w:lvlJc w:val="left"/>
      <w:pPr>
        <w:ind w:left="1699" w:hanging="990"/>
      </w:pPr>
      <w:rPr>
        <w:rFonts w:hint="default"/>
        <w:b w:val="0"/>
        <w:sz w:val="24"/>
      </w:rPr>
    </w:lvl>
    <w:lvl w:ilvl="1">
      <w:start w:val="1"/>
      <w:numFmt w:val="decimal"/>
      <w:isLgl/>
      <w:suff w:val="tab"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suff w:val="tab"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suff w:val="tab"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suff w:val="tab"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suff w:val="tab"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suff w:val="tab"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17">
    <w:multiLevelType w:val="hybridMultilevel"/>
    <w:lvl w:ilvl="0">
      <w:start w:val="5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 w:val="false"/>
      <w:suff w:val="tab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8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isLgl w:val="false"/>
      <w:suff w:val="tab"/>
      <w:lvlText w:val="%1.%2."/>
      <w:lvlJc w:val="left"/>
      <w:pPr>
        <w:ind w:left="835" w:hanging="48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9">
    <w:multiLevelType w:val="hybridMultilevel"/>
    <w:lvl w:ilvl="0">
      <w:start w:val="1"/>
      <w:numFmt w:val="bullet"/>
      <w:isLgl w:val="false"/>
      <w:suff w:val="tab"/>
      <w:lvlText w:val="*"/>
      <w:lvlJc w:val="left"/>
      <w:pPr/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785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505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225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945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665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385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6105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825" w:hanging="180"/>
      </w:pPr>
    </w:lvl>
  </w:abstractNum>
  <w:abstractNum w:abstractNumId="21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2">
    <w:multiLevelType w:val="hybridMultilevel"/>
    <w:lvl w:ilvl="0">
      <w:start w:val="7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isLgl w:val="false"/>
      <w:suff w:val="tab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isLgl w:val="false"/>
      <w:suff w:val="tab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isLgl w:val="false"/>
      <w:suff w:val="tab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isLgl w:val="false"/>
      <w:suff w:val="tab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isLgl w:val="false"/>
      <w:suff w:val="tab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isLgl w:val="false"/>
      <w:suff w:val="tab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isLgl w:val="false"/>
      <w:suff w:val="tab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isLgl w:val="false"/>
      <w:suff w:val="tab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3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abstractNum w:abstractNumId="2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suff w:val="tab"/>
      <w:lvlText w:val="%1.%2."/>
      <w:lvlJc w:val="left"/>
      <w:pPr>
        <w:ind w:left="928" w:hanging="360"/>
      </w:pPr>
      <w:rPr>
        <w:rFonts w:hint="default" w:eastAsia="Calibri"/>
      </w:rPr>
    </w:lvl>
    <w:lvl w:ilvl="2">
      <w:start w:val="1"/>
      <w:numFmt w:val="decimal"/>
      <w:isLgl/>
      <w:suff w:val="tab"/>
      <w:lvlText w:val="%1.%2.%3."/>
      <w:lvlJc w:val="left"/>
      <w:pPr>
        <w:ind w:left="1600" w:hanging="720"/>
      </w:pPr>
      <w:rPr>
        <w:rFonts w:hint="default" w:eastAsia="Calibri"/>
      </w:rPr>
    </w:lvl>
    <w:lvl w:ilvl="3">
      <w:start w:val="1"/>
      <w:numFmt w:val="decimal"/>
      <w:isLgl/>
      <w:suff w:val="tab"/>
      <w:lvlText w:val="%1.%2.%3.%4."/>
      <w:lvlJc w:val="left"/>
      <w:pPr>
        <w:ind w:left="1770" w:hanging="720"/>
      </w:pPr>
      <w:rPr>
        <w:rFonts w:hint="default" w:eastAsia="Calibri"/>
      </w:rPr>
    </w:lvl>
    <w:lvl w:ilvl="4">
      <w:start w:val="1"/>
      <w:numFmt w:val="decimal"/>
      <w:isLgl/>
      <w:suff w:val="tab"/>
      <w:lvlText w:val="%1.%2.%3.%4.%5."/>
      <w:lvlJc w:val="left"/>
      <w:pPr>
        <w:ind w:left="2300" w:hanging="1080"/>
      </w:pPr>
      <w:rPr>
        <w:rFonts w:hint="default" w:eastAsia="Calibri"/>
      </w:rPr>
    </w:lvl>
    <w:lvl w:ilvl="5">
      <w:start w:val="1"/>
      <w:numFmt w:val="decimal"/>
      <w:isLgl/>
      <w:suff w:val="tab"/>
      <w:lvlText w:val="%1.%2.%3.%4.%5.%6."/>
      <w:lvlJc w:val="left"/>
      <w:pPr>
        <w:ind w:left="2470" w:hanging="1080"/>
      </w:pPr>
      <w:rPr>
        <w:rFonts w:hint="default" w:eastAsia="Calibri"/>
      </w:rPr>
    </w:lvl>
    <w:lvl w:ilvl="6">
      <w:start w:val="1"/>
      <w:numFmt w:val="decimal"/>
      <w:isLgl/>
      <w:suff w:val="tab"/>
      <w:lvlText w:val="%1.%2.%3.%4.%5.%6.%7."/>
      <w:lvlJc w:val="left"/>
      <w:pPr>
        <w:ind w:left="3000" w:hanging="1440"/>
      </w:pPr>
      <w:rPr>
        <w:rFonts w:hint="default" w:eastAsia="Calibri"/>
      </w:rPr>
    </w:lvl>
    <w:lvl w:ilvl="7">
      <w:start w:val="1"/>
      <w:numFmt w:val="decimal"/>
      <w:isLgl/>
      <w:suff w:val="tab"/>
      <w:lvlText w:val="%1.%2.%3.%4.%5.%6.%7.%8."/>
      <w:lvlJc w:val="left"/>
      <w:pPr>
        <w:ind w:left="3170" w:hanging="1440"/>
      </w:pPr>
      <w:rPr>
        <w:rFonts w:hint="default" w:eastAsia="Calibri"/>
      </w:rPr>
    </w:lvl>
    <w:lvl w:ilvl="8">
      <w:start w:val="1"/>
      <w:numFmt w:val="decimal"/>
      <w:isLgl/>
      <w:suff w:val="tab"/>
      <w:lvlText w:val="%1.%2.%3.%4.%5.%6.%7.%8.%9."/>
      <w:lvlJc w:val="left"/>
      <w:pPr>
        <w:ind w:left="3700" w:hanging="1800"/>
      </w:pPr>
      <w:rPr>
        <w:rFonts w:hint="default" w:eastAsia="Calibri"/>
      </w:rPr>
    </w:lvl>
  </w:abstractNum>
  <w:abstractNum w:abstractNumId="2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lowerLetter"/>
      <w:isLgl w:val="false"/>
      <w:suff w:val="tab"/>
      <w:lvlText w:val="%2."/>
      <w:lvlJc w:val="left"/>
      <w:pPr>
        <w:ind w:left="162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34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306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78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50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22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94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660" w:hanging="180"/>
      </w:pPr>
    </w:lvl>
  </w:abstractNum>
  <w:abstractNum w:abstractNumId="26">
    <w:multiLevelType w:val="hybridMultilevel"/>
    <w:lvl w:ilvl="0">
      <w:start w:val="1"/>
      <w:numFmt w:val="bullet"/>
      <w:isLgl w:val="false"/>
      <w:suff w:val="tab"/>
      <w:lvlText w:val=""/>
      <w:lvlJc w:val="left"/>
      <w:pPr>
        <w:ind w:left="1429" w:hanging="360"/>
      </w:pPr>
      <w:rPr>
        <w:rFonts w:hint="default"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ind w:left="2149" w:hanging="360"/>
      </w:pPr>
      <w:rPr>
        <w:rFonts w:hint="default" w:ascii="Courier New" w:hAnsi="Courier New" w:cs="Courier New"/>
      </w:rPr>
    </w:lvl>
    <w:lvl w:ilvl="2">
      <w:start w:val="1"/>
      <w:numFmt w:val="bullet"/>
      <w:isLgl w:val="false"/>
      <w:suff w:val="tab"/>
      <w:lvlText w:val=""/>
      <w:lvlJc w:val="left"/>
      <w:pPr>
        <w:ind w:left="2869" w:hanging="360"/>
      </w:pPr>
      <w:rPr>
        <w:rFonts w:hint="default"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ind w:left="3589" w:hanging="360"/>
      </w:pPr>
      <w:rPr>
        <w:rFonts w:hint="default"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ind w:left="4309" w:hanging="360"/>
      </w:pPr>
      <w:rPr>
        <w:rFonts w:hint="default" w:ascii="Courier New" w:hAnsi="Courier New" w:cs="Courier New"/>
      </w:rPr>
    </w:lvl>
    <w:lvl w:ilvl="5">
      <w:start w:val="1"/>
      <w:numFmt w:val="bullet"/>
      <w:isLgl w:val="false"/>
      <w:suff w:val="tab"/>
      <w:lvlText w:val=""/>
      <w:lvlJc w:val="left"/>
      <w:pPr>
        <w:ind w:left="5029" w:hanging="360"/>
      </w:pPr>
      <w:rPr>
        <w:rFonts w:hint="default"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ind w:left="5749" w:hanging="360"/>
      </w:pPr>
      <w:rPr>
        <w:rFonts w:hint="default"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ind w:left="6469" w:hanging="360"/>
      </w:pPr>
      <w:rPr>
        <w:rFonts w:hint="default" w:ascii="Courier New" w:hAnsi="Courier New" w:cs="Courier New"/>
      </w:rPr>
    </w:lvl>
    <w:lvl w:ilvl="8">
      <w:start w:val="1"/>
      <w:numFmt w:val="bullet"/>
      <w:isLgl w:val="false"/>
      <w:suff w:val="tab"/>
      <w:lvlText w:val=""/>
      <w:lvlJc w:val="left"/>
      <w:pPr>
        <w:ind w:left="7189" w:hanging="360"/>
      </w:pPr>
      <w:rPr>
        <w:rFonts w:hint="default" w:ascii="Wingdings" w:hAnsi="Wingdings"/>
      </w:rPr>
    </w:lvl>
  </w:abstractNum>
  <w:num w:numId="1">
    <w:abstractNumId w:val="19"/>
    <w:lvlOverride w:ilvl="0">
      <w:lvl w:ilvl="0">
        <w:start w:val="65535"/>
        <w:numFmt w:val="bullet"/>
        <w:isLgl w:val="false"/>
        <w:suff w:val="tab"/>
        <w:lvlText w:val="-"/>
        <w:legacy w:legacy="1" w:legacyIndent="187" w:legacySpace="0"/>
        <w:lvlJc w:val="left"/>
        <w:pPr/>
        <w:rPr>
          <w:rFonts w:hint="default" w:ascii="Times New Roman" w:hAnsi="Times New Roman" w:cs="Times New Roman"/>
        </w:rPr>
      </w:lvl>
    </w:lvlOverride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4"/>
  </w:num>
  <w:num w:numId="4">
    <w:abstractNumId w:val="26"/>
  </w:num>
  <w:num w:numId="5">
    <w:abstractNumId w:val="23"/>
  </w:num>
  <w:num w:numId="6">
    <w:abstractNumId w:val="2"/>
  </w:num>
  <w:num w:numId="7">
    <w:abstractNumId w:val="17"/>
  </w:num>
  <w:num w:numId="8">
    <w:abstractNumId w:val="7"/>
  </w:num>
  <w:num w:numId="9">
    <w:abstractNumId w:val="12"/>
  </w:num>
  <w:num w:numId="10">
    <w:abstractNumId w:val="4"/>
  </w:num>
  <w:num w:numId="11">
    <w:abstractNumId w:val="21"/>
  </w:num>
  <w:num w:numId="12">
    <w:abstractNumId w:val="6"/>
  </w:num>
  <w:num w:numId="13">
    <w:abstractNumId w:val="9"/>
  </w:num>
  <w:num w:numId="14">
    <w:abstractNumId w:val="15"/>
  </w:num>
  <w:num w:numId="15">
    <w:abstractNumId w:val="13"/>
  </w:num>
  <w:num w:numId="16">
    <w:abstractNumId w:val="11"/>
  </w:num>
  <w:num w:numId="17">
    <w:abstractNumId w:val="10"/>
  </w:num>
  <w:num w:numId="18">
    <w:abstractNumId w:val="20"/>
  </w:num>
  <w:num w:numId="19">
    <w:abstractNumId w:val="14"/>
  </w:num>
  <w:num w:numId="20">
    <w:abstractNumId w:val="1"/>
  </w:num>
  <w:num w:numId="21">
    <w:abstractNumId w:val="3"/>
  </w:num>
  <w:num w:numId="22">
    <w:abstractNumId w:val="5"/>
  </w:num>
  <w:num w:numId="23">
    <w:abstractNumId w:val="22"/>
  </w:num>
  <w:num w:numId="24">
    <w:abstractNumId w:val="18"/>
  </w:num>
  <w:num w:numId="25">
    <w:abstractNumId w:val="8"/>
  </w:num>
  <w:num w:numId="26">
    <w:abstractNumId w:val="25"/>
  </w:num>
  <w:num w:numId="2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ocumentProtection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 strokecolor="00000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="Calibri" w:hAnsi="Calibri" w:eastAsia="Calibri" w:cs="Times New Roman"/>
        <w:lang w:val="ru-RU" w:eastAsia="ru-RU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708">
    <w:name w:val="Heading 1 Char"/>
    <w:basedOn w:val="732"/>
    <w:link w:val="723"/>
    <w:uiPriority w:val="9"/>
    <w:rPr>
      <w:rFonts w:ascii="Arial" w:hAnsi="Arial" w:eastAsia="Arial" w:cs="Arial"/>
      <w:sz w:val="40"/>
      <w:szCs w:val="40"/>
    </w:rPr>
  </w:style>
  <w:style w:type="character" w:styleId="709">
    <w:name w:val="Heading 2 Char"/>
    <w:basedOn w:val="732"/>
    <w:link w:val="724"/>
    <w:uiPriority w:val="9"/>
    <w:rPr>
      <w:rFonts w:ascii="Arial" w:hAnsi="Arial" w:eastAsia="Arial" w:cs="Arial"/>
      <w:sz w:val="34"/>
    </w:rPr>
  </w:style>
  <w:style w:type="character" w:styleId="710">
    <w:name w:val="Heading 3 Char"/>
    <w:basedOn w:val="732"/>
    <w:link w:val="725"/>
    <w:uiPriority w:val="9"/>
    <w:rPr>
      <w:rFonts w:ascii="Arial" w:hAnsi="Arial" w:eastAsia="Arial" w:cs="Arial"/>
      <w:sz w:val="30"/>
      <w:szCs w:val="30"/>
    </w:rPr>
  </w:style>
  <w:style w:type="character" w:styleId="711">
    <w:name w:val="Heading 5 Char"/>
    <w:basedOn w:val="732"/>
    <w:link w:val="727"/>
    <w:uiPriority w:val="9"/>
    <w:rPr>
      <w:rFonts w:ascii="Arial" w:hAnsi="Arial" w:eastAsia="Arial" w:cs="Arial"/>
      <w:b/>
      <w:bCs/>
      <w:sz w:val="24"/>
      <w:szCs w:val="24"/>
    </w:rPr>
  </w:style>
  <w:style w:type="character" w:styleId="712">
    <w:name w:val="Heading 6 Char"/>
    <w:basedOn w:val="732"/>
    <w:link w:val="728"/>
    <w:uiPriority w:val="9"/>
    <w:rPr>
      <w:rFonts w:ascii="Arial" w:hAnsi="Arial" w:eastAsia="Arial" w:cs="Arial"/>
      <w:b/>
      <w:bCs/>
      <w:sz w:val="22"/>
      <w:szCs w:val="22"/>
    </w:rPr>
  </w:style>
  <w:style w:type="character" w:styleId="713">
    <w:name w:val="Heading 7 Char"/>
    <w:basedOn w:val="732"/>
    <w:link w:val="72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14">
    <w:name w:val="Heading 8 Char"/>
    <w:basedOn w:val="732"/>
    <w:link w:val="730"/>
    <w:uiPriority w:val="9"/>
    <w:rPr>
      <w:rFonts w:ascii="Arial" w:hAnsi="Arial" w:eastAsia="Arial" w:cs="Arial"/>
      <w:i/>
      <w:iCs/>
      <w:sz w:val="22"/>
      <w:szCs w:val="22"/>
    </w:rPr>
  </w:style>
  <w:style w:type="character" w:styleId="715">
    <w:name w:val="Heading 9 Char"/>
    <w:basedOn w:val="732"/>
    <w:link w:val="731"/>
    <w:uiPriority w:val="9"/>
    <w:rPr>
      <w:rFonts w:ascii="Arial" w:hAnsi="Arial" w:eastAsia="Arial" w:cs="Arial"/>
      <w:i/>
      <w:iCs/>
      <w:sz w:val="21"/>
      <w:szCs w:val="21"/>
    </w:rPr>
  </w:style>
  <w:style w:type="character" w:styleId="716">
    <w:name w:val="Title Char"/>
    <w:basedOn w:val="732"/>
    <w:link w:val="745"/>
    <w:uiPriority w:val="10"/>
    <w:rPr>
      <w:sz w:val="48"/>
      <w:szCs w:val="48"/>
    </w:rPr>
  </w:style>
  <w:style w:type="character" w:styleId="717">
    <w:name w:val="Subtitle Char"/>
    <w:basedOn w:val="732"/>
    <w:link w:val="747"/>
    <w:uiPriority w:val="11"/>
    <w:rPr>
      <w:sz w:val="24"/>
      <w:szCs w:val="24"/>
    </w:rPr>
  </w:style>
  <w:style w:type="character" w:styleId="718">
    <w:name w:val="Quote Char"/>
    <w:link w:val="749"/>
    <w:uiPriority w:val="29"/>
    <w:rPr>
      <w:i/>
    </w:rPr>
  </w:style>
  <w:style w:type="character" w:styleId="719">
    <w:name w:val="Intense Quote Char"/>
    <w:link w:val="751"/>
    <w:uiPriority w:val="30"/>
    <w:rPr>
      <w:i/>
    </w:rPr>
  </w:style>
  <w:style w:type="character" w:styleId="720">
    <w:name w:val="Footnote Text Char"/>
    <w:link w:val="882"/>
    <w:uiPriority w:val="99"/>
    <w:rPr>
      <w:sz w:val="18"/>
    </w:rPr>
  </w:style>
  <w:style w:type="character" w:styleId="721">
    <w:name w:val="Endnote Text Char"/>
    <w:link w:val="885"/>
    <w:uiPriority w:val="99"/>
    <w:rPr>
      <w:sz w:val="20"/>
    </w:rPr>
  </w:style>
  <w:style w:type="paragraph" w:styleId="722" w:default="1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723">
    <w:name w:val="Heading 1"/>
    <w:basedOn w:val="722"/>
    <w:next w:val="722"/>
    <w:link w:val="735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724">
    <w:name w:val="Heading 2"/>
    <w:basedOn w:val="722"/>
    <w:next w:val="722"/>
    <w:link w:val="736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725">
    <w:name w:val="Heading 3"/>
    <w:basedOn w:val="722"/>
    <w:next w:val="722"/>
    <w:link w:val="737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726">
    <w:name w:val="Heading 4"/>
    <w:basedOn w:val="722"/>
    <w:next w:val="722"/>
    <w:link w:val="899"/>
    <w:qFormat/>
    <w:pPr>
      <w:ind w:firstLine="709"/>
      <w:keepNext/>
      <w:spacing w:after="0" w:line="240" w:lineRule="auto"/>
      <w:outlineLvl w:val="3"/>
    </w:pPr>
    <w:rPr>
      <w:rFonts w:ascii="Times New Roman" w:hAnsi="Times New Roman"/>
      <w:sz w:val="28"/>
      <w:szCs w:val="20"/>
      <w:lang w:eastAsia="ru-RU"/>
    </w:rPr>
  </w:style>
  <w:style w:type="paragraph" w:styleId="727">
    <w:name w:val="Heading 5"/>
    <w:basedOn w:val="722"/>
    <w:next w:val="722"/>
    <w:link w:val="739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728">
    <w:name w:val="Heading 6"/>
    <w:basedOn w:val="722"/>
    <w:next w:val="722"/>
    <w:link w:val="740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729">
    <w:name w:val="Heading 7"/>
    <w:basedOn w:val="722"/>
    <w:next w:val="722"/>
    <w:link w:val="741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730">
    <w:name w:val="Heading 8"/>
    <w:basedOn w:val="722"/>
    <w:next w:val="722"/>
    <w:link w:val="742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731">
    <w:name w:val="Heading 9"/>
    <w:basedOn w:val="722"/>
    <w:next w:val="722"/>
    <w:link w:val="743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732" w:default="1">
    <w:name w:val="Default Paragraph Font"/>
    <w:uiPriority w:val="1"/>
    <w:semiHidden/>
    <w:unhideWhenUsed/>
  </w:style>
  <w:style w:type="table" w:styleId="733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734" w:default="1">
    <w:name w:val="No List"/>
    <w:uiPriority w:val="99"/>
    <w:semiHidden/>
    <w:unhideWhenUsed/>
  </w:style>
  <w:style w:type="character" w:styleId="735" w:customStyle="1">
    <w:name w:val="Заголовок 1 Знак"/>
    <w:basedOn w:val="732"/>
    <w:link w:val="723"/>
    <w:uiPriority w:val="9"/>
    <w:rPr>
      <w:rFonts w:ascii="Arial" w:hAnsi="Arial" w:eastAsia="Arial" w:cs="Arial"/>
      <w:sz w:val="40"/>
      <w:szCs w:val="40"/>
    </w:rPr>
  </w:style>
  <w:style w:type="character" w:styleId="736" w:customStyle="1">
    <w:name w:val="Заголовок 2 Знак"/>
    <w:basedOn w:val="732"/>
    <w:link w:val="724"/>
    <w:uiPriority w:val="9"/>
    <w:rPr>
      <w:rFonts w:ascii="Arial" w:hAnsi="Arial" w:eastAsia="Arial" w:cs="Arial"/>
      <w:sz w:val="34"/>
    </w:rPr>
  </w:style>
  <w:style w:type="character" w:styleId="737" w:customStyle="1">
    <w:name w:val="Заголовок 3 Знак"/>
    <w:basedOn w:val="732"/>
    <w:link w:val="725"/>
    <w:uiPriority w:val="9"/>
    <w:rPr>
      <w:rFonts w:ascii="Arial" w:hAnsi="Arial" w:eastAsia="Arial" w:cs="Arial"/>
      <w:sz w:val="30"/>
      <w:szCs w:val="30"/>
    </w:rPr>
  </w:style>
  <w:style w:type="character" w:styleId="738" w:customStyle="1">
    <w:name w:val="Heading 4 Char"/>
    <w:basedOn w:val="732"/>
    <w:uiPriority w:val="9"/>
    <w:rPr>
      <w:rFonts w:ascii="Arial" w:hAnsi="Arial" w:eastAsia="Arial" w:cs="Arial"/>
      <w:b/>
      <w:bCs/>
      <w:sz w:val="26"/>
      <w:szCs w:val="26"/>
    </w:rPr>
  </w:style>
  <w:style w:type="character" w:styleId="739" w:customStyle="1">
    <w:name w:val="Заголовок 5 Знак"/>
    <w:basedOn w:val="732"/>
    <w:link w:val="727"/>
    <w:uiPriority w:val="9"/>
    <w:rPr>
      <w:rFonts w:ascii="Arial" w:hAnsi="Arial" w:eastAsia="Arial" w:cs="Arial"/>
      <w:b/>
      <w:bCs/>
      <w:sz w:val="24"/>
      <w:szCs w:val="24"/>
    </w:rPr>
  </w:style>
  <w:style w:type="character" w:styleId="740" w:customStyle="1">
    <w:name w:val="Заголовок 6 Знак"/>
    <w:basedOn w:val="732"/>
    <w:link w:val="728"/>
    <w:uiPriority w:val="9"/>
    <w:rPr>
      <w:rFonts w:ascii="Arial" w:hAnsi="Arial" w:eastAsia="Arial" w:cs="Arial"/>
      <w:b/>
      <w:bCs/>
      <w:sz w:val="22"/>
      <w:szCs w:val="22"/>
    </w:rPr>
  </w:style>
  <w:style w:type="character" w:styleId="741" w:customStyle="1">
    <w:name w:val="Заголовок 7 Знак"/>
    <w:basedOn w:val="732"/>
    <w:link w:val="729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42" w:customStyle="1">
    <w:name w:val="Заголовок 8 Знак"/>
    <w:basedOn w:val="732"/>
    <w:link w:val="730"/>
    <w:uiPriority w:val="9"/>
    <w:rPr>
      <w:rFonts w:ascii="Arial" w:hAnsi="Arial" w:eastAsia="Arial" w:cs="Arial"/>
      <w:i/>
      <w:iCs/>
      <w:sz w:val="22"/>
      <w:szCs w:val="22"/>
    </w:rPr>
  </w:style>
  <w:style w:type="character" w:styleId="743" w:customStyle="1">
    <w:name w:val="Заголовок 9 Знак"/>
    <w:basedOn w:val="732"/>
    <w:link w:val="731"/>
    <w:uiPriority w:val="9"/>
    <w:rPr>
      <w:rFonts w:ascii="Arial" w:hAnsi="Arial" w:eastAsia="Arial" w:cs="Arial"/>
      <w:i/>
      <w:iCs/>
      <w:sz w:val="21"/>
      <w:szCs w:val="21"/>
    </w:rPr>
  </w:style>
  <w:style w:type="paragraph" w:styleId="744">
    <w:name w:val="No Spacing"/>
    <w:uiPriority w:val="1"/>
    <w:qFormat/>
  </w:style>
  <w:style w:type="paragraph" w:styleId="745">
    <w:name w:val="Title"/>
    <w:basedOn w:val="722"/>
    <w:next w:val="722"/>
    <w:link w:val="746"/>
    <w:uiPriority w:val="10"/>
    <w:qFormat/>
    <w:pPr>
      <w:contextualSpacing/>
      <w:spacing w:before="300"/>
    </w:pPr>
    <w:rPr>
      <w:sz w:val="48"/>
      <w:szCs w:val="48"/>
    </w:rPr>
  </w:style>
  <w:style w:type="character" w:styleId="746" w:customStyle="1">
    <w:name w:val="Название Знак"/>
    <w:basedOn w:val="732"/>
    <w:link w:val="745"/>
    <w:uiPriority w:val="10"/>
    <w:rPr>
      <w:sz w:val="48"/>
      <w:szCs w:val="48"/>
    </w:rPr>
  </w:style>
  <w:style w:type="paragraph" w:styleId="747">
    <w:name w:val="Subtitle"/>
    <w:basedOn w:val="722"/>
    <w:next w:val="722"/>
    <w:link w:val="748"/>
    <w:uiPriority w:val="11"/>
    <w:qFormat/>
    <w:pPr>
      <w:spacing w:before="200"/>
    </w:pPr>
    <w:rPr>
      <w:sz w:val="24"/>
      <w:szCs w:val="24"/>
    </w:rPr>
  </w:style>
  <w:style w:type="character" w:styleId="748" w:customStyle="1">
    <w:name w:val="Подзаголовок Знак"/>
    <w:basedOn w:val="732"/>
    <w:link w:val="747"/>
    <w:uiPriority w:val="11"/>
    <w:rPr>
      <w:sz w:val="24"/>
      <w:szCs w:val="24"/>
    </w:rPr>
  </w:style>
  <w:style w:type="paragraph" w:styleId="749">
    <w:name w:val="Quote"/>
    <w:basedOn w:val="722"/>
    <w:next w:val="722"/>
    <w:link w:val="750"/>
    <w:uiPriority w:val="29"/>
    <w:qFormat/>
    <w:pPr>
      <w:ind w:left="720" w:right="720"/>
    </w:pPr>
    <w:rPr>
      <w:i/>
    </w:rPr>
  </w:style>
  <w:style w:type="character" w:styleId="750" w:customStyle="1">
    <w:name w:val="Цитата 2 Знак"/>
    <w:link w:val="749"/>
    <w:uiPriority w:val="29"/>
    <w:rPr>
      <w:i/>
    </w:rPr>
  </w:style>
  <w:style w:type="paragraph" w:styleId="751">
    <w:name w:val="Intense Quote"/>
    <w:basedOn w:val="722"/>
    <w:next w:val="722"/>
    <w:link w:val="752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52" w:customStyle="1">
    <w:name w:val="Выделенная цитата Знак"/>
    <w:link w:val="751"/>
    <w:uiPriority w:val="30"/>
    <w:rPr>
      <w:i/>
    </w:rPr>
  </w:style>
  <w:style w:type="character" w:styleId="753" w:customStyle="1">
    <w:name w:val="Header Char"/>
    <w:basedOn w:val="732"/>
    <w:uiPriority w:val="99"/>
  </w:style>
  <w:style w:type="character" w:styleId="754" w:customStyle="1">
    <w:name w:val="Footer Char"/>
    <w:basedOn w:val="732"/>
    <w:uiPriority w:val="99"/>
  </w:style>
  <w:style w:type="paragraph" w:styleId="755">
    <w:name w:val="Caption"/>
    <w:basedOn w:val="722"/>
    <w:next w:val="722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56" w:customStyle="1">
    <w:name w:val="Caption Char"/>
    <w:uiPriority w:val="99"/>
  </w:style>
  <w:style w:type="table" w:styleId="757" w:customStyle="1">
    <w:name w:val="Table Grid Light"/>
    <w:basedOn w:val="73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58" w:customStyle="1">
    <w:name w:val="Plain Table 1"/>
    <w:basedOn w:val="733"/>
    <w:uiPriority w:val="59"/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59" w:customStyle="1">
    <w:name w:val="Plain Table 2"/>
    <w:basedOn w:val="733"/>
    <w:uiPriority w:val="59"/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60" w:customStyle="1">
    <w:name w:val="Plain Table 3"/>
    <w:basedOn w:val="73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61" w:customStyle="1">
    <w:name w:val="Plain Table 4"/>
    <w:basedOn w:val="73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2" w:customStyle="1">
    <w:name w:val="Plain Table 5"/>
    <w:basedOn w:val="733"/>
    <w:uiPriority w:val="99"/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63" w:customStyle="1">
    <w:name w:val="Grid Table 1 Light"/>
    <w:basedOn w:val="733"/>
    <w:uiPriority w:val="99"/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4" w:customStyle="1">
    <w:name w:val="Grid Table 1 Light - Accent 1"/>
    <w:basedOn w:val="73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5" w:customStyle="1">
    <w:name w:val="Grid Table 1 Light - Accent 2"/>
    <w:basedOn w:val="73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6" w:customStyle="1">
    <w:name w:val="Grid Table 1 Light - Accent 3"/>
    <w:basedOn w:val="73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 w:customStyle="1">
    <w:name w:val="Grid Table 1 Light - Accent 4"/>
    <w:basedOn w:val="73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 w:customStyle="1">
    <w:name w:val="Grid Table 1 Light - Accent 5"/>
    <w:basedOn w:val="73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 w:customStyle="1">
    <w:name w:val="Grid Table 1 Light - Accent 6"/>
    <w:basedOn w:val="73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 w:customStyle="1">
    <w:name w:val="Grid Table 2"/>
    <w:basedOn w:val="73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1" w:customStyle="1">
    <w:name w:val="Grid Table 2 - Accent 1"/>
    <w:basedOn w:val="73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Grid Table 2 - Accent 2"/>
    <w:basedOn w:val="73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Grid Table 2 - Accent 3"/>
    <w:basedOn w:val="73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Grid Table 2 - Accent 4"/>
    <w:basedOn w:val="73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Grid Table 2 - Accent 5"/>
    <w:basedOn w:val="73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Grid Table 2 - Accent 6"/>
    <w:basedOn w:val="73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Grid Table 3"/>
    <w:basedOn w:val="733"/>
    <w:uiPriority w:val="99"/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 w:customStyle="1">
    <w:name w:val="Grid Table 3 - Accent 1"/>
    <w:basedOn w:val="733"/>
    <w:uiPriority w:val="99"/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9" w:customStyle="1">
    <w:name w:val="Grid Table 3 - Accent 2"/>
    <w:basedOn w:val="733"/>
    <w:uiPriority w:val="99"/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0" w:customStyle="1">
    <w:name w:val="Grid Table 3 - Accent 3"/>
    <w:basedOn w:val="733"/>
    <w:uiPriority w:val="99"/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1" w:customStyle="1">
    <w:name w:val="Grid Table 3 - Accent 4"/>
    <w:basedOn w:val="733"/>
    <w:uiPriority w:val="99"/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2" w:customStyle="1">
    <w:name w:val="Grid Table 3 - Accent 5"/>
    <w:basedOn w:val="733"/>
    <w:uiPriority w:val="99"/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3" w:customStyle="1">
    <w:name w:val="Grid Table 3 - Accent 6"/>
    <w:basedOn w:val="733"/>
    <w:uiPriority w:val="99"/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84" w:customStyle="1">
    <w:name w:val="Grid Table 4"/>
    <w:basedOn w:val="733"/>
    <w:uiPriority w:val="59"/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85" w:customStyle="1">
    <w:name w:val="Grid Table 4 - Accent 1"/>
    <w:basedOn w:val="733"/>
    <w:uiPriority w:val="5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86" w:customStyle="1">
    <w:name w:val="Grid Table 4 - Accent 2"/>
    <w:basedOn w:val="733"/>
    <w:uiPriority w:val="5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87" w:customStyle="1">
    <w:name w:val="Grid Table 4 - Accent 3"/>
    <w:basedOn w:val="733"/>
    <w:uiPriority w:val="5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88" w:customStyle="1">
    <w:name w:val="Grid Table 4 - Accent 4"/>
    <w:basedOn w:val="733"/>
    <w:uiPriority w:val="5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89" w:customStyle="1">
    <w:name w:val="Grid Table 4 - Accent 5"/>
    <w:basedOn w:val="733"/>
    <w:uiPriority w:val="5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90" w:customStyle="1">
    <w:name w:val="Grid Table 4 - Accent 6"/>
    <w:basedOn w:val="733"/>
    <w:uiPriority w:val="5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91" w:customStyle="1">
    <w:name w:val="Grid Table 5 Dark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92" w:customStyle="1">
    <w:name w:val="Grid Table 5 Dark- Accent 1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93" w:customStyle="1">
    <w:name w:val="Grid Table 5 Dark - Accent 2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94" w:customStyle="1">
    <w:name w:val="Grid Table 5 Dark - Accent 3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95" w:customStyle="1">
    <w:name w:val="Grid Table 5 Dark- Accent 4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96" w:customStyle="1">
    <w:name w:val="Grid Table 5 Dark - Accent 5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97" w:customStyle="1">
    <w:name w:val="Grid Table 5 Dark - Accent 6"/>
    <w:basedOn w:val="733"/>
    <w:uiPriority w:val="99"/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98" w:customStyle="1">
    <w:name w:val="Grid Table 6 Colorful"/>
    <w:basedOn w:val="733"/>
    <w:uiPriority w:val="99"/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99" w:customStyle="1">
    <w:name w:val="Grid Table 6 Colorful - Accent 1"/>
    <w:basedOn w:val="733"/>
    <w:uiPriority w:val="99"/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800" w:customStyle="1">
    <w:name w:val="Grid Table 6 Colorful - Accent 2"/>
    <w:basedOn w:val="73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801" w:customStyle="1">
    <w:name w:val="Grid Table 6 Colorful - Accent 3"/>
    <w:basedOn w:val="733"/>
    <w:uiPriority w:val="99"/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802" w:customStyle="1">
    <w:name w:val="Grid Table 6 Colorful - Accent 4"/>
    <w:basedOn w:val="73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803" w:customStyle="1">
    <w:name w:val="Grid Table 6 Colorful - Accent 5"/>
    <w:basedOn w:val="733"/>
    <w:uiPriority w:val="99"/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4" w:customStyle="1">
    <w:name w:val="Grid Table 6 Colorful - Accent 6"/>
    <w:basedOn w:val="733"/>
    <w:uiPriority w:val="99"/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805" w:customStyle="1">
    <w:name w:val="Grid Table 7 Colorful"/>
    <w:basedOn w:val="733"/>
    <w:uiPriority w:val="99"/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Grid Table 7 Colorful - Accent 1"/>
    <w:basedOn w:val="733"/>
    <w:uiPriority w:val="99"/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Grid Table 7 Colorful - Accent 2"/>
    <w:basedOn w:val="733"/>
    <w:uiPriority w:val="99"/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Grid Table 7 Colorful - Accent 3"/>
    <w:basedOn w:val="733"/>
    <w:uiPriority w:val="99"/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Grid Table 7 Colorful - Accent 4"/>
    <w:basedOn w:val="733"/>
    <w:uiPriority w:val="99"/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0" w:customStyle="1">
    <w:name w:val="Grid Table 7 Colorful - Accent 5"/>
    <w:basedOn w:val="733"/>
    <w:uiPriority w:val="99"/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1" w:customStyle="1">
    <w:name w:val="Grid Table 7 Colorful - Accent 6"/>
    <w:basedOn w:val="733"/>
    <w:uiPriority w:val="99"/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12" w:customStyle="1">
    <w:name w:val="List Table 1 Light"/>
    <w:basedOn w:val="733"/>
    <w:uiPriority w:val="99"/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3" w:customStyle="1">
    <w:name w:val="List Table 1 Light - Accent 1"/>
    <w:basedOn w:val="733"/>
    <w:uiPriority w:val="99"/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4" w:customStyle="1">
    <w:name w:val="List Table 1 Light - Accent 2"/>
    <w:basedOn w:val="733"/>
    <w:uiPriority w:val="99"/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5" w:customStyle="1">
    <w:name w:val="List Table 1 Light - Accent 3"/>
    <w:basedOn w:val="733"/>
    <w:uiPriority w:val="99"/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6" w:customStyle="1">
    <w:name w:val="List Table 1 Light - Accent 4"/>
    <w:basedOn w:val="733"/>
    <w:uiPriority w:val="99"/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7" w:customStyle="1">
    <w:name w:val="List Table 1 Light - Accent 5"/>
    <w:basedOn w:val="733"/>
    <w:uiPriority w:val="99"/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8" w:customStyle="1">
    <w:name w:val="List Table 1 Light - Accent 6"/>
    <w:basedOn w:val="733"/>
    <w:uiPriority w:val="99"/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19" w:customStyle="1">
    <w:name w:val="List Table 2"/>
    <w:basedOn w:val="733"/>
    <w:uiPriority w:val="99"/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820" w:customStyle="1">
    <w:name w:val="List Table 2 - Accent 1"/>
    <w:basedOn w:val="733"/>
    <w:uiPriority w:val="99"/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821" w:customStyle="1">
    <w:name w:val="List Table 2 - Accent 2"/>
    <w:basedOn w:val="733"/>
    <w:uiPriority w:val="99"/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822" w:customStyle="1">
    <w:name w:val="List Table 2 - Accent 3"/>
    <w:basedOn w:val="733"/>
    <w:uiPriority w:val="99"/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823" w:customStyle="1">
    <w:name w:val="List Table 2 - Accent 4"/>
    <w:basedOn w:val="733"/>
    <w:uiPriority w:val="99"/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824" w:customStyle="1">
    <w:name w:val="List Table 2 - Accent 5"/>
    <w:basedOn w:val="733"/>
    <w:uiPriority w:val="99"/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825" w:customStyle="1">
    <w:name w:val="List Table 2 - Accent 6"/>
    <w:basedOn w:val="733"/>
    <w:uiPriority w:val="99"/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826" w:customStyle="1">
    <w:name w:val="List Table 3"/>
    <w:basedOn w:val="73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7" w:customStyle="1">
    <w:name w:val="List Table 3 - Accent 1"/>
    <w:basedOn w:val="733"/>
    <w:uiPriority w:val="99"/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8" w:customStyle="1">
    <w:name w:val="List Table 3 - Accent 2"/>
    <w:basedOn w:val="733"/>
    <w:uiPriority w:val="99"/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29" w:customStyle="1">
    <w:name w:val="List Table 3 - Accent 3"/>
    <w:basedOn w:val="733"/>
    <w:uiPriority w:val="99"/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0" w:customStyle="1">
    <w:name w:val="List Table 3 - Accent 4"/>
    <w:basedOn w:val="733"/>
    <w:uiPriority w:val="99"/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1" w:customStyle="1">
    <w:name w:val="List Table 3 - Accent 5"/>
    <w:basedOn w:val="733"/>
    <w:uiPriority w:val="99"/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2" w:customStyle="1">
    <w:name w:val="List Table 3 - Accent 6"/>
    <w:basedOn w:val="733"/>
    <w:uiPriority w:val="99"/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3" w:customStyle="1">
    <w:name w:val="List Table 4"/>
    <w:basedOn w:val="733"/>
    <w:uiPriority w:val="99"/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4" w:customStyle="1">
    <w:name w:val="List Table 4 - Accent 1"/>
    <w:basedOn w:val="733"/>
    <w:uiPriority w:val="99"/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5" w:customStyle="1">
    <w:name w:val="List Table 4 - Accent 2"/>
    <w:basedOn w:val="733"/>
    <w:uiPriority w:val="99"/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6" w:customStyle="1">
    <w:name w:val="List Table 4 - Accent 3"/>
    <w:basedOn w:val="733"/>
    <w:uiPriority w:val="99"/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7" w:customStyle="1">
    <w:name w:val="List Table 4 - Accent 4"/>
    <w:basedOn w:val="733"/>
    <w:uiPriority w:val="99"/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8" w:customStyle="1">
    <w:name w:val="List Table 4 - Accent 5"/>
    <w:basedOn w:val="733"/>
    <w:uiPriority w:val="99"/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39" w:customStyle="1">
    <w:name w:val="List Table 4 - Accent 6"/>
    <w:basedOn w:val="733"/>
    <w:uiPriority w:val="99"/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840" w:customStyle="1">
    <w:name w:val="List Table 5 Dark"/>
    <w:basedOn w:val="733"/>
    <w:uiPriority w:val="99"/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1" w:customStyle="1">
    <w:name w:val="List Table 5 Dark - Accent 1"/>
    <w:basedOn w:val="733"/>
    <w:uiPriority w:val="99"/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2" w:customStyle="1">
    <w:name w:val="List Table 5 Dark - Accent 2"/>
    <w:basedOn w:val="733"/>
    <w:uiPriority w:val="99"/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3" w:customStyle="1">
    <w:name w:val="List Table 5 Dark - Accent 3"/>
    <w:basedOn w:val="733"/>
    <w:uiPriority w:val="99"/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4" w:customStyle="1">
    <w:name w:val="List Table 5 Dark - Accent 4"/>
    <w:basedOn w:val="733"/>
    <w:uiPriority w:val="99"/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5" w:customStyle="1">
    <w:name w:val="List Table 5 Dark - Accent 5"/>
    <w:basedOn w:val="733"/>
    <w:uiPriority w:val="99"/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6" w:customStyle="1">
    <w:name w:val="List Table 5 Dark - Accent 6"/>
    <w:basedOn w:val="733"/>
    <w:uiPriority w:val="99"/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47" w:customStyle="1">
    <w:name w:val="List Table 6 Colorful"/>
    <w:basedOn w:val="733"/>
    <w:uiPriority w:val="99"/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48" w:customStyle="1">
    <w:name w:val="List Table 6 Colorful - Accent 1"/>
    <w:basedOn w:val="733"/>
    <w:uiPriority w:val="99"/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49" w:customStyle="1">
    <w:name w:val="List Table 6 Colorful - Accent 2"/>
    <w:basedOn w:val="733"/>
    <w:uiPriority w:val="99"/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50" w:customStyle="1">
    <w:name w:val="List Table 6 Colorful - Accent 3"/>
    <w:basedOn w:val="733"/>
    <w:uiPriority w:val="99"/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51" w:customStyle="1">
    <w:name w:val="List Table 6 Colorful - Accent 4"/>
    <w:basedOn w:val="733"/>
    <w:uiPriority w:val="99"/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52" w:customStyle="1">
    <w:name w:val="List Table 6 Colorful - Accent 5"/>
    <w:basedOn w:val="733"/>
    <w:uiPriority w:val="99"/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53" w:customStyle="1">
    <w:name w:val="List Table 6 Colorful - Accent 6"/>
    <w:basedOn w:val="733"/>
    <w:uiPriority w:val="99"/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54" w:customStyle="1">
    <w:name w:val="List Table 7 Colorful"/>
    <w:basedOn w:val="733"/>
    <w:uiPriority w:val="99"/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5" w:customStyle="1">
    <w:name w:val="List Table 7 Colorful - Accent 1"/>
    <w:basedOn w:val="733"/>
    <w:uiPriority w:val="99"/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6" w:customStyle="1">
    <w:name w:val="List Table 7 Colorful - Accent 2"/>
    <w:basedOn w:val="733"/>
    <w:uiPriority w:val="99"/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7" w:customStyle="1">
    <w:name w:val="List Table 7 Colorful - Accent 3"/>
    <w:basedOn w:val="733"/>
    <w:uiPriority w:val="99"/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8" w:customStyle="1">
    <w:name w:val="List Table 7 Colorful - Accent 4"/>
    <w:basedOn w:val="733"/>
    <w:uiPriority w:val="99"/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59" w:customStyle="1">
    <w:name w:val="List Table 7 Colorful - Accent 5"/>
    <w:basedOn w:val="733"/>
    <w:uiPriority w:val="99"/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0" w:customStyle="1">
    <w:name w:val="List Table 7 Colorful - Accent 6"/>
    <w:basedOn w:val="733"/>
    <w:uiPriority w:val="99"/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61" w:customStyle="1">
    <w:name w:val="Lined - Accent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2" w:customStyle="1">
    <w:name w:val="Lined - Accent 1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63" w:customStyle="1">
    <w:name w:val="Lined - Accent 2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64" w:customStyle="1">
    <w:name w:val="Lined - Accent 3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65" w:customStyle="1">
    <w:name w:val="Lined - Accent 4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66" w:customStyle="1">
    <w:name w:val="Lined - Accent 5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67" w:customStyle="1">
    <w:name w:val="Lined - Accent 6"/>
    <w:basedOn w:val="733"/>
    <w:uiPriority w:val="99"/>
    <w:rPr>
      <w:color w:val="404040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68" w:customStyle="1">
    <w:name w:val="Bordered &amp; Lined - Accent"/>
    <w:basedOn w:val="733"/>
    <w:uiPriority w:val="99"/>
    <w:rPr>
      <w:color w:val="404040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69" w:customStyle="1">
    <w:name w:val="Bordered &amp; Lined - Accent 1"/>
    <w:basedOn w:val="733"/>
    <w:uiPriority w:val="99"/>
    <w:rPr>
      <w:color w:val="404040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70" w:customStyle="1">
    <w:name w:val="Bordered &amp; Lined - Accent 2"/>
    <w:basedOn w:val="733"/>
    <w:uiPriority w:val="99"/>
    <w:rPr>
      <w:color w:val="404040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71" w:customStyle="1">
    <w:name w:val="Bordered &amp; Lined - Accent 3"/>
    <w:basedOn w:val="733"/>
    <w:uiPriority w:val="99"/>
    <w:rPr>
      <w:color w:val="404040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72" w:customStyle="1">
    <w:name w:val="Bordered &amp; Lined - Accent 4"/>
    <w:basedOn w:val="733"/>
    <w:uiPriority w:val="99"/>
    <w:rPr>
      <w:color w:val="404040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73" w:customStyle="1">
    <w:name w:val="Bordered &amp; Lined - Accent 5"/>
    <w:basedOn w:val="733"/>
    <w:uiPriority w:val="99"/>
    <w:rPr>
      <w:color w:val="404040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74" w:customStyle="1">
    <w:name w:val="Bordered &amp; Lined - Accent 6"/>
    <w:basedOn w:val="733"/>
    <w:uiPriority w:val="99"/>
    <w:rPr>
      <w:color w:val="404040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75" w:customStyle="1">
    <w:name w:val="Bordered"/>
    <w:basedOn w:val="733"/>
    <w:uiPriority w:val="99"/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76" w:customStyle="1">
    <w:name w:val="Bordered - Accent 1"/>
    <w:basedOn w:val="733"/>
    <w:uiPriority w:val="99"/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77" w:customStyle="1">
    <w:name w:val="Bordered - Accent 2"/>
    <w:basedOn w:val="733"/>
    <w:uiPriority w:val="99"/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78" w:customStyle="1">
    <w:name w:val="Bordered - Accent 3"/>
    <w:basedOn w:val="733"/>
    <w:uiPriority w:val="99"/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79" w:customStyle="1">
    <w:name w:val="Bordered - Accent 4"/>
    <w:basedOn w:val="733"/>
    <w:uiPriority w:val="99"/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80" w:customStyle="1">
    <w:name w:val="Bordered - Accent 5"/>
    <w:basedOn w:val="733"/>
    <w:uiPriority w:val="99"/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81" w:customStyle="1">
    <w:name w:val="Bordered - Accent 6"/>
    <w:basedOn w:val="733"/>
    <w:uiPriority w:val="99"/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82">
    <w:name w:val="footnote text"/>
    <w:basedOn w:val="722"/>
    <w:link w:val="883"/>
    <w:uiPriority w:val="99"/>
    <w:semiHidden/>
    <w:unhideWhenUsed/>
    <w:pPr>
      <w:spacing w:after="40" w:line="240" w:lineRule="auto"/>
    </w:pPr>
    <w:rPr>
      <w:sz w:val="18"/>
    </w:rPr>
  </w:style>
  <w:style w:type="character" w:styleId="883" w:customStyle="1">
    <w:name w:val="Текст сноски Знак"/>
    <w:link w:val="882"/>
    <w:uiPriority w:val="99"/>
    <w:rPr>
      <w:sz w:val="18"/>
    </w:rPr>
  </w:style>
  <w:style w:type="character" w:styleId="884">
    <w:name w:val="footnote reference"/>
    <w:basedOn w:val="732"/>
    <w:uiPriority w:val="99"/>
    <w:unhideWhenUsed/>
    <w:rPr>
      <w:vertAlign w:val="superscript"/>
    </w:rPr>
  </w:style>
  <w:style w:type="paragraph" w:styleId="885">
    <w:name w:val="endnote text"/>
    <w:basedOn w:val="722"/>
    <w:link w:val="886"/>
    <w:uiPriority w:val="99"/>
    <w:semiHidden/>
    <w:unhideWhenUsed/>
    <w:pPr>
      <w:spacing w:after="0" w:line="240" w:lineRule="auto"/>
    </w:pPr>
    <w:rPr>
      <w:sz w:val="20"/>
    </w:rPr>
  </w:style>
  <w:style w:type="character" w:styleId="886" w:customStyle="1">
    <w:name w:val="Текст концевой сноски Знак"/>
    <w:link w:val="885"/>
    <w:uiPriority w:val="99"/>
    <w:rPr>
      <w:sz w:val="20"/>
    </w:rPr>
  </w:style>
  <w:style w:type="character" w:styleId="887">
    <w:name w:val="endnote reference"/>
    <w:basedOn w:val="732"/>
    <w:uiPriority w:val="99"/>
    <w:semiHidden/>
    <w:unhideWhenUsed/>
    <w:rPr>
      <w:vertAlign w:val="superscript"/>
    </w:rPr>
  </w:style>
  <w:style w:type="paragraph" w:styleId="888">
    <w:name w:val="toc 1"/>
    <w:basedOn w:val="722"/>
    <w:next w:val="722"/>
    <w:uiPriority w:val="39"/>
    <w:unhideWhenUsed/>
    <w:pPr>
      <w:spacing w:after="57"/>
    </w:pPr>
  </w:style>
  <w:style w:type="paragraph" w:styleId="889">
    <w:name w:val="toc 2"/>
    <w:basedOn w:val="722"/>
    <w:next w:val="722"/>
    <w:uiPriority w:val="39"/>
    <w:unhideWhenUsed/>
    <w:pPr>
      <w:ind w:left="283"/>
      <w:spacing w:after="57"/>
    </w:pPr>
  </w:style>
  <w:style w:type="paragraph" w:styleId="890">
    <w:name w:val="toc 3"/>
    <w:basedOn w:val="722"/>
    <w:next w:val="722"/>
    <w:uiPriority w:val="39"/>
    <w:unhideWhenUsed/>
    <w:pPr>
      <w:ind w:left="567"/>
      <w:spacing w:after="57"/>
    </w:pPr>
  </w:style>
  <w:style w:type="paragraph" w:styleId="891">
    <w:name w:val="toc 4"/>
    <w:basedOn w:val="722"/>
    <w:next w:val="722"/>
    <w:uiPriority w:val="39"/>
    <w:unhideWhenUsed/>
    <w:pPr>
      <w:ind w:left="850"/>
      <w:spacing w:after="57"/>
    </w:pPr>
  </w:style>
  <w:style w:type="paragraph" w:styleId="892">
    <w:name w:val="toc 5"/>
    <w:basedOn w:val="722"/>
    <w:next w:val="722"/>
    <w:uiPriority w:val="39"/>
    <w:unhideWhenUsed/>
    <w:pPr>
      <w:ind w:left="1134"/>
      <w:spacing w:after="57"/>
    </w:pPr>
  </w:style>
  <w:style w:type="paragraph" w:styleId="893">
    <w:name w:val="toc 6"/>
    <w:basedOn w:val="722"/>
    <w:next w:val="722"/>
    <w:uiPriority w:val="39"/>
    <w:unhideWhenUsed/>
    <w:pPr>
      <w:ind w:left="1417"/>
      <w:spacing w:after="57"/>
    </w:pPr>
  </w:style>
  <w:style w:type="paragraph" w:styleId="894">
    <w:name w:val="toc 7"/>
    <w:basedOn w:val="722"/>
    <w:next w:val="722"/>
    <w:uiPriority w:val="39"/>
    <w:unhideWhenUsed/>
    <w:pPr>
      <w:ind w:left="1701"/>
      <w:spacing w:after="57"/>
    </w:pPr>
  </w:style>
  <w:style w:type="paragraph" w:styleId="895">
    <w:name w:val="toc 8"/>
    <w:basedOn w:val="722"/>
    <w:next w:val="722"/>
    <w:uiPriority w:val="39"/>
    <w:unhideWhenUsed/>
    <w:pPr>
      <w:ind w:left="1984"/>
      <w:spacing w:after="57"/>
    </w:pPr>
  </w:style>
  <w:style w:type="paragraph" w:styleId="896">
    <w:name w:val="toc 9"/>
    <w:basedOn w:val="722"/>
    <w:next w:val="722"/>
    <w:uiPriority w:val="39"/>
    <w:unhideWhenUsed/>
    <w:pPr>
      <w:ind w:left="2268"/>
      <w:spacing w:after="57"/>
    </w:pPr>
  </w:style>
  <w:style w:type="paragraph" w:styleId="897">
    <w:name w:val="TOC Heading"/>
    <w:uiPriority w:val="39"/>
    <w:unhideWhenUsed/>
  </w:style>
  <w:style w:type="paragraph" w:styleId="898">
    <w:name w:val="table of figures"/>
    <w:basedOn w:val="722"/>
    <w:next w:val="722"/>
    <w:uiPriority w:val="99"/>
    <w:unhideWhenUsed/>
    <w:pPr>
      <w:spacing w:after="0"/>
    </w:pPr>
  </w:style>
  <w:style w:type="character" w:styleId="899" w:customStyle="1">
    <w:name w:val="Заголовок 4 Знак"/>
    <w:link w:val="726"/>
    <w:rPr>
      <w:rFonts w:ascii="Times New Roman" w:hAnsi="Times New Roman" w:eastAsia="Calibri" w:cs="Times New Roman"/>
      <w:sz w:val="28"/>
      <w:szCs w:val="20"/>
      <w:lang w:eastAsia="ru-RU"/>
    </w:rPr>
  </w:style>
  <w:style w:type="paragraph" w:styleId="900" w:customStyle="1">
    <w:name w:val="ConsPlusNormal"/>
    <w:pPr>
      <w:widowControl w:val="off"/>
    </w:pPr>
    <w:rPr>
      <w:rFonts w:eastAsia="Times New Roman" w:cs="Calibri"/>
      <w:sz w:val="22"/>
    </w:rPr>
  </w:style>
  <w:style w:type="paragraph" w:styleId="901" w:customStyle="1">
    <w:name w:val="ConsPlusTitle"/>
    <w:pPr>
      <w:widowControl w:val="off"/>
    </w:pPr>
    <w:rPr>
      <w:rFonts w:eastAsia="Times New Roman" w:cs="Calibri"/>
      <w:b/>
      <w:sz w:val="22"/>
    </w:rPr>
  </w:style>
  <w:style w:type="paragraph" w:styleId="902" w:customStyle="1">
    <w:name w:val="ConsPlusTitlePage"/>
    <w:pPr>
      <w:widowControl w:val="off"/>
    </w:pPr>
    <w:rPr>
      <w:rFonts w:ascii="Tahoma" w:hAnsi="Tahoma" w:eastAsia="Times New Roman" w:cs="Tahoma"/>
    </w:rPr>
  </w:style>
  <w:style w:type="paragraph" w:styleId="903" w:customStyle="1">
    <w:name w:val="Default"/>
    <w:rPr>
      <w:rFonts w:ascii="Times New Roman" w:hAnsi="Times New Roman" w:eastAsia="Times New Roman"/>
      <w:color w:val="000000"/>
      <w:sz w:val="24"/>
      <w:szCs w:val="24"/>
    </w:rPr>
  </w:style>
  <w:style w:type="paragraph" w:styleId="904">
    <w:name w:val="Balloon Text"/>
    <w:basedOn w:val="722"/>
    <w:link w:val="905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styleId="905" w:customStyle="1">
    <w:name w:val="Текст выноски Знак"/>
    <w:link w:val="904"/>
    <w:rPr>
      <w:rFonts w:ascii="Tahoma" w:hAnsi="Tahoma" w:eastAsia="Calibri" w:cs="Tahoma"/>
      <w:sz w:val="16"/>
      <w:szCs w:val="16"/>
      <w:lang w:eastAsia="ru-RU"/>
    </w:rPr>
  </w:style>
  <w:style w:type="paragraph" w:styleId="906">
    <w:name w:val="Body Text 3"/>
    <w:basedOn w:val="722"/>
    <w:link w:val="907"/>
    <w:pPr>
      <w:spacing w:after="120" w:line="240" w:lineRule="auto"/>
    </w:pPr>
    <w:rPr>
      <w:rFonts w:ascii="Times New Roman" w:hAnsi="Times New Roman" w:eastAsia="Times New Roman"/>
      <w:sz w:val="16"/>
      <w:szCs w:val="16"/>
      <w:lang w:eastAsia="ru-RU"/>
    </w:rPr>
  </w:style>
  <w:style w:type="character" w:styleId="907" w:customStyle="1">
    <w:name w:val="Основной текст 3 Знак"/>
    <w:link w:val="906"/>
    <w:rPr>
      <w:rFonts w:ascii="Times New Roman" w:hAnsi="Times New Roman" w:eastAsia="Times New Roman" w:cs="Times New Roman"/>
      <w:sz w:val="16"/>
      <w:szCs w:val="16"/>
      <w:lang w:eastAsia="ru-RU"/>
    </w:rPr>
  </w:style>
  <w:style w:type="paragraph" w:styleId="908">
    <w:name w:val="Body Text Indent 2"/>
    <w:basedOn w:val="722"/>
    <w:link w:val="909"/>
    <w:pPr>
      <w:ind w:left="283"/>
      <w:spacing w:after="120" w:line="480" w:lineRule="auto"/>
    </w:pPr>
    <w:rPr>
      <w:rFonts w:ascii="Times New Roman" w:hAnsi="Times New Roman"/>
      <w:sz w:val="20"/>
      <w:szCs w:val="20"/>
      <w:lang w:eastAsia="ru-RU"/>
    </w:rPr>
  </w:style>
  <w:style w:type="character" w:styleId="909" w:customStyle="1">
    <w:name w:val="Основной текст с отступом 2 Знак"/>
    <w:link w:val="908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10">
    <w:name w:val="Body Text"/>
    <w:basedOn w:val="722"/>
    <w:link w:val="911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styleId="911" w:customStyle="1">
    <w:name w:val="Основной текст Знак"/>
    <w:link w:val="910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12" w:customStyle="1">
    <w:name w:val="Обычный + 12 пт"/>
    <w:basedOn w:val="722"/>
    <w:pPr>
      <w:ind w:right="94" w:firstLine="709"/>
      <w:jc w:val="both"/>
      <w:spacing w:after="0" w:line="240" w:lineRule="auto"/>
      <w:shd w:val="clear" w:color="auto" w:fill="ffffff"/>
    </w:pPr>
    <w:rPr>
      <w:rFonts w:ascii="Times New Roman" w:hAnsi="Times New Roman"/>
      <w:spacing w:val="-6"/>
      <w:sz w:val="24"/>
      <w:szCs w:val="24"/>
      <w:lang w:eastAsia="ru-RU"/>
    </w:rPr>
  </w:style>
  <w:style w:type="character" w:styleId="913" w:customStyle="1">
    <w:name w:val="Основной текст + 14 pt"/>
    <w:rPr>
      <w:rFonts w:ascii="Times New Roman" w:hAnsi="Times New Roman" w:eastAsia="Times New Roman" w:cs="Times New Roman"/>
      <w:b w:val="0"/>
      <w:bCs w:val="0"/>
      <w:i w:val="0"/>
      <w:iCs w:val="0"/>
      <w:smallCaps w:val="0"/>
      <w:strike w:val="0"/>
      <w:color w:val="000000"/>
      <w:spacing w:val="0"/>
      <w:position w:val="0"/>
      <w:sz w:val="28"/>
      <w:szCs w:val="28"/>
      <w:u w:val="none"/>
      <w:lang w:val="ru-RU"/>
    </w:rPr>
  </w:style>
  <w:style w:type="paragraph" w:styleId="914" w:customStyle="1">
    <w:name w:val="Абзац списка1"/>
    <w:basedOn w:val="722"/>
    <w:pPr>
      <w:contextualSpacing/>
      <w:ind w:left="720"/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paragraph" w:styleId="915">
    <w:name w:val="Body Text Indent"/>
    <w:basedOn w:val="722"/>
    <w:link w:val="916"/>
    <w:pPr>
      <w:ind w:right="76" w:firstLine="900"/>
      <w:jc w:val="both"/>
      <w:spacing w:after="0" w:line="240" w:lineRule="auto"/>
    </w:pPr>
    <w:rPr>
      <w:rFonts w:ascii="Times New Roman" w:hAnsi="Times New Roman"/>
      <w:sz w:val="24"/>
      <w:szCs w:val="20"/>
      <w:lang w:eastAsia="ru-RU"/>
    </w:rPr>
  </w:style>
  <w:style w:type="character" w:styleId="916" w:customStyle="1">
    <w:name w:val="Основной текст с отступом Знак"/>
    <w:link w:val="915"/>
    <w:rPr>
      <w:rFonts w:ascii="Times New Roman" w:hAnsi="Times New Roman" w:eastAsia="Calibri" w:cs="Times New Roman"/>
      <w:sz w:val="24"/>
      <w:szCs w:val="20"/>
      <w:lang w:eastAsia="ru-RU"/>
    </w:rPr>
  </w:style>
  <w:style w:type="paragraph" w:styleId="917" w:customStyle="1">
    <w:name w:val="Обычный + 12 пт."/>
    <w:basedOn w:val="722"/>
    <w:pPr>
      <w:ind w:firstLine="709"/>
      <w:jc w:val="both"/>
      <w:spacing w:after="0" w:line="240" w:lineRule="auto"/>
      <w:shd w:val="clear" w:color="auto" w:fill="ffffff"/>
    </w:pPr>
    <w:rPr>
      <w:rFonts w:ascii="Times New Roman" w:hAnsi="Times New Roman"/>
      <w:spacing w:val="-6"/>
      <w:sz w:val="24"/>
      <w:szCs w:val="24"/>
      <w:lang w:eastAsia="ru-RU"/>
    </w:rPr>
  </w:style>
  <w:style w:type="paragraph" w:styleId="918">
    <w:name w:val="Header"/>
    <w:basedOn w:val="722"/>
    <w:link w:val="919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0"/>
      <w:szCs w:val="20"/>
      <w:lang w:eastAsia="ru-RU"/>
    </w:rPr>
  </w:style>
  <w:style w:type="character" w:styleId="919" w:customStyle="1">
    <w:name w:val="Верхний колонтитул Знак"/>
    <w:link w:val="918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20">
    <w:name w:val="Footer"/>
    <w:basedOn w:val="722"/>
    <w:link w:val="921"/>
    <w:pPr>
      <w:spacing w:after="0" w:line="240" w:lineRule="auto"/>
      <w:tabs>
        <w:tab w:val="center" w:pos="4677" w:leader="none"/>
        <w:tab w:val="right" w:pos="9355" w:leader="none"/>
      </w:tabs>
    </w:pPr>
    <w:rPr>
      <w:rFonts w:ascii="Times New Roman" w:hAnsi="Times New Roman"/>
      <w:sz w:val="20"/>
      <w:szCs w:val="20"/>
      <w:lang w:eastAsia="ru-RU"/>
    </w:rPr>
  </w:style>
  <w:style w:type="character" w:styleId="921" w:customStyle="1">
    <w:name w:val="Нижний колонтитул Знак"/>
    <w:link w:val="920"/>
    <w:rPr>
      <w:rFonts w:ascii="Times New Roman" w:hAnsi="Times New Roman" w:eastAsia="Calibri" w:cs="Times New Roman"/>
      <w:sz w:val="20"/>
      <w:szCs w:val="20"/>
      <w:lang w:eastAsia="ru-RU"/>
    </w:rPr>
  </w:style>
  <w:style w:type="paragraph" w:styleId="922">
    <w:name w:val="Normal (Web)"/>
    <w:basedOn w:val="722"/>
    <w:uiPriority w:val="99"/>
    <w:unhideWhenUsed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3" w:customStyle="1">
    <w:name w:val="s_1"/>
    <w:basedOn w:val="722"/>
    <w:pPr>
      <w:spacing w:before="100" w:beforeAutospacing="1" w:after="100" w:afterAutospacing="1" w:line="240" w:lineRule="auto"/>
    </w:pPr>
    <w:rPr>
      <w:rFonts w:ascii="Times New Roman" w:hAnsi="Times New Roman" w:eastAsia="Times New Roman"/>
      <w:sz w:val="24"/>
      <w:szCs w:val="24"/>
      <w:lang w:eastAsia="ru-RU"/>
    </w:rPr>
  </w:style>
  <w:style w:type="paragraph" w:styleId="924">
    <w:name w:val="List Paragraph"/>
    <w:basedOn w:val="722"/>
    <w:uiPriority w:val="34"/>
    <w:qFormat/>
    <w:pPr>
      <w:contextualSpacing/>
      <w:ind w:left="720"/>
    </w:pPr>
    <w:rPr>
      <w:rFonts w:eastAsia="Times New Roman"/>
      <w:lang w:eastAsia="ru-RU"/>
    </w:rPr>
  </w:style>
  <w:style w:type="paragraph" w:styleId="925" w:customStyle="1">
    <w:name w:val="Основной текст3"/>
    <w:basedOn w:val="722"/>
    <w:pPr>
      <w:ind w:hanging="360"/>
      <w:jc w:val="both"/>
      <w:spacing w:before="720" w:after="420" w:line="0" w:lineRule="atLeast"/>
      <w:shd w:val="clear" w:color="auto" w:fill="ffffff"/>
      <w:widowControl w:val="off"/>
    </w:pPr>
    <w:rPr>
      <w:rFonts w:ascii="Times New Roman" w:hAnsi="Times New Roman" w:eastAsia="Times New Roman"/>
      <w:color w:val="000000"/>
      <w:sz w:val="24"/>
      <w:szCs w:val="24"/>
      <w:lang w:eastAsia="ru-RU"/>
    </w:rPr>
  </w:style>
  <w:style w:type="character" w:styleId="926">
    <w:name w:val="Hyperlink"/>
    <w:uiPriority w:val="99"/>
    <w:unhideWhenUsed/>
    <w:rPr>
      <w:color w:val="0000ff"/>
      <w:u w:val="single"/>
    </w:rPr>
  </w:style>
  <w:style w:type="table" w:styleId="927">
    <w:name w:val="Table Grid"/>
    <w:basedOn w:val="733"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Relationship Id="rId10" Type="http://schemas.openxmlformats.org/officeDocument/2006/relationships/image" Target="media/image1.png"/><Relationship Id="rId11" Type="http://schemas.openxmlformats.org/officeDocument/2006/relationships/hyperlink" Target="consultantplus://offline/ref=A2E63BB8F1BE74340473112A7EDE5610D90E6B1366124295B9AE77708AF74B32483F4A63986721ED26387F193E001AD1DDD3EF46217ED0tCe2K" TargetMode="External"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694E03D-8CDE-4A9A-AAFD-9EDB8CA244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Р7-Офис/2024.1.1.373</Application>
  <Company>АПР</Company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Морозова Марина Евгеньевна</dc:creator>
  <cp:revision>5</cp:revision>
  <dcterms:created xsi:type="dcterms:W3CDTF">2026-01-23T08:59:00Z</dcterms:created>
  <dcterms:modified xsi:type="dcterms:W3CDTF">2026-01-29T08:43:44Z</dcterms:modified>
</cp:coreProperties>
</file>