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05.02.2026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</w:t>
      </w:r>
      <w:r>
        <w:rPr>
          <w:b/>
          <w:bCs/>
          <w:caps/>
          <w:sz w:val="24"/>
          <w:szCs w:val="24"/>
        </w:rPr>
        <w:t xml:space="preserve">№ 188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cs="Times New Roman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</w:rPr>
        <w:t xml:space="preserve">обучающимся</w:t>
      </w:r>
      <w:r>
        <w:rPr>
          <w:rFonts w:ascii="Times New Roman" w:hAnsi="Times New Roman" w:cs="Times New Roman"/>
        </w:rPr>
        <w:t xml:space="preserve"> муниципальных бюджетных общеобразовательных организаций Печенгского муниципального округа»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bCs/>
          <w:sz w:val="24"/>
          <w:szCs w:val="24"/>
        </w:rPr>
        <w:t xml:space="preserve">постановлениями Правительства Мурманской области </w:t>
        <w:br/>
        <w:t xml:space="preserve">от 02.06.2014 № 283-ПП/8 «О порядке представления заявителем в образовательную организацию документов, необходимых для подтверждения права на бесплатное питание, истребования соответствующих документов </w:t>
      </w:r>
      <w:r>
        <w:rPr>
          <w:bCs/>
          <w:sz w:val="24"/>
          <w:szCs w:val="24"/>
        </w:rPr>
        <w:t xml:space="preserve">образовательной организацией в органах, предоставляющих государственные или муниципальные услуги, иных государственных органах, органах местного самоуправления либо подведомственных государственным органам или органам местного самоуправления организациях»,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29.12.2025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968-ПП «О внесении изменений в некоторые постановления</w:t>
      </w:r>
      <w:r>
        <w:rPr>
          <w:sz w:val="24"/>
          <w:szCs w:val="24"/>
        </w:rPr>
        <w:t xml:space="preserve"> Правительства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bookmarkStart w:id="0" w:name="_GoBack"/>
      <w:r/>
      <w:bookmarkEnd w:id="0"/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0" w:right="0" w:firstLine="709"/>
        <w:jc w:val="both"/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Пункт 8 постановления администрации Печенгского муниципального округа </w:t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(в редакции постановления администрации Печенгского муниципального округа от 17.12.2025 № 2132) изложить  в следующей редакции: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«8. Контроль за исполнением настоящего постановления оставляю за собой</w:t>
      </w:r>
      <w:r>
        <w:rPr>
          <w:rFonts w:ascii="Times New Roman" w:hAnsi="Times New Roman" w:cs="Times New Roman"/>
          <w:sz w:val="24"/>
          <w:szCs w:val="24"/>
        </w:rPr>
        <w:t xml:space="preserve">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Порядке предоставления питания обучающимся муниципальных бюджетных общеобразовательных организаций Печенгского муниципального округа, утвержденным вышеназванным постановлением внести следующие изменения: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В абзаце первом подпункта 4.1. слова «родителей (законных представителей)» заменить словами «родителя (законного представителя)»;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В абзаце первом подпункта 4.2. слова «родителей (законных представителей)» заменить словами «родителя (законного представителя)»;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 В абзаце первом подпункта 4.2.2. слова «родителей (законных представителей)» заменить словами «родителя (законного представителя)»;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В абзаце первом подпункта 4.3.1 слова «родителей (законных представителей)» заменить словами «родителя (законного представителя)»;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В абзаце первом подпункта 4.4.1 слова «родителей (законных представителей)» </w:t>
      </w:r>
      <w:r>
        <w:rPr>
          <w:rFonts w:ascii="Times New Roman" w:hAnsi="Times New Roman" w:cs="Times New Roman"/>
          <w:sz w:val="24"/>
          <w:szCs w:val="24"/>
        </w:rPr>
        <w:t xml:space="preserve">заменить словами «родителя (законного представителя)».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Подпункт 4.5.1.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«4.5.1. </w:t>
      </w:r>
      <w:r>
        <w:rPr>
          <w:sz w:val="24"/>
          <w:szCs w:val="24"/>
        </w:rPr>
        <w:t xml:space="preserve">Документы, подтв</w:t>
      </w:r>
      <w:r>
        <w:rPr>
          <w:sz w:val="24"/>
          <w:szCs w:val="24"/>
        </w:rPr>
        <w:t xml:space="preserve">ерждающие право на предоставление бесплатного питания для категории детей, указанных в подпункте 4.5 Порядка, - заявление в письменном виде о предоставлении бесплатного питания на имя руководителя общеобразовательной организации, подписанное Заявителем, за</w:t>
      </w:r>
      <w:r>
        <w:rPr>
          <w:sz w:val="24"/>
          <w:szCs w:val="24"/>
        </w:rPr>
        <w:t xml:space="preserve">полненное при помощи средств электронно-вычислительной техники или от руки разборчиво (печатными буквами), чернилами черного или синего цвета и документ (справка), подписанный уполномоченным должностным лицом органа (организации), в списках личного состава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которого числится (числился на момент гибели (смерти)) участ</w:t>
      </w:r>
      <w:r>
        <w:rPr>
          <w:sz w:val="24"/>
          <w:szCs w:val="24"/>
        </w:rPr>
        <w:t xml:space="preserve">ник специальной военной операции, военнослужащий или сотрудник пограничных органов Федеральной службы безопасности Российской Федерации, подразделения которых дислоцируются на территории Мурманской области, отражающий факт участия в специальной военной опе</w:t>
      </w:r>
      <w:r>
        <w:rPr>
          <w:sz w:val="24"/>
          <w:szCs w:val="24"/>
        </w:rPr>
        <w:t xml:space="preserve">рации, получение участником специальной военной операции, военнослужащим или сотрудником пограничных органов Федеральной службы безопасности Российской Федерации, подразделения которых дислоцируются на территории Мурманской области, увечья (ранения, травмы</w:t>
      </w:r>
      <w:r>
        <w:rPr>
          <w:sz w:val="24"/>
          <w:szCs w:val="24"/>
        </w:rPr>
        <w:t xml:space="preserve">, контузии), заболевания или его гибель (смерть)</w:t>
      </w:r>
      <w:r>
        <w:rPr>
          <w:sz w:val="24"/>
          <w:szCs w:val="24"/>
        </w:rPr>
        <w:t xml:space="preserve">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2.7. Подпункт 4.5.2 дополнить абзацем четыре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«Бесплатное питание предоставляется образовательной организацией в </w:t>
      </w:r>
      <w:r>
        <w:t xml:space="preserve">беззаявительном</w:t>
      </w:r>
      <w:r>
        <w:t xml:space="preserve"> порядке (</w:t>
      </w:r>
      <w:r>
        <w:t xml:space="preserve">проактивном</w:t>
      </w:r>
      <w:r>
        <w:t xml:space="preserve"> режиме) при совокупности следующих условий: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наличие в Автоматизированной информационной системе «Электронный социальный регистр населения Мурманской области» (далее - АИС «ЭСРН МО») сведений об указанных лицах; 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наличие сведений о лице - законном представителе ребенка в Автоматизированной информационной системе «Электронная школа» и реализация передачи данных сведений в АИС «ЭСРН МО»; 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направление ГОКУ «Центр социальной поддержки населения Мурманской области» в Единый личный кабинет лица на Едином портале уведомления о возможности получения льготы. 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случае обращения заявителем о предоставлении бесплатного питания в </w:t>
      </w:r>
      <w:r>
        <w:t xml:space="preserve">беззаявительном</w:t>
      </w:r>
      <w:r>
        <w:t xml:space="preserve"> порядке (</w:t>
      </w:r>
      <w:r>
        <w:t xml:space="preserve">проактивном</w:t>
      </w:r>
      <w:r>
        <w:t xml:space="preserve"> режиме) предоставление документов, указанных в пункте 4.5 настоящего Порядка, не требуется</w:t>
      </w:r>
      <w:r>
        <w:t xml:space="preserve">.». 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2.8. Пункт 5 изложить в следующей редакции:</w:t>
      </w:r>
      <w:r/>
    </w:p>
    <w:p>
      <w:pPr>
        <w:pStyle w:val="862"/>
        <w:ind w:left="0" w:right="0" w:firstLine="709"/>
        <w:jc w:val="both"/>
        <w:spacing w:before="0" w:beforeAutospacing="0" w:after="0" w:afterAutospacing="0" w:line="240" w:lineRule="auto"/>
      </w:pPr>
      <w:r>
        <w:t xml:space="preserve">«5. Родитель (законный представитель), подавший заявление, несет ответственность за своевременность и достоверность предоставляемых сведений, являющихся основанием для установления права на предоставление бесплатного питания</w:t>
      </w:r>
      <w:r>
        <w:t xml:space="preserve">.».</w:t>
      </w:r>
      <w:r/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вступает в силу после его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Настоящее постановление 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righ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tabs>
          <w:tab w:val="left" w:pos="567" w:leader="none"/>
        </w:tabs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</w:rPr>
        <w:t xml:space="preserve">Никитина И.В., 50572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continuous"/>
      <w:pgSz w:w="11909" w:h="16838" w:orient="portrait"/>
      <w:pgMar w:top="1134" w:right="850" w:bottom="822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 w:default="1">
    <w:name w:val="Normal"/>
    <w:qFormat/>
    <w:rPr>
      <w:rFonts w:ascii="Times New Roman" w:hAnsi="Times New Roman" w:eastAsia="Times New Roman"/>
    </w:rPr>
  </w:style>
  <w:style w:type="paragraph" w:styleId="657">
    <w:name w:val="Heading 1"/>
    <w:basedOn w:val="656"/>
    <w:next w:val="656"/>
    <w:link w:val="858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58">
    <w:name w:val="Heading 2"/>
    <w:basedOn w:val="656"/>
    <w:next w:val="656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656"/>
    <w:next w:val="656"/>
    <w:link w:val="6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656"/>
    <w:next w:val="656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Heading 2 Char"/>
    <w:basedOn w:val="666"/>
    <w:uiPriority w:val="9"/>
    <w:rPr>
      <w:rFonts w:ascii="Arial" w:hAnsi="Arial" w:eastAsia="Arial" w:cs="Arial"/>
      <w:sz w:val="34"/>
    </w:rPr>
  </w:style>
  <w:style w:type="character" w:styleId="670" w:customStyle="1">
    <w:name w:val="Heading 3 Char"/>
    <w:basedOn w:val="666"/>
    <w:uiPriority w:val="9"/>
    <w:rPr>
      <w:rFonts w:ascii="Arial" w:hAnsi="Arial" w:eastAsia="Arial" w:cs="Arial"/>
      <w:sz w:val="30"/>
      <w:szCs w:val="30"/>
    </w:rPr>
  </w:style>
  <w:style w:type="character" w:styleId="671" w:customStyle="1">
    <w:name w:val="Heading 4 Char"/>
    <w:basedOn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72" w:customStyle="1">
    <w:name w:val="Heading 5 Char"/>
    <w:basedOn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Heading 6 Char"/>
    <w:basedOn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Heading 7 Char"/>
    <w:basedOn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Heading 8 Char"/>
    <w:basedOn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Heading 9 Char"/>
    <w:basedOn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677" w:customStyle="1">
    <w:name w:val="Title Char"/>
    <w:basedOn w:val="666"/>
    <w:uiPriority w:val="10"/>
    <w:rPr>
      <w:sz w:val="48"/>
      <w:szCs w:val="48"/>
    </w:rPr>
  </w:style>
  <w:style w:type="character" w:styleId="678" w:customStyle="1">
    <w:name w:val="Subtitle Char"/>
    <w:basedOn w:val="666"/>
    <w:uiPriority w:val="11"/>
    <w:rPr>
      <w:sz w:val="24"/>
      <w:szCs w:val="24"/>
    </w:rPr>
  </w:style>
  <w:style w:type="character" w:styleId="679" w:customStyle="1">
    <w:name w:val="Quote Char"/>
    <w:uiPriority w:val="29"/>
    <w:rPr>
      <w:i/>
    </w:rPr>
  </w:style>
  <w:style w:type="character" w:styleId="680" w:customStyle="1">
    <w:name w:val="Intense Quote Char"/>
    <w:uiPriority w:val="30"/>
    <w:rPr>
      <w:i/>
    </w:rPr>
  </w:style>
  <w:style w:type="character" w:styleId="681" w:customStyle="1">
    <w:name w:val="Header Char"/>
    <w:basedOn w:val="666"/>
    <w:uiPriority w:val="99"/>
  </w:style>
  <w:style w:type="character" w:styleId="682" w:customStyle="1">
    <w:name w:val="Caption Char"/>
    <w:uiPriority w:val="99"/>
  </w:style>
  <w:style w:type="character" w:styleId="683" w:customStyle="1">
    <w:name w:val="Footnote Text Char"/>
    <w:uiPriority w:val="99"/>
    <w:rPr>
      <w:sz w:val="18"/>
    </w:rPr>
  </w:style>
  <w:style w:type="character" w:styleId="684" w:customStyle="1">
    <w:name w:val="Endnote Text Char"/>
    <w:uiPriority w:val="99"/>
    <w:rPr>
      <w:sz w:val="20"/>
    </w:rPr>
  </w:style>
  <w:style w:type="character" w:styleId="685" w:customStyle="1">
    <w:name w:val="Heading 1 Char"/>
    <w:basedOn w:val="666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656"/>
    <w:uiPriority w:val="34"/>
    <w:qFormat/>
    <w:pPr>
      <w:contextualSpacing/>
      <w:ind w:left="720"/>
    </w:pPr>
  </w:style>
  <w:style w:type="paragraph" w:styleId="695">
    <w:name w:val="No Spacing"/>
    <w:uiPriority w:val="1"/>
    <w:qFormat/>
  </w:style>
  <w:style w:type="paragraph" w:styleId="696">
    <w:name w:val="Title"/>
    <w:basedOn w:val="656"/>
    <w:next w:val="656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66"/>
    <w:link w:val="696"/>
    <w:uiPriority w:val="10"/>
    <w:rPr>
      <w:sz w:val="48"/>
      <w:szCs w:val="48"/>
    </w:rPr>
  </w:style>
  <w:style w:type="paragraph" w:styleId="698">
    <w:name w:val="Subtitle"/>
    <w:basedOn w:val="656"/>
    <w:next w:val="656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66"/>
    <w:link w:val="698"/>
    <w:uiPriority w:val="11"/>
    <w:rPr>
      <w:sz w:val="24"/>
      <w:szCs w:val="24"/>
    </w:rPr>
  </w:style>
  <w:style w:type="paragraph" w:styleId="700">
    <w:name w:val="Quote"/>
    <w:basedOn w:val="656"/>
    <w:next w:val="656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56"/>
    <w:next w:val="656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56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66"/>
    <w:link w:val="704"/>
    <w:uiPriority w:val="99"/>
  </w:style>
  <w:style w:type="paragraph" w:styleId="706">
    <w:name w:val="Footer"/>
    <w:basedOn w:val="656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66"/>
    <w:uiPriority w:val="99"/>
  </w:style>
  <w:style w:type="paragraph" w:styleId="708">
    <w:name w:val="Caption"/>
    <w:basedOn w:val="656"/>
    <w:next w:val="6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6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6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6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6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6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6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6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6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6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6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6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6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6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6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6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6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6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6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6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6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6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6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6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6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6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6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6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6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6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6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6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6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6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6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6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6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6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6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6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6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6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6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6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6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6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6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6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6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56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66"/>
    <w:uiPriority w:val="99"/>
    <w:unhideWhenUsed/>
    <w:rPr>
      <w:vertAlign w:val="superscript"/>
    </w:rPr>
  </w:style>
  <w:style w:type="paragraph" w:styleId="839">
    <w:name w:val="endnote text"/>
    <w:basedOn w:val="656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66"/>
    <w:uiPriority w:val="99"/>
    <w:semiHidden/>
    <w:unhideWhenUsed/>
    <w:rPr>
      <w:vertAlign w:val="superscript"/>
    </w:rPr>
  </w:style>
  <w:style w:type="paragraph" w:styleId="842">
    <w:name w:val="toc 1"/>
    <w:basedOn w:val="656"/>
    <w:next w:val="656"/>
    <w:uiPriority w:val="39"/>
    <w:unhideWhenUsed/>
    <w:pPr>
      <w:spacing w:after="57"/>
    </w:pPr>
  </w:style>
  <w:style w:type="paragraph" w:styleId="843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44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45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46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47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48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49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50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56"/>
    <w:next w:val="656"/>
    <w:uiPriority w:val="99"/>
    <w:unhideWhenUsed/>
  </w:style>
  <w:style w:type="character" w:styleId="853">
    <w:name w:val="Hyperlink"/>
    <w:uiPriority w:val="99"/>
    <w:semiHidden/>
    <w:unhideWhenUsed/>
    <w:rPr>
      <w:color w:val="0000ff"/>
      <w:u w:val="single"/>
    </w:rPr>
  </w:style>
  <w:style w:type="paragraph" w:styleId="854">
    <w:name w:val="Balloon Text"/>
    <w:basedOn w:val="656"/>
    <w:link w:val="85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55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56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7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8" w:customStyle="1">
    <w:name w:val="Заголовок 1 Знак"/>
    <w:link w:val="657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character" w:styleId="859" w:customStyle="1">
    <w:name w:val="Текст выноски Знак"/>
    <w:link w:val="85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0" w:customStyle="1">
    <w:name w:val="blk"/>
  </w:style>
  <w:style w:type="paragraph" w:styleId="861" w:customStyle="1">
    <w:name w:val="formattext"/>
    <w:basedOn w:val="656"/>
    <w:pPr>
      <w:spacing w:before="100" w:beforeAutospacing="1" w:after="100" w:afterAutospacing="1"/>
    </w:pPr>
    <w:rPr>
      <w:sz w:val="24"/>
      <w:szCs w:val="24"/>
    </w:rPr>
  </w:style>
  <w:style w:type="paragraph" w:styleId="862">
    <w:name w:val="Normal (Web)"/>
    <w:basedOn w:val="656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1545B-7AAD-429F-A4B2-3BED8D10A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5</cp:revision>
  <dcterms:created xsi:type="dcterms:W3CDTF">2026-02-03T09:37:00Z</dcterms:created>
  <dcterms:modified xsi:type="dcterms:W3CDTF">2026-02-06T09:52:24Z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