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b w:val="0"/>
          <w:bCs w:val="0"/>
          <w:sz w:val="28"/>
          <w:szCs w:val="28"/>
        </w:rPr>
      </w:pPr>
      <w:r>
        <w:rPr>
          <w:b w:val="0"/>
          <w:sz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7060" cy="753745"/>
                <wp:effectExtent l="0" t="0" r="2540" b="8255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7060" cy="753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80pt;height:59.35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 w:val="0"/>
          <w:bCs w:val="0"/>
          <w:sz w:val="28"/>
          <w:szCs w:val="28"/>
        </w:rPr>
      </w:r>
      <w:r>
        <w:rPr>
          <w:b w:val="0"/>
          <w:bCs w:val="0"/>
          <w:sz w:val="28"/>
          <w:szCs w:val="28"/>
        </w:rPr>
      </w:r>
    </w:p>
    <w:p>
      <w:pPr>
        <w:jc w:val="center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jc w:val="center"/>
        <w:rPr>
          <w:b w:val="0"/>
          <w:sz w:val="44"/>
          <w:szCs w:val="44"/>
        </w:rPr>
      </w:pPr>
      <w:r>
        <w:rPr>
          <w:sz w:val="44"/>
          <w:szCs w:val="44"/>
        </w:rPr>
        <w:t xml:space="preserve">АДМИНИСТРАЦИЯ </w:t>
      </w:r>
      <w:r>
        <w:rPr>
          <w:b w:val="0"/>
          <w:sz w:val="44"/>
          <w:szCs w:val="44"/>
        </w:rPr>
      </w:r>
      <w:r>
        <w:rPr>
          <w:b w:val="0"/>
          <w:sz w:val="44"/>
          <w:szCs w:val="44"/>
        </w:rPr>
      </w:r>
    </w:p>
    <w:p>
      <w:pPr>
        <w:jc w:val="center"/>
        <w:rPr>
          <w:b w:val="0"/>
          <w:sz w:val="28"/>
        </w:rPr>
      </w:pPr>
      <w:r>
        <w:rPr>
          <w:sz w:val="28"/>
        </w:rPr>
        <w:t xml:space="preserve">ПЕЧЕНГСКОГО МУНИЦИПАЛЬНОГО ОКРУГА</w:t>
      </w:r>
      <w:r>
        <w:rPr>
          <w:b w:val="0"/>
          <w:sz w:val="28"/>
        </w:rPr>
      </w:r>
      <w:r>
        <w:rPr>
          <w:b w:val="0"/>
          <w:sz w:val="28"/>
        </w:rPr>
      </w:r>
    </w:p>
    <w:p>
      <w:pPr>
        <w:jc w:val="center"/>
        <w:rPr>
          <w:b w:val="0"/>
          <w:sz w:val="28"/>
        </w:rPr>
      </w:pPr>
      <w:r>
        <w:rPr>
          <w:sz w:val="28"/>
        </w:rPr>
        <w:t xml:space="preserve">МУРМАНСКОЙ ОБЛАСТИ</w:t>
      </w:r>
      <w:r>
        <w:rPr>
          <w:b w:val="0"/>
          <w:sz w:val="28"/>
        </w:rPr>
      </w:r>
      <w:r>
        <w:rPr>
          <w:b w:val="0"/>
          <w:sz w:val="28"/>
        </w:rPr>
      </w:r>
    </w:p>
    <w:p>
      <w:pPr>
        <w:jc w:val="center"/>
        <w:rPr>
          <w:b w:val="0"/>
          <w:sz w:val="16"/>
          <w:szCs w:val="16"/>
        </w:rPr>
      </w:pPr>
      <w:r>
        <w:rPr>
          <w:b w:val="0"/>
          <w:sz w:val="16"/>
          <w:szCs w:val="16"/>
        </w:rPr>
      </w:r>
      <w:r>
        <w:rPr>
          <w:b w:val="0"/>
          <w:sz w:val="16"/>
          <w:szCs w:val="16"/>
        </w:rPr>
      </w:r>
      <w:r>
        <w:rPr>
          <w:b w:val="0"/>
          <w:sz w:val="16"/>
          <w:szCs w:val="16"/>
        </w:rPr>
      </w:r>
    </w:p>
    <w:p>
      <w:pPr>
        <w:jc w:val="center"/>
        <w:widowControl/>
        <w:rPr>
          <w:sz w:val="44"/>
          <w:szCs w:val="44"/>
        </w:rPr>
      </w:pPr>
      <w:r>
        <w:rPr>
          <w:sz w:val="44"/>
          <w:szCs w:val="44"/>
        </w:rPr>
        <w:t xml:space="preserve">ПОСТАНОВЛЕНИЕ</w:t>
      </w:r>
      <w:r>
        <w:rPr>
          <w:sz w:val="44"/>
          <w:szCs w:val="44"/>
        </w:rPr>
      </w:r>
      <w:r>
        <w:rPr>
          <w:sz w:val="44"/>
          <w:szCs w:val="44"/>
        </w:rPr>
      </w:r>
    </w:p>
    <w:p>
      <w:pPr>
        <w:jc w:val="center"/>
        <w:widowControl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</w:r>
      <w:r>
        <w:rPr>
          <w:bCs w:val="0"/>
          <w:sz w:val="24"/>
          <w:szCs w:val="24"/>
        </w:rPr>
      </w:r>
      <w:r>
        <w:rPr>
          <w:bCs w:val="0"/>
          <w:sz w:val="24"/>
          <w:szCs w:val="24"/>
        </w:rPr>
      </w:r>
    </w:p>
    <w:p>
      <w:pPr>
        <w:jc w:val="center"/>
        <w:widowControl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</w:r>
      <w:r>
        <w:rPr>
          <w:bCs w:val="0"/>
          <w:sz w:val="24"/>
          <w:szCs w:val="24"/>
        </w:rPr>
      </w:r>
      <w:r>
        <w:rPr>
          <w:bCs w:val="0"/>
          <w:sz w:val="24"/>
          <w:szCs w:val="24"/>
        </w:rPr>
      </w:r>
    </w:p>
    <w:p>
      <w:pPr>
        <w:widowControl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 xml:space="preserve">о</w:t>
      </w:r>
      <w:r>
        <w:rPr>
          <w:bCs w:val="0"/>
          <w:sz w:val="24"/>
          <w:szCs w:val="24"/>
        </w:rPr>
        <w:t xml:space="preserve">т 12.02.2026</w:t>
      </w:r>
      <w:r>
        <w:rPr>
          <w:bCs w:val="0"/>
          <w:sz w:val="24"/>
          <w:szCs w:val="24"/>
        </w:rPr>
        <w:tab/>
      </w:r>
      <w:r>
        <w:rPr>
          <w:bCs w:val="0"/>
          <w:sz w:val="24"/>
          <w:szCs w:val="24"/>
        </w:rPr>
        <w:tab/>
      </w:r>
      <w:r>
        <w:rPr>
          <w:bCs w:val="0"/>
          <w:sz w:val="24"/>
          <w:szCs w:val="24"/>
        </w:rPr>
        <w:tab/>
      </w:r>
      <w:r>
        <w:rPr>
          <w:bCs w:val="0"/>
          <w:sz w:val="24"/>
          <w:szCs w:val="24"/>
        </w:rPr>
        <w:tab/>
      </w:r>
      <w:r>
        <w:rPr>
          <w:bCs w:val="0"/>
          <w:sz w:val="24"/>
          <w:szCs w:val="24"/>
        </w:rPr>
        <w:tab/>
      </w:r>
      <w:r>
        <w:rPr>
          <w:bCs w:val="0"/>
          <w:sz w:val="24"/>
          <w:szCs w:val="24"/>
        </w:rPr>
        <w:tab/>
      </w:r>
      <w:r>
        <w:rPr>
          <w:bCs w:val="0"/>
          <w:sz w:val="24"/>
          <w:szCs w:val="24"/>
        </w:rPr>
        <w:tab/>
      </w:r>
      <w:r>
        <w:rPr>
          <w:bCs w:val="0"/>
          <w:sz w:val="24"/>
          <w:szCs w:val="24"/>
        </w:rPr>
        <w:tab/>
      </w:r>
      <w:r>
        <w:rPr>
          <w:bCs w:val="0"/>
          <w:sz w:val="24"/>
          <w:szCs w:val="24"/>
        </w:rPr>
        <w:tab/>
      </w:r>
      <w:r>
        <w:rPr>
          <w:bCs w:val="0"/>
          <w:sz w:val="24"/>
          <w:szCs w:val="24"/>
        </w:rPr>
        <w:t xml:space="preserve">         </w:t>
      </w:r>
      <w:r>
        <w:rPr>
          <w:bCs w:val="0"/>
          <w:sz w:val="24"/>
          <w:szCs w:val="24"/>
        </w:rPr>
        <w:t xml:space="preserve">  </w:t>
      </w:r>
      <w:r>
        <w:rPr>
          <w:bCs w:val="0"/>
          <w:sz w:val="24"/>
          <w:szCs w:val="24"/>
        </w:rPr>
        <w:t xml:space="preserve">             </w:t>
      </w:r>
      <w:r>
        <w:rPr>
          <w:bCs w:val="0"/>
          <w:sz w:val="24"/>
          <w:szCs w:val="24"/>
        </w:rPr>
        <w:t xml:space="preserve">№ 213</w:t>
      </w:r>
      <w:r>
        <w:rPr>
          <w:bCs w:val="0"/>
          <w:sz w:val="24"/>
          <w:szCs w:val="24"/>
        </w:rPr>
        <w:t xml:space="preserve"> </w:t>
      </w:r>
      <w:r>
        <w:rPr>
          <w:bCs w:val="0"/>
          <w:sz w:val="24"/>
          <w:szCs w:val="24"/>
        </w:rPr>
      </w:r>
      <w:r>
        <w:rPr>
          <w:bCs w:val="0"/>
          <w:sz w:val="24"/>
          <w:szCs w:val="24"/>
        </w:rPr>
      </w:r>
    </w:p>
    <w:p>
      <w:pPr>
        <w:jc w:val="center"/>
        <w:widowControl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 xml:space="preserve">п.г.т. Никель</w:t>
      </w:r>
      <w:r>
        <w:rPr>
          <w:bCs w:val="0"/>
          <w:sz w:val="24"/>
          <w:szCs w:val="24"/>
        </w:rPr>
      </w:r>
      <w:r>
        <w:rPr>
          <w:bCs w:val="0"/>
          <w:sz w:val="24"/>
          <w:szCs w:val="24"/>
        </w:rPr>
      </w:r>
    </w:p>
    <w:p>
      <w:pPr>
        <w:jc w:val="center"/>
        <w:widowControl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</w:r>
      <w:r>
        <w:rPr>
          <w:bCs w:val="0"/>
          <w:sz w:val="24"/>
          <w:szCs w:val="24"/>
        </w:rPr>
      </w:r>
      <w:r>
        <w:rPr>
          <w:bCs w:val="0"/>
          <w:sz w:val="24"/>
          <w:szCs w:val="24"/>
        </w:rPr>
      </w:r>
    </w:p>
    <w:p>
      <w:pPr>
        <w:jc w:val="center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jc w:val="center"/>
      </w:pPr>
      <w:r>
        <w:t xml:space="preserve">О</w:t>
      </w:r>
      <w:r>
        <w:t xml:space="preserve">б</w:t>
      </w:r>
      <w:r>
        <w:t xml:space="preserve"> организации</w:t>
      </w:r>
      <w:r>
        <w:t xml:space="preserve"> </w:t>
      </w:r>
      <w:r>
        <w:t xml:space="preserve">проведения </w:t>
      </w:r>
      <w:r>
        <w:t xml:space="preserve">временных общественно полезных работ</w:t>
      </w:r>
      <w:r>
        <w:t xml:space="preserve"> в </w:t>
      </w:r>
      <w:r>
        <w:br/>
      </w:r>
      <w:r>
        <w:t xml:space="preserve">Печенгско</w:t>
      </w:r>
      <w:r>
        <w:t xml:space="preserve">м</w:t>
      </w:r>
      <w:r>
        <w:t xml:space="preserve"> </w:t>
      </w:r>
      <w:r>
        <w:t xml:space="preserve">муниципально</w:t>
      </w:r>
      <w:r>
        <w:t xml:space="preserve">м</w:t>
      </w:r>
      <w:r>
        <w:t xml:space="preserve"> округ</w:t>
      </w:r>
      <w:r>
        <w:t xml:space="preserve">е</w:t>
      </w:r>
      <w:r>
        <w:t xml:space="preserve"> </w:t>
      </w:r>
      <w:r>
        <w:t xml:space="preserve">в</w:t>
      </w:r>
      <w:r>
        <w:t xml:space="preserve"> 202</w:t>
      </w:r>
      <w:r>
        <w:t xml:space="preserve">6</w:t>
      </w:r>
      <w:r>
        <w:t xml:space="preserve"> </w:t>
      </w:r>
      <w:r>
        <w:t xml:space="preserve">году</w:t>
      </w:r>
      <w:r>
        <w:t xml:space="preserve"> </w:t>
      </w:r>
      <w:r>
        <w:rPr>
          <w:bCs w:val="0"/>
        </w:rPr>
        <w:t xml:space="preserve">(Губернаторский</w:t>
      </w:r>
      <w:r>
        <w:rPr>
          <w:bCs w:val="0"/>
        </w:rPr>
        <w:t xml:space="preserve"> проект «Работа рядом»</w:t>
      </w:r>
      <w:r>
        <w:rPr>
          <w:bCs w:val="0"/>
        </w:rPr>
        <w:t xml:space="preserve">)</w:t>
      </w:r>
      <w:r/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5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В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соответствии с постановлением Правительства Мурманской области </w:t>
      </w:r>
      <w:r>
        <w:rPr>
          <w:b w:val="0"/>
          <w:bCs w:val="0"/>
          <w:sz w:val="24"/>
          <w:szCs w:val="24"/>
        </w:rPr>
        <w:br/>
      </w:r>
      <w:r>
        <w:rPr>
          <w:b w:val="0"/>
          <w:bCs w:val="0"/>
          <w:sz w:val="24"/>
          <w:szCs w:val="24"/>
        </w:rPr>
        <w:t xml:space="preserve">от </w:t>
      </w:r>
      <w:r>
        <w:rPr>
          <w:b w:val="0"/>
          <w:bCs w:val="0"/>
          <w:sz w:val="24"/>
          <w:szCs w:val="24"/>
        </w:rPr>
        <w:t xml:space="preserve">19</w:t>
      </w:r>
      <w:r>
        <w:rPr>
          <w:b w:val="0"/>
          <w:bCs w:val="0"/>
          <w:sz w:val="24"/>
          <w:szCs w:val="24"/>
        </w:rPr>
        <w:t xml:space="preserve">.</w:t>
      </w:r>
      <w:r>
        <w:rPr>
          <w:b w:val="0"/>
          <w:bCs w:val="0"/>
          <w:sz w:val="24"/>
          <w:szCs w:val="24"/>
        </w:rPr>
        <w:t xml:space="preserve">01</w:t>
      </w:r>
      <w:r>
        <w:rPr>
          <w:b w:val="0"/>
          <w:bCs w:val="0"/>
          <w:sz w:val="24"/>
          <w:szCs w:val="24"/>
        </w:rPr>
        <w:t xml:space="preserve">.202</w:t>
      </w:r>
      <w:r>
        <w:rPr>
          <w:b w:val="0"/>
          <w:bCs w:val="0"/>
          <w:sz w:val="24"/>
          <w:szCs w:val="24"/>
        </w:rPr>
        <w:t xml:space="preserve">6</w:t>
      </w:r>
      <w:r>
        <w:rPr>
          <w:b w:val="0"/>
          <w:bCs w:val="0"/>
          <w:sz w:val="24"/>
          <w:szCs w:val="24"/>
        </w:rPr>
        <w:t xml:space="preserve"> № </w:t>
      </w:r>
      <w:r>
        <w:rPr>
          <w:b w:val="0"/>
          <w:bCs w:val="0"/>
          <w:sz w:val="24"/>
          <w:szCs w:val="24"/>
        </w:rPr>
        <w:t xml:space="preserve">2</w:t>
      </w:r>
      <w:r>
        <w:rPr>
          <w:b w:val="0"/>
          <w:bCs w:val="0"/>
          <w:sz w:val="24"/>
          <w:szCs w:val="24"/>
        </w:rPr>
        <w:t xml:space="preserve">-ПП «Об организации проведения временных общественно полезных работ в Мурманской области</w:t>
      </w:r>
      <w:r>
        <w:rPr>
          <w:b w:val="0"/>
          <w:bCs w:val="0"/>
          <w:sz w:val="24"/>
          <w:szCs w:val="24"/>
        </w:rPr>
        <w:t xml:space="preserve"> в 2026</w:t>
      </w:r>
      <w:r>
        <w:rPr>
          <w:b w:val="0"/>
          <w:bCs w:val="0"/>
          <w:sz w:val="24"/>
          <w:szCs w:val="24"/>
        </w:rPr>
        <w:t xml:space="preserve"> году</w:t>
      </w:r>
      <w:r>
        <w:rPr>
          <w:b w:val="0"/>
          <w:bCs w:val="0"/>
          <w:sz w:val="24"/>
          <w:szCs w:val="24"/>
        </w:rPr>
        <w:t xml:space="preserve"> (</w:t>
      </w:r>
      <w:r>
        <w:rPr>
          <w:b w:val="0"/>
          <w:bCs w:val="0"/>
          <w:sz w:val="24"/>
          <w:szCs w:val="24"/>
        </w:rPr>
        <w:t xml:space="preserve">Губернаторский </w:t>
      </w:r>
      <w:r>
        <w:rPr>
          <w:b w:val="0"/>
          <w:bCs w:val="0"/>
          <w:sz w:val="24"/>
          <w:szCs w:val="24"/>
        </w:rPr>
        <w:t xml:space="preserve">проект «Работа рядом»)</w:t>
      </w:r>
      <w:r>
        <w:rPr>
          <w:b w:val="0"/>
          <w:bCs w:val="0"/>
          <w:sz w:val="24"/>
          <w:szCs w:val="24"/>
        </w:rPr>
        <w:t xml:space="preserve">»</w:t>
      </w:r>
      <w:r>
        <w:rPr>
          <w:b w:val="0"/>
          <w:bCs w:val="0"/>
          <w:sz w:val="24"/>
          <w:szCs w:val="24"/>
        </w:rPr>
        <w:t xml:space="preserve"> в </w:t>
      </w:r>
      <w:r>
        <w:rPr>
          <w:b w:val="0"/>
          <w:bCs w:val="0"/>
          <w:sz w:val="24"/>
          <w:szCs w:val="24"/>
        </w:rPr>
        <w:t xml:space="preserve">целях реализации мероприятий</w:t>
      </w:r>
      <w:r>
        <w:rPr>
          <w:b w:val="0"/>
          <w:bCs w:val="0"/>
          <w:sz w:val="24"/>
          <w:szCs w:val="24"/>
        </w:rPr>
        <w:t xml:space="preserve">, направленных на </w:t>
      </w:r>
      <w:r>
        <w:rPr>
          <w:b w:val="0"/>
          <w:bCs w:val="0"/>
          <w:sz w:val="24"/>
          <w:szCs w:val="24"/>
        </w:rPr>
        <w:t xml:space="preserve">предотвращение влияния ухудшения экономической ситуации на развитие отраслей экономики и снижение напряженности на рынке труда Мурманской области</w:t>
      </w:r>
      <w:r>
        <w:rPr>
          <w:b w:val="0"/>
          <w:bCs w:val="0"/>
          <w:sz w:val="24"/>
          <w:szCs w:val="24"/>
        </w:rPr>
        <w:t xml:space="preserve">,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jc w:val="both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 xml:space="preserve">ПОСТАНОВЛЯЮ:</w:t>
      </w:r>
      <w:r>
        <w:rPr>
          <w:bCs w:val="0"/>
          <w:sz w:val="24"/>
          <w:szCs w:val="24"/>
        </w:rPr>
      </w:r>
      <w:r>
        <w:rPr>
          <w:bCs w:val="0"/>
          <w:sz w:val="24"/>
          <w:szCs w:val="24"/>
        </w:rPr>
      </w:r>
    </w:p>
    <w:p>
      <w:pPr>
        <w:ind w:firstLine="709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1. Утвердить перечень временных общественно полезных работ</w:t>
      </w:r>
      <w:r>
        <w:rPr>
          <w:b w:val="0"/>
          <w:bCs w:val="0"/>
          <w:sz w:val="24"/>
          <w:szCs w:val="24"/>
        </w:rPr>
        <w:t xml:space="preserve">,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проводимых на территории Печенгского </w:t>
      </w:r>
      <w:r>
        <w:rPr>
          <w:b w:val="0"/>
          <w:bCs w:val="0"/>
          <w:sz w:val="24"/>
          <w:szCs w:val="24"/>
        </w:rPr>
        <w:t xml:space="preserve">муниципального округа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в рамках регионального проекта «Работа рядом»</w:t>
      </w:r>
      <w:r>
        <w:rPr>
          <w:b w:val="0"/>
          <w:bCs w:val="0"/>
          <w:sz w:val="24"/>
          <w:szCs w:val="24"/>
        </w:rPr>
        <w:t xml:space="preserve">,</w:t>
      </w:r>
      <w:r>
        <w:rPr>
          <w:b w:val="0"/>
          <w:bCs w:val="0"/>
          <w:sz w:val="24"/>
          <w:szCs w:val="24"/>
        </w:rPr>
        <w:t xml:space="preserve"> в 202</w:t>
      </w:r>
      <w:r>
        <w:rPr>
          <w:b w:val="0"/>
          <w:bCs w:val="0"/>
          <w:sz w:val="24"/>
          <w:szCs w:val="24"/>
        </w:rPr>
        <w:t xml:space="preserve">6</w:t>
      </w:r>
      <w:r>
        <w:rPr>
          <w:b w:val="0"/>
          <w:bCs w:val="0"/>
          <w:sz w:val="24"/>
          <w:szCs w:val="24"/>
        </w:rPr>
        <w:t xml:space="preserve"> год</w:t>
      </w:r>
      <w:r>
        <w:rPr>
          <w:b w:val="0"/>
          <w:bCs w:val="0"/>
          <w:sz w:val="24"/>
          <w:szCs w:val="24"/>
        </w:rPr>
        <w:t xml:space="preserve">у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согласно приложению</w:t>
      </w:r>
      <w:r>
        <w:rPr>
          <w:b w:val="0"/>
          <w:bCs w:val="0"/>
          <w:sz w:val="24"/>
          <w:szCs w:val="24"/>
        </w:rPr>
        <w:t xml:space="preserve"> к настоящему постановлению</w:t>
      </w:r>
      <w:r>
        <w:rPr>
          <w:b w:val="0"/>
          <w:bCs w:val="0"/>
          <w:sz w:val="24"/>
          <w:szCs w:val="24"/>
        </w:rPr>
        <w:t xml:space="preserve">.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2. </w:t>
      </w:r>
      <w:r>
        <w:rPr>
          <w:b w:val="0"/>
          <w:bCs w:val="0"/>
          <w:sz w:val="24"/>
          <w:szCs w:val="24"/>
        </w:rPr>
        <w:t xml:space="preserve">МБУ «</w:t>
      </w:r>
      <w:r>
        <w:rPr>
          <w:b w:val="0"/>
          <w:sz w:val="24"/>
          <w:szCs w:val="24"/>
        </w:rPr>
        <w:t xml:space="preserve">НДС</w:t>
      </w:r>
      <w:r>
        <w:rPr>
          <w:b w:val="0"/>
          <w:bCs w:val="0"/>
          <w:sz w:val="24"/>
          <w:szCs w:val="24"/>
        </w:rPr>
        <w:t xml:space="preserve">»</w:t>
      </w:r>
      <w:r>
        <w:rPr>
          <w:b w:val="0"/>
          <w:bCs w:val="0"/>
          <w:sz w:val="24"/>
          <w:szCs w:val="24"/>
        </w:rPr>
        <w:t xml:space="preserve">, </w:t>
      </w:r>
      <w:r>
        <w:rPr>
          <w:b w:val="0"/>
          <w:bCs w:val="0"/>
          <w:sz w:val="24"/>
          <w:szCs w:val="24"/>
        </w:rPr>
        <w:t xml:space="preserve">МБУ </w:t>
      </w:r>
      <w:r>
        <w:rPr>
          <w:b w:val="0"/>
          <w:bCs w:val="0"/>
          <w:sz w:val="24"/>
          <w:szCs w:val="24"/>
        </w:rPr>
        <w:t xml:space="preserve">«</w:t>
      </w:r>
      <w:hyperlink r:id="rId11" w:tooltip="поиск всех организаций с именем МУНИЦИПАЛЬНОЕ БЮДЖЕТНОЕ УЧРЕЖДЕНИЕ &quot;РЕМОНТНО-ЭКСПЛУАТАЦИОННАЯ СЛУЖБА&quot;" w:history="1">
        <w:r>
          <w:rPr>
            <w:rStyle w:val="902"/>
            <w:b w:val="0"/>
            <w:color w:val="auto"/>
            <w:sz w:val="24"/>
            <w:szCs w:val="24"/>
            <w:u w:val="none"/>
            <w:shd w:val="clear" w:color="auto" w:fill="ffffff"/>
          </w:rPr>
          <w:t xml:space="preserve">РЭС</w:t>
        </w:r>
      </w:hyperlink>
      <w:r>
        <w:rPr>
          <w:b w:val="0"/>
          <w:sz w:val="24"/>
          <w:szCs w:val="24"/>
        </w:rPr>
        <w:t xml:space="preserve">»</w:t>
      </w:r>
      <w:r>
        <w:t xml:space="preserve">,</w:t>
      </w:r>
      <w:r>
        <w:t xml:space="preserve"> </w:t>
      </w:r>
      <w:r>
        <w:rPr>
          <w:b w:val="0"/>
          <w:color w:val="000000"/>
          <w:sz w:val="24"/>
          <w:szCs w:val="24"/>
        </w:rPr>
        <w:t xml:space="preserve">учреждениям общего и среднего образования, подведомственным отделу образования администрации Печенгского муниципального округа</w:t>
      </w:r>
      <w:r>
        <w:rPr>
          <w:b w:val="0"/>
          <w:color w:val="000000"/>
          <w:sz w:val="24"/>
          <w:szCs w:val="24"/>
        </w:rPr>
        <w:t xml:space="preserve"> </w:t>
      </w:r>
      <w:r>
        <w:rPr>
          <w:b w:val="0"/>
          <w:bCs w:val="0"/>
          <w:color w:val="000000"/>
          <w:sz w:val="24"/>
          <w:szCs w:val="24"/>
        </w:rPr>
        <w:t xml:space="preserve">(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МБОУ 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СОШ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  № 3, 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МБОУ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 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ООШ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 № 20, 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МБОУ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 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СОШ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 № 9, 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МБОУ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 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СОШ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 № 19, 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МБОУ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 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ООШ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 № 22)</w:t>
      </w:r>
      <w:r>
        <w:rPr>
          <w:b w:val="0"/>
          <w:bCs w:val="0"/>
          <w:sz w:val="24"/>
          <w:szCs w:val="24"/>
        </w:rPr>
        <w:t xml:space="preserve">: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2.1. </w:t>
      </w:r>
      <w:r>
        <w:rPr>
          <w:b w:val="0"/>
          <w:bCs w:val="0"/>
          <w:sz w:val="24"/>
          <w:szCs w:val="24"/>
        </w:rPr>
        <w:t xml:space="preserve">Создать (выделить) рабочие места для организации проведения временных общественно полезных работ</w:t>
      </w:r>
      <w:r>
        <w:rPr>
          <w:b w:val="0"/>
          <w:bCs w:val="0"/>
          <w:sz w:val="24"/>
          <w:szCs w:val="24"/>
        </w:rPr>
        <w:t xml:space="preserve"> для безработных граждан,</w:t>
      </w:r>
      <w:r>
        <w:rPr>
          <w:b w:val="0"/>
          <w:bCs w:val="0"/>
          <w:sz w:val="24"/>
          <w:szCs w:val="24"/>
        </w:rPr>
        <w:t xml:space="preserve"> пенсионеров,</w:t>
      </w:r>
      <w:r>
        <w:rPr>
          <w:b w:val="0"/>
          <w:bCs w:val="0"/>
          <w:sz w:val="24"/>
          <w:szCs w:val="24"/>
        </w:rPr>
        <w:t xml:space="preserve"> женщин в период отпуска по уходу за ребенком,</w:t>
      </w:r>
      <w:r>
        <w:rPr>
          <w:b w:val="0"/>
          <w:bCs w:val="0"/>
          <w:sz w:val="24"/>
          <w:szCs w:val="24"/>
        </w:rPr>
        <w:t xml:space="preserve"> студентов, обучающихся по очной форме обучения, обратившихся в органы службы занятости,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несовершеннолетних граждан в возрасте от 14 до 18 лет в свободное от учебы время,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участвующих в</w:t>
      </w:r>
      <w:r>
        <w:rPr>
          <w:b w:val="0"/>
          <w:bCs w:val="0"/>
          <w:sz w:val="24"/>
          <w:szCs w:val="24"/>
        </w:rPr>
        <w:t xml:space="preserve">о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временных общественно полезных работ</w:t>
      </w:r>
      <w:r>
        <w:rPr>
          <w:b w:val="0"/>
          <w:bCs w:val="0"/>
          <w:sz w:val="24"/>
          <w:szCs w:val="24"/>
        </w:rPr>
        <w:t xml:space="preserve">ах</w:t>
      </w:r>
      <w:r>
        <w:rPr>
          <w:b w:val="0"/>
          <w:bCs w:val="0"/>
          <w:sz w:val="24"/>
          <w:szCs w:val="24"/>
        </w:rPr>
        <w:t xml:space="preserve">.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2.</w:t>
      </w:r>
      <w:r>
        <w:rPr>
          <w:b w:val="0"/>
          <w:bCs w:val="0"/>
          <w:sz w:val="24"/>
          <w:szCs w:val="24"/>
        </w:rPr>
        <w:t xml:space="preserve">2</w:t>
      </w:r>
      <w:r>
        <w:rPr>
          <w:b w:val="0"/>
          <w:bCs w:val="0"/>
          <w:sz w:val="24"/>
          <w:szCs w:val="24"/>
        </w:rPr>
        <w:t xml:space="preserve">. Представить в </w:t>
      </w:r>
      <w:r>
        <w:rPr>
          <w:b w:val="0"/>
          <w:bCs w:val="0"/>
          <w:sz w:val="24"/>
          <w:szCs w:val="24"/>
        </w:rPr>
        <w:t xml:space="preserve">Печенгский кадровый центр ГО</w:t>
      </w:r>
      <w:r>
        <w:rPr>
          <w:b w:val="0"/>
          <w:bCs w:val="0"/>
          <w:sz w:val="24"/>
          <w:szCs w:val="24"/>
        </w:rPr>
        <w:t xml:space="preserve">К</w:t>
      </w:r>
      <w:r>
        <w:rPr>
          <w:b w:val="0"/>
          <w:bCs w:val="0"/>
          <w:sz w:val="24"/>
          <w:szCs w:val="24"/>
        </w:rPr>
        <w:t xml:space="preserve">У ЦЗН Мурманской области </w:t>
      </w:r>
      <w:r>
        <w:rPr>
          <w:b w:val="0"/>
          <w:bCs w:val="0"/>
          <w:sz w:val="24"/>
          <w:szCs w:val="24"/>
        </w:rPr>
        <w:t xml:space="preserve"> информацию о свободных рабочих местах и вакантных должностях, в том числе о потребности в их замещении, с использованием единой цифровой платформы по форме 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№ 6 </w:t>
      </w:r>
      <w:r>
        <w:rPr>
          <w:b w:val="0"/>
          <w:bCs w:val="0"/>
          <w:sz w:val="24"/>
          <w:szCs w:val="24"/>
        </w:rPr>
        <w:t xml:space="preserve">согласно приложения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к </w:t>
      </w:r>
      <w:r>
        <w:rPr>
          <w:b w:val="0"/>
          <w:color w:val="000000"/>
          <w:spacing w:val="-4"/>
          <w:sz w:val="24"/>
          <w:szCs w:val="24"/>
        </w:rPr>
        <w:t xml:space="preserve">п</w:t>
      </w:r>
      <w:r>
        <w:rPr>
          <w:b w:val="0"/>
          <w:color w:val="000000"/>
          <w:spacing w:val="-4"/>
          <w:sz w:val="24"/>
          <w:szCs w:val="24"/>
        </w:rPr>
        <w:t xml:space="preserve">риказ</w:t>
      </w:r>
      <w:r>
        <w:rPr>
          <w:b w:val="0"/>
          <w:color w:val="000000"/>
          <w:spacing w:val="-4"/>
          <w:sz w:val="24"/>
          <w:szCs w:val="24"/>
        </w:rPr>
        <w:t xml:space="preserve">у</w:t>
      </w:r>
      <w:r>
        <w:rPr>
          <w:b w:val="0"/>
          <w:color w:val="000000"/>
          <w:spacing w:val="-4"/>
          <w:sz w:val="24"/>
          <w:szCs w:val="24"/>
        </w:rPr>
        <w:t xml:space="preserve"> Минтруда России от 16.04.2024 </w:t>
      </w:r>
      <w:r>
        <w:rPr>
          <w:b w:val="0"/>
          <w:color w:val="000000"/>
          <w:spacing w:val="-4"/>
          <w:sz w:val="24"/>
          <w:szCs w:val="24"/>
        </w:rPr>
        <w:t xml:space="preserve">№ 195н «</w:t>
      </w:r>
      <w:r>
        <w:rPr>
          <w:b w:val="0"/>
          <w:color w:val="000000"/>
          <w:spacing w:val="-4"/>
          <w:sz w:val="24"/>
          <w:szCs w:val="24"/>
        </w:rPr>
        <w:t xml:space="preserve">Об утверждении форм предоставления работодателями обязательной информации, предусмотренной частью 1</w:t>
      </w:r>
      <w:r>
        <w:rPr>
          <w:b w:val="0"/>
          <w:color w:val="000000"/>
          <w:spacing w:val="-4"/>
          <w:sz w:val="24"/>
          <w:szCs w:val="24"/>
        </w:rPr>
        <w:t xml:space="preserve"> статьи 53 Федерального закона «</w:t>
      </w:r>
      <w:r>
        <w:rPr>
          <w:b w:val="0"/>
          <w:color w:val="000000"/>
          <w:spacing w:val="-4"/>
          <w:sz w:val="24"/>
          <w:szCs w:val="24"/>
        </w:rPr>
        <w:t xml:space="preserve">О занятости н</w:t>
      </w:r>
      <w:r>
        <w:rPr>
          <w:b w:val="0"/>
          <w:color w:val="000000"/>
          <w:spacing w:val="-4"/>
          <w:sz w:val="24"/>
          <w:szCs w:val="24"/>
        </w:rPr>
        <w:t xml:space="preserve">аселения в Российской Федерации»</w:t>
      </w:r>
      <w:r>
        <w:rPr>
          <w:b w:val="0"/>
          <w:color w:val="000000"/>
          <w:spacing w:val="-4"/>
          <w:sz w:val="24"/>
          <w:szCs w:val="24"/>
        </w:rPr>
        <w:t xml:space="preserve">, в государственную службу занятост</w:t>
      </w:r>
      <w:r>
        <w:rPr>
          <w:b w:val="0"/>
          <w:color w:val="000000"/>
          <w:spacing w:val="-4"/>
          <w:sz w:val="24"/>
          <w:szCs w:val="24"/>
        </w:rPr>
        <w:t xml:space="preserve">и».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2.</w:t>
      </w:r>
      <w:r>
        <w:rPr>
          <w:b w:val="0"/>
          <w:bCs w:val="0"/>
          <w:sz w:val="24"/>
          <w:szCs w:val="24"/>
        </w:rPr>
        <w:t xml:space="preserve">3</w:t>
      </w:r>
      <w:r>
        <w:rPr>
          <w:b w:val="0"/>
          <w:bCs w:val="0"/>
          <w:sz w:val="24"/>
          <w:szCs w:val="24"/>
        </w:rPr>
        <w:t xml:space="preserve">. Заключать с гражданином, направленным Печенгским кадровым центром ГО</w:t>
      </w:r>
      <w:r>
        <w:rPr>
          <w:b w:val="0"/>
          <w:bCs w:val="0"/>
          <w:sz w:val="24"/>
          <w:szCs w:val="24"/>
        </w:rPr>
        <w:t xml:space="preserve">К</w:t>
      </w:r>
      <w:r>
        <w:rPr>
          <w:b w:val="0"/>
          <w:bCs w:val="0"/>
          <w:sz w:val="24"/>
          <w:szCs w:val="24"/>
        </w:rPr>
        <w:t xml:space="preserve">У ЦЗН Мурманской области, срочный трудовой договор на период его участия во </w:t>
      </w:r>
      <w:r>
        <w:rPr>
          <w:b w:val="0"/>
          <w:bCs w:val="0"/>
          <w:sz w:val="24"/>
          <w:szCs w:val="24"/>
        </w:rPr>
        <w:t xml:space="preserve">временных общественно полезных работах.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2.</w:t>
      </w:r>
      <w:r>
        <w:rPr>
          <w:b w:val="0"/>
          <w:bCs w:val="0"/>
          <w:sz w:val="24"/>
          <w:szCs w:val="24"/>
        </w:rPr>
        <w:t xml:space="preserve">4</w:t>
      </w:r>
      <w:r>
        <w:rPr>
          <w:b w:val="0"/>
          <w:bCs w:val="0"/>
          <w:sz w:val="24"/>
          <w:szCs w:val="24"/>
        </w:rPr>
        <w:t xml:space="preserve">. </w:t>
      </w:r>
      <w:r>
        <w:rPr>
          <w:b w:val="0"/>
          <w:bCs w:val="0"/>
          <w:sz w:val="24"/>
          <w:szCs w:val="24"/>
        </w:rPr>
        <w:t xml:space="preserve">Выплачивать гражданину заработную плату за период участия во временных общественно полезных работах в соответствии с пунктом 1.3 Порядка организации проведения временных общественно полезных работ в Мурманской области</w:t>
      </w:r>
      <w:r>
        <w:rPr>
          <w:b w:val="0"/>
          <w:bCs w:val="0"/>
          <w:sz w:val="24"/>
          <w:szCs w:val="24"/>
        </w:rPr>
        <w:t xml:space="preserve"> в 202</w:t>
      </w:r>
      <w:r>
        <w:rPr>
          <w:b w:val="0"/>
          <w:bCs w:val="0"/>
          <w:sz w:val="24"/>
          <w:szCs w:val="24"/>
        </w:rPr>
        <w:t xml:space="preserve">6</w:t>
      </w:r>
      <w:r>
        <w:rPr>
          <w:b w:val="0"/>
          <w:bCs w:val="0"/>
          <w:sz w:val="24"/>
          <w:szCs w:val="24"/>
        </w:rPr>
        <w:t xml:space="preserve"> году</w:t>
      </w:r>
      <w:r>
        <w:rPr>
          <w:b w:val="0"/>
          <w:bCs w:val="0"/>
          <w:sz w:val="24"/>
          <w:szCs w:val="24"/>
        </w:rPr>
        <w:t xml:space="preserve"> (</w:t>
      </w:r>
      <w:r>
        <w:rPr>
          <w:b w:val="0"/>
          <w:bCs w:val="0"/>
          <w:sz w:val="24"/>
          <w:szCs w:val="24"/>
        </w:rPr>
        <w:t xml:space="preserve">Губернаторский </w:t>
      </w:r>
      <w:r>
        <w:rPr>
          <w:b w:val="0"/>
          <w:bCs w:val="0"/>
          <w:sz w:val="24"/>
          <w:szCs w:val="24"/>
        </w:rPr>
        <w:t xml:space="preserve">проект «Работа рядом»)</w:t>
      </w:r>
      <w:r>
        <w:rPr>
          <w:b w:val="0"/>
          <w:bCs w:val="0"/>
          <w:sz w:val="24"/>
          <w:szCs w:val="24"/>
        </w:rPr>
        <w:t xml:space="preserve">, утвержденн</w:t>
      </w:r>
      <w:r>
        <w:rPr>
          <w:b w:val="0"/>
          <w:bCs w:val="0"/>
          <w:sz w:val="24"/>
          <w:szCs w:val="24"/>
        </w:rPr>
        <w:t xml:space="preserve">ого</w:t>
      </w:r>
      <w:r>
        <w:rPr>
          <w:b w:val="0"/>
          <w:bCs w:val="0"/>
          <w:sz w:val="24"/>
          <w:szCs w:val="24"/>
        </w:rPr>
        <w:t xml:space="preserve"> постановлением Правительства Мурманской области от </w:t>
      </w:r>
      <w:r>
        <w:rPr>
          <w:b w:val="0"/>
          <w:bCs w:val="0"/>
          <w:sz w:val="24"/>
          <w:szCs w:val="24"/>
        </w:rPr>
        <w:t xml:space="preserve">19</w:t>
      </w:r>
      <w:r>
        <w:rPr>
          <w:b w:val="0"/>
          <w:bCs w:val="0"/>
          <w:sz w:val="24"/>
          <w:szCs w:val="24"/>
        </w:rPr>
        <w:t xml:space="preserve">.</w:t>
      </w:r>
      <w:r>
        <w:rPr>
          <w:b w:val="0"/>
          <w:bCs w:val="0"/>
          <w:sz w:val="24"/>
          <w:szCs w:val="24"/>
        </w:rPr>
        <w:t xml:space="preserve">01</w:t>
      </w:r>
      <w:r>
        <w:rPr>
          <w:b w:val="0"/>
          <w:bCs w:val="0"/>
          <w:sz w:val="24"/>
          <w:szCs w:val="24"/>
        </w:rPr>
        <w:t xml:space="preserve">.202</w:t>
      </w:r>
      <w:r>
        <w:rPr>
          <w:b w:val="0"/>
          <w:bCs w:val="0"/>
          <w:sz w:val="24"/>
          <w:szCs w:val="24"/>
        </w:rPr>
        <w:t xml:space="preserve">6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№ </w:t>
      </w:r>
      <w:r>
        <w:rPr>
          <w:b w:val="0"/>
          <w:bCs w:val="0"/>
          <w:sz w:val="24"/>
          <w:szCs w:val="24"/>
        </w:rPr>
        <w:t xml:space="preserve">2</w:t>
      </w:r>
      <w:r>
        <w:rPr>
          <w:b w:val="0"/>
          <w:bCs w:val="0"/>
          <w:sz w:val="24"/>
          <w:szCs w:val="24"/>
        </w:rPr>
        <w:t xml:space="preserve">-ПП «Об организации проведения временных общественно полезных работ в Мурманской области </w:t>
      </w:r>
      <w:r>
        <w:rPr>
          <w:b w:val="0"/>
          <w:bCs w:val="0"/>
          <w:sz w:val="24"/>
          <w:szCs w:val="24"/>
        </w:rPr>
        <w:t xml:space="preserve">в 202</w:t>
      </w:r>
      <w:r>
        <w:rPr>
          <w:b w:val="0"/>
          <w:bCs w:val="0"/>
          <w:sz w:val="24"/>
          <w:szCs w:val="24"/>
        </w:rPr>
        <w:t xml:space="preserve">6</w:t>
      </w:r>
      <w:r>
        <w:rPr>
          <w:b w:val="0"/>
          <w:bCs w:val="0"/>
          <w:sz w:val="24"/>
          <w:szCs w:val="24"/>
        </w:rPr>
        <w:t xml:space="preserve"> году </w:t>
      </w:r>
      <w:r>
        <w:rPr>
          <w:b w:val="0"/>
          <w:bCs w:val="0"/>
          <w:sz w:val="24"/>
          <w:szCs w:val="24"/>
        </w:rPr>
        <w:t xml:space="preserve">(</w:t>
      </w:r>
      <w:r>
        <w:rPr>
          <w:b w:val="0"/>
          <w:bCs w:val="0"/>
          <w:sz w:val="24"/>
          <w:szCs w:val="24"/>
        </w:rPr>
        <w:t xml:space="preserve">Губернаторский </w:t>
      </w:r>
      <w:r>
        <w:rPr>
          <w:b w:val="0"/>
          <w:bCs w:val="0"/>
          <w:sz w:val="24"/>
          <w:szCs w:val="24"/>
        </w:rPr>
        <w:t xml:space="preserve">проект «Работа рядом»)</w:t>
      </w:r>
      <w:r>
        <w:rPr>
          <w:b w:val="0"/>
          <w:bCs w:val="0"/>
          <w:sz w:val="24"/>
          <w:szCs w:val="24"/>
        </w:rPr>
        <w:t xml:space="preserve">»</w:t>
      </w:r>
      <w:r>
        <w:rPr>
          <w:b w:val="0"/>
          <w:bCs w:val="0"/>
          <w:sz w:val="24"/>
          <w:szCs w:val="24"/>
        </w:rPr>
        <w:t xml:space="preserve">.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2.</w:t>
      </w:r>
      <w:r>
        <w:rPr>
          <w:b w:val="0"/>
          <w:bCs w:val="0"/>
          <w:sz w:val="24"/>
          <w:szCs w:val="24"/>
        </w:rPr>
        <w:t xml:space="preserve">5</w:t>
      </w:r>
      <w:r>
        <w:rPr>
          <w:b w:val="0"/>
          <w:bCs w:val="0"/>
          <w:sz w:val="24"/>
          <w:szCs w:val="24"/>
        </w:rPr>
        <w:t xml:space="preserve">. Информировать </w:t>
      </w:r>
      <w:r>
        <w:rPr>
          <w:b w:val="0"/>
          <w:bCs w:val="0"/>
          <w:sz w:val="24"/>
          <w:szCs w:val="24"/>
        </w:rPr>
        <w:t xml:space="preserve">Печенгский кадровый центр ГО</w:t>
      </w:r>
      <w:r>
        <w:rPr>
          <w:b w:val="0"/>
          <w:bCs w:val="0"/>
          <w:sz w:val="24"/>
          <w:szCs w:val="24"/>
        </w:rPr>
        <w:t xml:space="preserve">К</w:t>
      </w:r>
      <w:r>
        <w:rPr>
          <w:b w:val="0"/>
          <w:bCs w:val="0"/>
          <w:sz w:val="24"/>
          <w:szCs w:val="24"/>
        </w:rPr>
        <w:t xml:space="preserve">У ЦЗН Мурманской области </w:t>
      </w:r>
      <w:r>
        <w:rPr>
          <w:b w:val="0"/>
          <w:bCs w:val="0"/>
          <w:sz w:val="24"/>
          <w:szCs w:val="24"/>
        </w:rPr>
        <w:t xml:space="preserve">о приеме гражданина на временные общественно полезные работы </w:t>
      </w:r>
      <w:r>
        <w:rPr>
          <w:b w:val="0"/>
          <w:bCs w:val="0"/>
          <w:sz w:val="24"/>
          <w:szCs w:val="24"/>
        </w:rPr>
        <w:t xml:space="preserve">в пятидневный срок со дня заключения договора.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3</w:t>
      </w:r>
      <w:r>
        <w:rPr>
          <w:b w:val="0"/>
          <w:bCs w:val="0"/>
          <w:sz w:val="24"/>
          <w:szCs w:val="24"/>
        </w:rPr>
        <w:t xml:space="preserve">. Преимущественно</w:t>
      </w:r>
      <w:r>
        <w:rPr>
          <w:b w:val="0"/>
          <w:bCs w:val="0"/>
          <w:sz w:val="24"/>
          <w:szCs w:val="24"/>
        </w:rPr>
        <w:t xml:space="preserve">е</w:t>
      </w:r>
      <w:r>
        <w:rPr>
          <w:b w:val="0"/>
          <w:bCs w:val="0"/>
          <w:sz w:val="24"/>
          <w:szCs w:val="24"/>
        </w:rPr>
        <w:t xml:space="preserve"> право на участие во временных общественно полезных работах имеют </w:t>
      </w:r>
      <w:r>
        <w:rPr>
          <w:b w:val="0"/>
          <w:bCs w:val="0"/>
          <w:sz w:val="24"/>
          <w:szCs w:val="24"/>
        </w:rPr>
        <w:t xml:space="preserve">участники</w:t>
      </w:r>
      <w:r>
        <w:rPr>
          <w:b w:val="0"/>
          <w:bCs w:val="0"/>
          <w:sz w:val="24"/>
          <w:szCs w:val="24"/>
        </w:rPr>
        <w:t xml:space="preserve"> специальной военной операции и члены их семей.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К членам семьи </w:t>
      </w:r>
      <w:bookmarkStart w:id="0" w:name="_GoBack"/>
      <w:r/>
      <w:bookmarkEnd w:id="0"/>
      <w:r>
        <w:rPr>
          <w:b w:val="0"/>
          <w:bCs w:val="0"/>
          <w:sz w:val="24"/>
          <w:szCs w:val="24"/>
        </w:rPr>
        <w:t xml:space="preserve">участников специальной военной операции относятся: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- супруг (супруга);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- дети в возрасте до 18 лет;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- д</w:t>
      </w:r>
      <w:r>
        <w:rPr>
          <w:b w:val="0"/>
          <w:bCs w:val="0"/>
          <w:sz w:val="24"/>
          <w:szCs w:val="24"/>
        </w:rPr>
        <w:t xml:space="preserve">ети в возрасте от 18 до 23 лет,</w:t>
      </w:r>
      <w:r>
        <w:rPr>
          <w:b w:val="0"/>
          <w:bCs w:val="0"/>
          <w:sz w:val="24"/>
          <w:szCs w:val="24"/>
        </w:rPr>
        <w:t xml:space="preserve"> обучающиеся в образовательных организациях;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- родители или опекуны, воспитывавшие участника специальной военной операции до достижения им совершеннолетия.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4</w:t>
      </w:r>
      <w:r>
        <w:rPr>
          <w:b w:val="0"/>
          <w:bCs w:val="0"/>
          <w:sz w:val="24"/>
          <w:szCs w:val="24"/>
        </w:rPr>
        <w:t xml:space="preserve">. </w:t>
      </w:r>
      <w:r>
        <w:rPr>
          <w:b w:val="0"/>
          <w:bCs w:val="0"/>
          <w:sz w:val="24"/>
          <w:szCs w:val="24"/>
        </w:rPr>
        <w:t xml:space="preserve">С</w:t>
      </w:r>
      <w:r>
        <w:rPr>
          <w:b w:val="0"/>
          <w:bCs w:val="0"/>
          <w:sz w:val="24"/>
          <w:szCs w:val="24"/>
        </w:rPr>
        <w:t xml:space="preserve">ектор</w:t>
      </w:r>
      <w:r>
        <w:rPr>
          <w:b w:val="0"/>
          <w:bCs w:val="0"/>
          <w:sz w:val="24"/>
          <w:szCs w:val="24"/>
        </w:rPr>
        <w:t xml:space="preserve">у</w:t>
      </w:r>
      <w:r>
        <w:rPr>
          <w:b w:val="0"/>
          <w:bCs w:val="0"/>
          <w:sz w:val="24"/>
          <w:szCs w:val="24"/>
        </w:rPr>
        <w:t xml:space="preserve"> муниципальной службы и кадров администрации Печенгского муниципального округа (Морозов</w:t>
      </w:r>
      <w:r>
        <w:rPr>
          <w:b w:val="0"/>
          <w:bCs w:val="0"/>
          <w:sz w:val="24"/>
          <w:szCs w:val="24"/>
        </w:rPr>
        <w:t xml:space="preserve">а</w:t>
      </w:r>
      <w:r>
        <w:rPr>
          <w:b w:val="0"/>
          <w:bCs w:val="0"/>
          <w:sz w:val="24"/>
          <w:szCs w:val="24"/>
        </w:rPr>
        <w:t xml:space="preserve"> М.Е.)</w:t>
      </w:r>
      <w:r>
        <w:rPr>
          <w:b w:val="0"/>
          <w:bCs w:val="0"/>
          <w:sz w:val="24"/>
          <w:szCs w:val="24"/>
        </w:rPr>
        <w:t xml:space="preserve"> обеспечить направление в Министерство труда и социального развития Мурманской области заявки на предоставление </w:t>
      </w:r>
      <w:r>
        <w:rPr>
          <w:b w:val="0"/>
          <w:bCs w:val="0"/>
          <w:sz w:val="24"/>
          <w:szCs w:val="24"/>
        </w:rPr>
        <w:t xml:space="preserve">иного межбюджетного трансферта на проведение временных общественно полезных работ по форме, установленной </w:t>
      </w:r>
      <w:r>
        <w:rPr>
          <w:b w:val="0"/>
          <w:bCs w:val="0"/>
          <w:sz w:val="24"/>
          <w:szCs w:val="24"/>
        </w:rPr>
        <w:t xml:space="preserve">Министерство</w:t>
      </w:r>
      <w:r>
        <w:rPr>
          <w:b w:val="0"/>
          <w:bCs w:val="0"/>
          <w:sz w:val="24"/>
          <w:szCs w:val="24"/>
        </w:rPr>
        <w:t xml:space="preserve">м</w:t>
      </w:r>
      <w:r>
        <w:rPr>
          <w:b w:val="0"/>
          <w:bCs w:val="0"/>
          <w:sz w:val="24"/>
          <w:szCs w:val="24"/>
        </w:rPr>
        <w:t xml:space="preserve"> труда и социальн</w:t>
      </w:r>
      <w:r>
        <w:rPr>
          <w:b w:val="0"/>
          <w:bCs w:val="0"/>
          <w:sz w:val="24"/>
          <w:szCs w:val="24"/>
        </w:rPr>
        <w:t xml:space="preserve">ого развития Мурманской области.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5. </w:t>
      </w:r>
      <w:r>
        <w:rPr>
          <w:b w:val="0"/>
          <w:bCs w:val="0"/>
          <w:sz w:val="24"/>
          <w:szCs w:val="24"/>
        </w:rPr>
        <w:t xml:space="preserve">Ф</w:t>
      </w:r>
      <w:r>
        <w:rPr>
          <w:b w:val="0"/>
          <w:bCs w:val="0"/>
          <w:sz w:val="24"/>
          <w:szCs w:val="24"/>
        </w:rPr>
        <w:t xml:space="preserve">инансово</w:t>
      </w:r>
      <w:r>
        <w:rPr>
          <w:b w:val="0"/>
          <w:bCs w:val="0"/>
          <w:sz w:val="24"/>
          <w:szCs w:val="24"/>
        </w:rPr>
        <w:t xml:space="preserve">му</w:t>
      </w:r>
      <w:r>
        <w:rPr>
          <w:b w:val="0"/>
          <w:bCs w:val="0"/>
          <w:sz w:val="24"/>
          <w:szCs w:val="24"/>
        </w:rPr>
        <w:t xml:space="preserve"> управлени</w:t>
      </w:r>
      <w:r>
        <w:rPr>
          <w:b w:val="0"/>
          <w:bCs w:val="0"/>
          <w:sz w:val="24"/>
          <w:szCs w:val="24"/>
        </w:rPr>
        <w:t xml:space="preserve">ю</w:t>
      </w:r>
      <w:r>
        <w:rPr>
          <w:b w:val="0"/>
          <w:bCs w:val="0"/>
          <w:sz w:val="24"/>
          <w:szCs w:val="24"/>
        </w:rPr>
        <w:t xml:space="preserve"> администрации Печенгского муниципального округа (</w:t>
      </w:r>
      <w:r>
        <w:rPr>
          <w:b w:val="0"/>
          <w:bCs w:val="0"/>
          <w:sz w:val="24"/>
          <w:szCs w:val="24"/>
        </w:rPr>
        <w:t xml:space="preserve">Ионов</w:t>
      </w:r>
      <w:r>
        <w:rPr>
          <w:b w:val="0"/>
          <w:bCs w:val="0"/>
          <w:sz w:val="24"/>
          <w:szCs w:val="24"/>
        </w:rPr>
        <w:t xml:space="preserve">а</w:t>
      </w:r>
      <w:r>
        <w:rPr>
          <w:b w:val="0"/>
          <w:bCs w:val="0"/>
          <w:sz w:val="24"/>
          <w:szCs w:val="24"/>
        </w:rPr>
        <w:t xml:space="preserve"> О.В.) обеспечить </w:t>
      </w:r>
      <w:r>
        <w:rPr>
          <w:b w:val="0"/>
          <w:bCs w:val="0"/>
          <w:sz w:val="24"/>
          <w:szCs w:val="24"/>
        </w:rPr>
        <w:t xml:space="preserve">ежемесячное </w:t>
      </w:r>
      <w:r>
        <w:rPr>
          <w:b w:val="0"/>
          <w:bCs w:val="0"/>
          <w:sz w:val="24"/>
          <w:szCs w:val="24"/>
        </w:rPr>
        <w:t xml:space="preserve">направление</w:t>
      </w:r>
      <w:r>
        <w:rPr>
          <w:b w:val="0"/>
          <w:bCs w:val="0"/>
          <w:sz w:val="24"/>
          <w:szCs w:val="24"/>
        </w:rPr>
        <w:t xml:space="preserve"> отчета </w:t>
      </w:r>
      <w:r>
        <w:rPr>
          <w:b w:val="0"/>
          <w:bCs w:val="0"/>
          <w:sz w:val="24"/>
          <w:szCs w:val="24"/>
        </w:rPr>
        <w:t xml:space="preserve">в </w:t>
      </w:r>
      <w:r>
        <w:rPr>
          <w:b w:val="0"/>
          <w:bCs w:val="0"/>
          <w:sz w:val="24"/>
          <w:szCs w:val="24"/>
        </w:rPr>
        <w:t xml:space="preserve">Министерство труда и социального развития Мурманской области </w:t>
      </w:r>
      <w:r>
        <w:rPr>
          <w:b w:val="0"/>
          <w:bCs w:val="0"/>
          <w:sz w:val="24"/>
          <w:szCs w:val="24"/>
        </w:rPr>
        <w:t xml:space="preserve">о расходовании средств иного межбюджетного трансферта, предоставленного на финансовое обеспечение и/или возмещение в 202</w:t>
      </w:r>
      <w:r>
        <w:rPr>
          <w:b w:val="0"/>
          <w:bCs w:val="0"/>
          <w:sz w:val="24"/>
          <w:szCs w:val="24"/>
        </w:rPr>
        <w:t xml:space="preserve">6</w:t>
      </w:r>
      <w:r>
        <w:rPr>
          <w:b w:val="0"/>
          <w:bCs w:val="0"/>
          <w:sz w:val="24"/>
          <w:szCs w:val="24"/>
        </w:rPr>
        <w:t xml:space="preserve"> году затрат работодателей на выплату заработной платы </w:t>
      </w:r>
      <w:r>
        <w:rPr>
          <w:b w:val="0"/>
          <w:bCs w:val="0"/>
          <w:sz w:val="24"/>
          <w:szCs w:val="24"/>
        </w:rPr>
        <w:t xml:space="preserve">безработны</w:t>
      </w:r>
      <w:r>
        <w:rPr>
          <w:b w:val="0"/>
          <w:bCs w:val="0"/>
          <w:sz w:val="24"/>
          <w:szCs w:val="24"/>
        </w:rPr>
        <w:t xml:space="preserve">м</w:t>
      </w:r>
      <w:r>
        <w:rPr>
          <w:b w:val="0"/>
          <w:bCs w:val="0"/>
          <w:sz w:val="24"/>
          <w:szCs w:val="24"/>
        </w:rPr>
        <w:t xml:space="preserve"> гражда</w:t>
      </w:r>
      <w:r>
        <w:rPr>
          <w:b w:val="0"/>
          <w:bCs w:val="0"/>
          <w:sz w:val="24"/>
          <w:szCs w:val="24"/>
        </w:rPr>
        <w:t xml:space="preserve">нам</w:t>
      </w:r>
      <w:r>
        <w:rPr>
          <w:b w:val="0"/>
          <w:bCs w:val="0"/>
          <w:sz w:val="24"/>
          <w:szCs w:val="24"/>
        </w:rPr>
        <w:t xml:space="preserve">,</w:t>
      </w:r>
      <w:r>
        <w:rPr>
          <w:b w:val="0"/>
          <w:bCs w:val="0"/>
          <w:sz w:val="24"/>
          <w:szCs w:val="24"/>
        </w:rPr>
        <w:t xml:space="preserve"> пенсионерам, женщинам в период отпуска по уходу за ребенком,</w:t>
      </w:r>
      <w:r>
        <w:rPr>
          <w:b w:val="0"/>
          <w:bCs w:val="0"/>
          <w:sz w:val="24"/>
          <w:szCs w:val="24"/>
        </w:rPr>
        <w:t xml:space="preserve"> студент</w:t>
      </w:r>
      <w:r>
        <w:rPr>
          <w:b w:val="0"/>
          <w:bCs w:val="0"/>
          <w:sz w:val="24"/>
          <w:szCs w:val="24"/>
        </w:rPr>
        <w:t xml:space="preserve">ам</w:t>
      </w:r>
      <w:r>
        <w:rPr>
          <w:b w:val="0"/>
          <w:bCs w:val="0"/>
          <w:sz w:val="24"/>
          <w:szCs w:val="24"/>
        </w:rPr>
        <w:t xml:space="preserve">, обучающи</w:t>
      </w:r>
      <w:r>
        <w:rPr>
          <w:b w:val="0"/>
          <w:bCs w:val="0"/>
          <w:sz w:val="24"/>
          <w:szCs w:val="24"/>
        </w:rPr>
        <w:t xml:space="preserve">м</w:t>
      </w:r>
      <w:r>
        <w:rPr>
          <w:b w:val="0"/>
          <w:bCs w:val="0"/>
          <w:sz w:val="24"/>
          <w:szCs w:val="24"/>
        </w:rPr>
        <w:t xml:space="preserve">ся по очной форме обучения</w:t>
      </w:r>
      <w:r>
        <w:rPr>
          <w:b w:val="0"/>
          <w:bCs w:val="0"/>
          <w:sz w:val="24"/>
          <w:szCs w:val="24"/>
        </w:rPr>
        <w:t xml:space="preserve">, обративши</w:t>
      </w:r>
      <w:r>
        <w:rPr>
          <w:b w:val="0"/>
          <w:bCs w:val="0"/>
          <w:sz w:val="24"/>
          <w:szCs w:val="24"/>
        </w:rPr>
        <w:t xml:space="preserve">м</w:t>
      </w:r>
      <w:r>
        <w:rPr>
          <w:b w:val="0"/>
          <w:bCs w:val="0"/>
          <w:sz w:val="24"/>
          <w:szCs w:val="24"/>
        </w:rPr>
        <w:t xml:space="preserve">ся в органы службы занятости,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несовершеннолетни</w:t>
      </w:r>
      <w:r>
        <w:rPr>
          <w:b w:val="0"/>
          <w:bCs w:val="0"/>
          <w:sz w:val="24"/>
          <w:szCs w:val="24"/>
        </w:rPr>
        <w:t xml:space="preserve">м</w:t>
      </w:r>
      <w:r>
        <w:rPr>
          <w:b w:val="0"/>
          <w:bCs w:val="0"/>
          <w:sz w:val="24"/>
          <w:szCs w:val="24"/>
        </w:rPr>
        <w:t xml:space="preserve"> граждан</w:t>
      </w:r>
      <w:r>
        <w:rPr>
          <w:b w:val="0"/>
          <w:bCs w:val="0"/>
          <w:sz w:val="24"/>
          <w:szCs w:val="24"/>
        </w:rPr>
        <w:t xml:space="preserve">ам</w:t>
      </w:r>
      <w:r>
        <w:rPr>
          <w:b w:val="0"/>
          <w:bCs w:val="0"/>
          <w:sz w:val="24"/>
          <w:szCs w:val="24"/>
        </w:rPr>
        <w:t xml:space="preserve"> в возрасте от 14 до 18 лет в свободное от учебы время,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участвующи</w:t>
      </w:r>
      <w:r>
        <w:rPr>
          <w:b w:val="0"/>
          <w:bCs w:val="0"/>
          <w:sz w:val="24"/>
          <w:szCs w:val="24"/>
        </w:rPr>
        <w:t xml:space="preserve">м</w:t>
      </w:r>
      <w:r>
        <w:rPr>
          <w:b w:val="0"/>
          <w:bCs w:val="0"/>
          <w:sz w:val="24"/>
          <w:szCs w:val="24"/>
        </w:rPr>
        <w:t xml:space="preserve"> в</w:t>
      </w:r>
      <w:r>
        <w:rPr>
          <w:b w:val="0"/>
          <w:bCs w:val="0"/>
          <w:sz w:val="24"/>
          <w:szCs w:val="24"/>
        </w:rPr>
        <w:t xml:space="preserve">о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временных общественно полезных работ</w:t>
      </w:r>
      <w:r>
        <w:rPr>
          <w:b w:val="0"/>
          <w:bCs w:val="0"/>
          <w:sz w:val="24"/>
          <w:szCs w:val="24"/>
        </w:rPr>
        <w:t xml:space="preserve">ах</w:t>
      </w:r>
      <w:r>
        <w:rPr>
          <w:b w:val="0"/>
          <w:bCs w:val="0"/>
          <w:sz w:val="24"/>
          <w:szCs w:val="24"/>
        </w:rPr>
        <w:t xml:space="preserve"> не позднее </w:t>
      </w:r>
      <w:r>
        <w:rPr>
          <w:b w:val="0"/>
          <w:bCs w:val="0"/>
          <w:sz w:val="24"/>
          <w:szCs w:val="24"/>
        </w:rPr>
        <w:t xml:space="preserve">1</w:t>
      </w:r>
      <w:r>
        <w:rPr>
          <w:b w:val="0"/>
          <w:bCs w:val="0"/>
          <w:sz w:val="24"/>
          <w:szCs w:val="24"/>
        </w:rPr>
        <w:t xml:space="preserve">0 числа месяца, следующего </w:t>
      </w:r>
      <w:r>
        <w:rPr>
          <w:b w:val="0"/>
          <w:bCs w:val="0"/>
          <w:sz w:val="24"/>
          <w:szCs w:val="24"/>
        </w:rPr>
        <w:t xml:space="preserve">за</w:t>
      </w:r>
      <w:r>
        <w:rPr>
          <w:b w:val="0"/>
          <w:bCs w:val="0"/>
          <w:sz w:val="24"/>
          <w:szCs w:val="24"/>
        </w:rPr>
        <w:t xml:space="preserve"> отчетным</w:t>
      </w:r>
      <w:r>
        <w:rPr>
          <w:b w:val="0"/>
          <w:bCs w:val="0"/>
          <w:sz w:val="24"/>
          <w:szCs w:val="24"/>
        </w:rPr>
        <w:t xml:space="preserve">.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6. </w:t>
      </w:r>
      <w:r>
        <w:rPr>
          <w:b w:val="0"/>
          <w:bCs w:val="0"/>
          <w:sz w:val="24"/>
          <w:szCs w:val="24"/>
        </w:rPr>
        <w:t xml:space="preserve">Настоящее постановление вступае</w:t>
      </w:r>
      <w:r>
        <w:rPr>
          <w:b w:val="0"/>
          <w:bCs w:val="0"/>
          <w:sz w:val="24"/>
          <w:szCs w:val="24"/>
        </w:rPr>
        <w:t xml:space="preserve">т в силу после его подписания</w:t>
      </w:r>
      <w:r>
        <w:rPr>
          <w:b w:val="0"/>
          <w:bCs w:val="0"/>
          <w:sz w:val="24"/>
          <w:szCs w:val="24"/>
        </w:rPr>
        <w:t xml:space="preserve">.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7</w:t>
      </w:r>
      <w:r>
        <w:rPr>
          <w:b w:val="0"/>
          <w:bCs w:val="0"/>
          <w:sz w:val="24"/>
          <w:szCs w:val="24"/>
        </w:rPr>
        <w:t xml:space="preserve">. Настоящее постановление </w:t>
      </w:r>
      <w:r>
        <w:rPr>
          <w:b w:val="0"/>
          <w:bCs w:val="0"/>
          <w:sz w:val="24"/>
          <w:szCs w:val="24"/>
        </w:rPr>
        <w:t xml:space="preserve">подлежит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опубликовани</w:t>
      </w:r>
      <w:r>
        <w:rPr>
          <w:b w:val="0"/>
          <w:bCs w:val="0"/>
          <w:sz w:val="24"/>
          <w:szCs w:val="24"/>
        </w:rPr>
        <w:t xml:space="preserve">ю</w:t>
      </w:r>
      <w:r>
        <w:rPr>
          <w:b w:val="0"/>
          <w:bCs w:val="0"/>
          <w:sz w:val="24"/>
          <w:szCs w:val="24"/>
        </w:rPr>
        <w:t xml:space="preserve"> в газете «Печенга» и </w:t>
      </w:r>
      <w:r>
        <w:rPr>
          <w:b w:val="0"/>
          <w:bCs w:val="0"/>
          <w:sz w:val="24"/>
          <w:szCs w:val="24"/>
        </w:rPr>
        <w:t xml:space="preserve">размещению на официальном сайте муниципального </w:t>
      </w:r>
      <w:r>
        <w:rPr>
          <w:b w:val="0"/>
          <w:bCs w:val="0"/>
          <w:sz w:val="24"/>
          <w:szCs w:val="24"/>
        </w:rPr>
        <w:t xml:space="preserve">образования </w:t>
      </w:r>
      <w:r>
        <w:rPr>
          <w:b w:val="0"/>
          <w:bCs w:val="0"/>
          <w:sz w:val="24"/>
          <w:szCs w:val="24"/>
        </w:rPr>
        <w:t xml:space="preserve">Печенгский </w:t>
      </w:r>
      <w:r>
        <w:rPr>
          <w:b w:val="0"/>
          <w:bCs w:val="0"/>
          <w:sz w:val="24"/>
          <w:szCs w:val="24"/>
        </w:rPr>
        <w:t xml:space="preserve">муниципальный округ </w:t>
      </w:r>
      <w:r>
        <w:rPr>
          <w:b w:val="0"/>
          <w:bCs w:val="0"/>
          <w:sz w:val="24"/>
          <w:szCs w:val="24"/>
        </w:rPr>
        <w:t xml:space="preserve">в сети Интернет.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8</w:t>
      </w:r>
      <w:r>
        <w:rPr>
          <w:b w:val="0"/>
          <w:bCs w:val="0"/>
          <w:sz w:val="24"/>
          <w:szCs w:val="24"/>
        </w:rPr>
        <w:t xml:space="preserve">. </w:t>
      </w:r>
      <w:r>
        <w:rPr>
          <w:b w:val="0"/>
          <w:bCs w:val="0"/>
          <w:sz w:val="24"/>
          <w:szCs w:val="24"/>
        </w:rPr>
        <w:t xml:space="preserve">Контроль за</w:t>
      </w:r>
      <w:r>
        <w:rPr>
          <w:b w:val="0"/>
          <w:bCs w:val="0"/>
          <w:sz w:val="24"/>
          <w:szCs w:val="24"/>
        </w:rPr>
        <w:t xml:space="preserve"> исполнением настоящего постановления </w:t>
      </w:r>
      <w:r>
        <w:rPr>
          <w:b w:val="0"/>
          <w:bCs w:val="0"/>
          <w:sz w:val="24"/>
          <w:szCs w:val="24"/>
        </w:rPr>
        <w:t xml:space="preserve">оставляю за собой.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Врио Глав</w:t>
      </w:r>
      <w:r>
        <w:rPr>
          <w:b w:val="0"/>
          <w:bCs w:val="0"/>
          <w:sz w:val="24"/>
          <w:szCs w:val="24"/>
        </w:rPr>
        <w:t xml:space="preserve">ы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Печенгского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муниципального округа</w:t>
      </w:r>
      <w:r>
        <w:rPr>
          <w:b w:val="0"/>
          <w:bCs w:val="0"/>
          <w:sz w:val="24"/>
          <w:szCs w:val="24"/>
        </w:rPr>
        <w:tab/>
        <w:t xml:space="preserve">    </w:t>
      </w:r>
      <w:r>
        <w:rPr>
          <w:b w:val="0"/>
          <w:bCs w:val="0"/>
          <w:sz w:val="24"/>
          <w:szCs w:val="24"/>
        </w:rPr>
        <w:t xml:space="preserve">                   </w:t>
      </w:r>
      <w:r>
        <w:rPr>
          <w:b w:val="0"/>
          <w:bCs w:val="0"/>
          <w:sz w:val="24"/>
          <w:szCs w:val="24"/>
        </w:rPr>
        <w:t xml:space="preserve">           </w:t>
      </w:r>
      <w:r>
        <w:rPr>
          <w:b w:val="0"/>
          <w:bCs w:val="0"/>
          <w:sz w:val="24"/>
          <w:szCs w:val="24"/>
        </w:rPr>
        <w:t xml:space="preserve"> А.С. </w:t>
      </w:r>
      <w:r>
        <w:rPr>
          <w:b w:val="0"/>
          <w:bCs w:val="0"/>
          <w:sz w:val="24"/>
          <w:szCs w:val="24"/>
        </w:rPr>
        <w:t xml:space="preserve">Пеньшин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jc w:val="both"/>
        <w:rPr>
          <w:b w:val="0"/>
          <w:bCs w:val="0"/>
          <w:sz w:val="16"/>
          <w:szCs w:val="16"/>
        </w:rPr>
      </w:pP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</w:p>
    <w:p>
      <w:pPr>
        <w:jc w:val="both"/>
        <w:rPr>
          <w:b w:val="0"/>
          <w:bCs w:val="0"/>
          <w:sz w:val="16"/>
          <w:szCs w:val="16"/>
        </w:rPr>
      </w:pP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</w:p>
    <w:p>
      <w:pPr>
        <w:jc w:val="both"/>
        <w:rPr>
          <w:b w:val="0"/>
          <w:bCs w:val="0"/>
          <w:sz w:val="16"/>
          <w:szCs w:val="16"/>
        </w:rPr>
      </w:pP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</w:p>
    <w:p>
      <w:pPr>
        <w:jc w:val="both"/>
        <w:rPr>
          <w:b w:val="0"/>
          <w:bCs w:val="0"/>
          <w:sz w:val="16"/>
          <w:szCs w:val="16"/>
        </w:rPr>
      </w:pP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</w:p>
    <w:p>
      <w:pPr>
        <w:jc w:val="both"/>
        <w:rPr>
          <w:b w:val="0"/>
          <w:bCs w:val="0"/>
          <w:sz w:val="16"/>
          <w:szCs w:val="16"/>
        </w:rPr>
      </w:pP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</w:p>
    <w:p>
      <w:pPr>
        <w:jc w:val="both"/>
        <w:rPr>
          <w:b w:val="0"/>
          <w:bCs w:val="0"/>
          <w:sz w:val="16"/>
          <w:szCs w:val="16"/>
        </w:rPr>
      </w:pP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</w:p>
    <w:p>
      <w:pPr>
        <w:jc w:val="both"/>
        <w:rPr>
          <w:b w:val="0"/>
          <w:bCs w:val="0"/>
          <w:sz w:val="16"/>
          <w:szCs w:val="16"/>
        </w:rPr>
      </w:pP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</w:p>
    <w:p>
      <w:pPr>
        <w:jc w:val="both"/>
        <w:rPr>
          <w:b w:val="0"/>
          <w:bCs w:val="0"/>
          <w:sz w:val="16"/>
          <w:szCs w:val="16"/>
        </w:rPr>
      </w:pP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</w:p>
    <w:p>
      <w:pPr>
        <w:jc w:val="both"/>
        <w:rPr>
          <w:b w:val="0"/>
          <w:bCs w:val="0"/>
          <w:sz w:val="16"/>
          <w:szCs w:val="16"/>
        </w:rPr>
      </w:pP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</w:p>
    <w:p>
      <w:pPr>
        <w:jc w:val="both"/>
        <w:rPr>
          <w:b w:val="0"/>
          <w:bCs w:val="0"/>
          <w:sz w:val="16"/>
          <w:szCs w:val="16"/>
        </w:rPr>
      </w:pP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</w:p>
    <w:p>
      <w:pPr>
        <w:jc w:val="both"/>
        <w:rPr>
          <w:b w:val="0"/>
          <w:bCs w:val="0"/>
        </w:rPr>
      </w:pPr>
      <w:r>
        <w:rPr>
          <w:b w:val="0"/>
          <w:bCs w:val="0"/>
          <w:highlight w:val="none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jc w:val="both"/>
        <w:rPr>
          <w:b w:val="0"/>
          <w:bCs w:val="0"/>
          <w:highlight w:val="none"/>
        </w:rPr>
      </w:pP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pPr>
        <w:jc w:val="both"/>
        <w:rPr>
          <w:b w:val="0"/>
          <w:bCs w:val="0"/>
          <w:highlight w:val="none"/>
        </w:rPr>
      </w:pPr>
      <w:r>
        <w:rPr>
          <w:b w:val="0"/>
          <w:bCs w:val="0"/>
        </w:rPr>
        <w:t xml:space="preserve">Морозова М.Е</w:t>
      </w:r>
      <w:r>
        <w:rPr>
          <w:b w:val="0"/>
          <w:bCs w:val="0"/>
        </w:rPr>
        <w:t xml:space="preserve">.,</w:t>
      </w:r>
      <w:r>
        <w:rPr>
          <w:b w:val="0"/>
          <w:bCs w:val="0"/>
        </w:rPr>
        <w:t xml:space="preserve"> </w:t>
      </w:r>
      <w:r>
        <w:rPr>
          <w:b w:val="0"/>
          <w:bCs w:val="0"/>
        </w:rPr>
        <w:t xml:space="preserve">50179</w:t>
      </w: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pPr>
        <w:ind w:left="5245"/>
        <w:jc w:val="both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  <w:highlight w:val="none"/>
        </w:rPr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left="5245"/>
        <w:jc w:val="both"/>
        <w:widowControl/>
        <w:rPr>
          <w:b w:val="0"/>
          <w:bCs w:val="0"/>
          <w:sz w:val="24"/>
          <w:szCs w:val="24"/>
          <w:highlight w:val="none"/>
        </w:rPr>
      </w:pPr>
      <w:r>
        <w:rPr>
          <w:b w:val="0"/>
          <w:bCs w:val="0"/>
          <w:sz w:val="24"/>
          <w:szCs w:val="24"/>
          <w:highlight w:val="none"/>
        </w:rPr>
      </w:r>
      <w:r>
        <w:rPr>
          <w:b w:val="0"/>
          <w:bCs w:val="0"/>
          <w:sz w:val="24"/>
          <w:szCs w:val="24"/>
          <w:highlight w:val="none"/>
        </w:rPr>
      </w:r>
      <w:r>
        <w:rPr>
          <w:b w:val="0"/>
          <w:bCs w:val="0"/>
          <w:sz w:val="24"/>
          <w:szCs w:val="24"/>
          <w:highlight w:val="none"/>
        </w:rPr>
      </w:r>
    </w:p>
    <w:p>
      <w:pPr>
        <w:ind w:left="5245"/>
        <w:jc w:val="both"/>
        <w:widowControl/>
        <w:rPr>
          <w:b w:val="0"/>
          <w:bCs w:val="0"/>
          <w:sz w:val="24"/>
          <w:szCs w:val="24"/>
          <w:highlight w:val="none"/>
        </w:rPr>
      </w:pPr>
      <w:r>
        <w:rPr>
          <w:b w:val="0"/>
          <w:bCs w:val="0"/>
          <w:sz w:val="24"/>
          <w:szCs w:val="24"/>
        </w:rPr>
        <w:t xml:space="preserve">Приложение </w:t>
      </w:r>
      <w:r>
        <w:rPr>
          <w:b w:val="0"/>
          <w:bCs w:val="0"/>
          <w:sz w:val="24"/>
          <w:szCs w:val="24"/>
          <w:highlight w:val="none"/>
        </w:rPr>
      </w:r>
      <w:r>
        <w:rPr>
          <w:b w:val="0"/>
          <w:bCs w:val="0"/>
          <w:sz w:val="24"/>
          <w:szCs w:val="24"/>
          <w:highlight w:val="none"/>
        </w:rPr>
      </w:r>
    </w:p>
    <w:p>
      <w:pPr>
        <w:ind w:left="5245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к постановлению администрации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left="5245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Печенгского </w:t>
      </w:r>
      <w:r>
        <w:rPr>
          <w:b w:val="0"/>
          <w:bCs w:val="0"/>
          <w:sz w:val="24"/>
          <w:szCs w:val="24"/>
        </w:rPr>
        <w:t xml:space="preserve">муниципального округа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left="5245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от 12.02.2026 </w:t>
      </w:r>
      <w:r>
        <w:rPr>
          <w:b w:val="0"/>
          <w:bCs w:val="0"/>
          <w:sz w:val="24"/>
          <w:szCs w:val="24"/>
        </w:rPr>
        <w:t xml:space="preserve">№ 213 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jc w:val="center"/>
        <w:widowControl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</w:r>
      <w:r>
        <w:rPr>
          <w:bCs w:val="0"/>
          <w:sz w:val="24"/>
          <w:szCs w:val="24"/>
        </w:rPr>
      </w:r>
      <w:r>
        <w:rPr>
          <w:bCs w:val="0"/>
          <w:sz w:val="24"/>
          <w:szCs w:val="24"/>
        </w:rPr>
      </w:r>
    </w:p>
    <w:p>
      <w:pPr>
        <w:jc w:val="center"/>
        <w:widowControl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</w:r>
      <w:r>
        <w:rPr>
          <w:bCs w:val="0"/>
          <w:sz w:val="24"/>
          <w:szCs w:val="24"/>
        </w:rPr>
      </w:r>
      <w:r>
        <w:rPr>
          <w:bCs w:val="0"/>
          <w:sz w:val="24"/>
          <w:szCs w:val="24"/>
        </w:rPr>
      </w:r>
    </w:p>
    <w:p>
      <w:pPr>
        <w:jc w:val="center"/>
        <w:widowControl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 xml:space="preserve">ПЕРЕЧЕНЬ</w:t>
      </w:r>
      <w:r>
        <w:rPr>
          <w:bCs w:val="0"/>
          <w:sz w:val="24"/>
          <w:szCs w:val="24"/>
        </w:rPr>
      </w:r>
      <w:r>
        <w:rPr>
          <w:bCs w:val="0"/>
          <w:sz w:val="24"/>
          <w:szCs w:val="24"/>
        </w:rPr>
      </w:r>
    </w:p>
    <w:p>
      <w:pPr>
        <w:jc w:val="center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временных общественно полезных работ, проводимых на территории 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jc w:val="center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Печенгского </w:t>
      </w:r>
      <w:r>
        <w:rPr>
          <w:b w:val="0"/>
          <w:bCs w:val="0"/>
          <w:sz w:val="24"/>
          <w:szCs w:val="24"/>
        </w:rPr>
        <w:t xml:space="preserve">муниципального округа</w:t>
      </w:r>
      <w:r>
        <w:rPr>
          <w:b w:val="0"/>
          <w:bCs w:val="0"/>
          <w:sz w:val="24"/>
          <w:szCs w:val="24"/>
        </w:rPr>
        <w:t xml:space="preserve"> в рамках </w:t>
      </w:r>
      <w:r>
        <w:rPr>
          <w:b w:val="0"/>
          <w:bCs w:val="0"/>
          <w:sz w:val="24"/>
          <w:szCs w:val="24"/>
        </w:rPr>
        <w:t xml:space="preserve">Губернаторского</w:t>
      </w:r>
      <w:r>
        <w:rPr>
          <w:b w:val="0"/>
          <w:bCs w:val="0"/>
          <w:sz w:val="24"/>
          <w:szCs w:val="24"/>
        </w:rPr>
        <w:t xml:space="preserve"> проекта                          «Работа рядом»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в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период </w:t>
      </w:r>
      <w:r>
        <w:rPr>
          <w:b w:val="0"/>
          <w:bCs w:val="0"/>
          <w:sz w:val="24"/>
          <w:szCs w:val="24"/>
        </w:rPr>
        <w:t xml:space="preserve">январь</w:t>
      </w:r>
      <w:r>
        <w:rPr>
          <w:b w:val="0"/>
          <w:bCs w:val="0"/>
          <w:sz w:val="24"/>
          <w:szCs w:val="24"/>
        </w:rPr>
        <w:t xml:space="preserve">-декабрь </w:t>
      </w:r>
      <w:r>
        <w:rPr>
          <w:b w:val="0"/>
          <w:bCs w:val="0"/>
          <w:sz w:val="24"/>
          <w:szCs w:val="24"/>
        </w:rPr>
        <w:t xml:space="preserve">202</w:t>
      </w:r>
      <w:r>
        <w:rPr>
          <w:b w:val="0"/>
          <w:bCs w:val="0"/>
          <w:sz w:val="24"/>
          <w:szCs w:val="24"/>
        </w:rPr>
        <w:t xml:space="preserve">6</w:t>
      </w:r>
      <w:r>
        <w:rPr>
          <w:b w:val="0"/>
          <w:bCs w:val="0"/>
          <w:sz w:val="24"/>
          <w:szCs w:val="24"/>
        </w:rPr>
        <w:t xml:space="preserve"> год</w:t>
      </w:r>
      <w:r>
        <w:rPr>
          <w:b w:val="0"/>
          <w:bCs w:val="0"/>
          <w:sz w:val="24"/>
          <w:szCs w:val="24"/>
        </w:rPr>
        <w:t xml:space="preserve">а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jc w:val="center"/>
        <w:widowControl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</w:r>
      <w:r>
        <w:rPr>
          <w:bCs w:val="0"/>
          <w:sz w:val="24"/>
          <w:szCs w:val="24"/>
        </w:rPr>
      </w:r>
      <w:r>
        <w:rPr>
          <w:bCs w:val="0"/>
          <w:sz w:val="24"/>
          <w:szCs w:val="24"/>
        </w:rPr>
      </w:r>
    </w:p>
    <w:p>
      <w:pPr>
        <w:jc w:val="center"/>
        <w:widowControl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</w:r>
      <w:r>
        <w:rPr>
          <w:bCs w:val="0"/>
          <w:sz w:val="24"/>
          <w:szCs w:val="24"/>
        </w:rPr>
      </w:r>
      <w:r>
        <w:rPr>
          <w:bCs w:val="0"/>
          <w:sz w:val="24"/>
          <w:szCs w:val="24"/>
        </w:rPr>
      </w:r>
    </w:p>
    <w:p>
      <w:pPr>
        <w:ind w:firstLine="540"/>
        <w:jc w:val="both"/>
        <w:widowControl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- озеленение и благоустройство территорий, развитие лесопаркового хозяйства, зон отдыха и туризма;</w:t>
      </w: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ind w:firstLine="540"/>
        <w:jc w:val="both"/>
        <w:widowControl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- подсобные работы при ремонтно-восстановительных и снегоочистительных работах;</w:t>
      </w: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ind w:firstLine="540"/>
        <w:jc w:val="both"/>
        <w:widowControl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- санитарная очистка внутриквартальных территорий и контейнерных площадок от мусора и бытовых отходов;</w:t>
      </w: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ind w:firstLine="540"/>
        <w:jc w:val="both"/>
        <w:widowControl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- погрузо-разгрузочные работы, вырубка кустарников и мелколесья;</w:t>
      </w: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ind w:firstLine="540"/>
        <w:jc w:val="both"/>
        <w:widowControl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- доставка продуктов питания, корреспонденции;</w:t>
      </w: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ind w:firstLine="540"/>
        <w:jc w:val="both"/>
        <w:widowControl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- косметический ремонт помещений;</w:t>
      </w: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ind w:firstLine="540"/>
        <w:jc w:val="both"/>
        <w:widowControl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- уборка помещений, лестничных площадок жилых домов;</w:t>
      </w: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ind w:firstLine="540"/>
        <w:jc w:val="both"/>
        <w:widowControl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- учет и оформление документов (для пенсионеров</w:t>
      </w:r>
      <w:r>
        <w:rPr>
          <w:b w:val="0"/>
          <w:sz w:val="24"/>
          <w:szCs w:val="24"/>
        </w:rPr>
        <w:t xml:space="preserve"> и женщин в период отпуска по уходу за ребенком)</w:t>
      </w:r>
      <w:r>
        <w:rPr>
          <w:b w:val="0"/>
          <w:sz w:val="24"/>
          <w:szCs w:val="24"/>
        </w:rPr>
        <w:t xml:space="preserve">;</w:t>
      </w: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ind w:firstLine="540"/>
        <w:jc w:val="both"/>
        <w:widowControl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- вспомогательные виды работ в различных сферах деятельности (для несовершеннолетних граждан в возрасте от 14 до 18 лет)</w:t>
      </w:r>
      <w:r>
        <w:rPr>
          <w:b w:val="0"/>
          <w:sz w:val="24"/>
          <w:szCs w:val="24"/>
        </w:rPr>
        <w:t xml:space="preserve">.</w:t>
      </w: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widowControl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  <w:r>
        <w:rPr>
          <w:bCs w:val="0"/>
          <w:sz w:val="24"/>
          <w:szCs w:val="24"/>
        </w:rPr>
      </w:r>
    </w:p>
    <w:sectPr>
      <w:footnotePr/>
      <w:endnotePr/>
      <w:type w:val="continuous"/>
      <w:pgSz w:w="11909" w:h="16834" w:orient="portrait"/>
      <w:pgMar w:top="1134" w:right="850" w:bottom="1134" w:left="1701" w:header="0" w:footer="0" w:gutter="0"/>
      <w:cols w:num="1" w:sep="0" w:space="6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Verdana">
    <w:panose1 w:val="020B0604030504040204"/>
  </w:font>
  <w:font w:name="Courier New">
    <w:panose1 w:val="02070309020205020404"/>
  </w:font>
  <w:font w:name="Wingdings">
    <w:panose1 w:val="05000000000000000000"/>
  </w:font>
  <w:font w:name="Franklin Gothic Book">
    <w:panose1 w:val="020B0503020102020204"/>
  </w:font>
  <w:font w:name="Tahoma">
    <w:panose1 w:val="020B0604030504040204"/>
  </w:font>
  <w:font w:name="Arial Narrow">
    <w:panose1 w:val="020B060602020203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800" w:hanging="360"/>
        <w:tabs>
          <w:tab w:val="num" w:pos="180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520" w:hanging="360"/>
        <w:tabs>
          <w:tab w:val="num" w:pos="252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240" w:hanging="360"/>
        <w:tabs>
          <w:tab w:val="num" w:pos="324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960" w:hanging="360"/>
        <w:tabs>
          <w:tab w:val="num" w:pos="396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680" w:hanging="360"/>
        <w:tabs>
          <w:tab w:val="num" w:pos="468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400" w:hanging="360"/>
        <w:tabs>
          <w:tab w:val="num" w:pos="540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120" w:hanging="360"/>
        <w:tabs>
          <w:tab w:val="num" w:pos="612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840" w:hanging="360"/>
        <w:tabs>
          <w:tab w:val="num" w:pos="684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560" w:hanging="360"/>
        <w:tabs>
          <w:tab w:val="num" w:pos="7560" w:leader="none"/>
        </w:tabs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800" w:hanging="360"/>
        <w:tabs>
          <w:tab w:val="num" w:pos="180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520" w:hanging="360"/>
        <w:tabs>
          <w:tab w:val="num" w:pos="252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240" w:hanging="360"/>
        <w:tabs>
          <w:tab w:val="num" w:pos="324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960" w:hanging="360"/>
        <w:tabs>
          <w:tab w:val="num" w:pos="396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680" w:hanging="360"/>
        <w:tabs>
          <w:tab w:val="num" w:pos="468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400" w:hanging="360"/>
        <w:tabs>
          <w:tab w:val="num" w:pos="540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120" w:hanging="360"/>
        <w:tabs>
          <w:tab w:val="num" w:pos="612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840" w:hanging="360"/>
        <w:tabs>
          <w:tab w:val="num" w:pos="684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560" w:hanging="360"/>
        <w:tabs>
          <w:tab w:val="num" w:pos="7560" w:leader="none"/>
        </w:tabs>
      </w:pPr>
      <w:rPr>
        <w:rFonts w:hint="default" w:ascii="Wingdings" w:hAnsi="Wingdings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  <w:rPr>
        <w:rFonts w:cs="Times New Roman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16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450" w:hanging="450"/>
      </w:pPr>
      <w:rPr>
        <w:rFonts w:hint="default" w:cs="Times New Roman"/>
      </w:rPr>
    </w:lvl>
    <w:lvl w:ilvl="1">
      <w:start w:val="2"/>
      <w:numFmt w:val="decimal"/>
      <w:isLgl w:val="false"/>
      <w:suff w:val="tab"/>
      <w:lvlText w:val="%1.%2."/>
      <w:lvlJc w:val="left"/>
      <w:pPr>
        <w:ind w:left="720" w:hanging="720"/>
      </w:pPr>
      <w:rPr>
        <w:rFonts w:hint="default"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</w:pPr>
      <w:rPr>
        <w:rFonts w:hint="default"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</w:pPr>
      <w:rPr>
        <w:rFonts w:hint="default"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800"/>
      </w:pPr>
      <w:rPr>
        <w:rFonts w:hint="default"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800"/>
      </w:pPr>
      <w:rPr>
        <w:rFonts w:hint="default"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2160"/>
      </w:pPr>
      <w:rPr>
        <w:rFonts w:hint="default" w:cs="Times New Roman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 w:cs="Times New Roman"/>
      </w:rPr>
    </w:lvl>
    <w:lvl w:ilvl="1">
      <w:start w:val="2"/>
      <w:numFmt w:val="decimal"/>
      <w:isLgl w:val="false"/>
      <w:suff w:val="tab"/>
      <w:lvlText w:val="%1.%2."/>
      <w:lvlJc w:val="left"/>
      <w:pPr>
        <w:ind w:left="1069" w:hanging="360"/>
        <w:tabs>
          <w:tab w:val="num" w:pos="1069" w:leader="none"/>
        </w:tabs>
      </w:pPr>
      <w:rPr>
        <w:rFonts w:hint="default"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  <w:tabs>
          <w:tab w:val="num" w:pos="2138" w:leader="none"/>
        </w:tabs>
      </w:pPr>
      <w:rPr>
        <w:rFonts w:hint="default"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  <w:tabs>
          <w:tab w:val="num" w:pos="2847" w:leader="none"/>
        </w:tabs>
      </w:pPr>
      <w:rPr>
        <w:rFonts w:hint="default"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  <w:tabs>
          <w:tab w:val="num" w:pos="3916" w:leader="none"/>
        </w:tabs>
      </w:pPr>
      <w:rPr>
        <w:rFonts w:hint="default"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  <w:tabs>
          <w:tab w:val="num" w:pos="4625" w:leader="none"/>
        </w:tabs>
      </w:pPr>
      <w:rPr>
        <w:rFonts w:hint="default"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  <w:tabs>
          <w:tab w:val="num" w:pos="5694" w:leader="none"/>
        </w:tabs>
      </w:pPr>
      <w:rPr>
        <w:rFonts w:hint="default"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  <w:tabs>
          <w:tab w:val="num" w:pos="6403" w:leader="none"/>
        </w:tabs>
      </w:pPr>
      <w:rPr>
        <w:rFonts w:hint="default"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  <w:tabs>
          <w:tab w:val="num" w:pos="7472" w:leader="none"/>
        </w:tabs>
      </w:pPr>
      <w:rPr>
        <w:rFonts w:hint="default" w:cs="Times New Roman"/>
      </w:r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080" w:hanging="360"/>
        <w:tabs>
          <w:tab w:val="num" w:pos="1080" w:leader="none"/>
        </w:tabs>
      </w:pPr>
      <w:rPr>
        <w:rFonts w:hint="default"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1800" w:hanging="360"/>
        <w:tabs>
          <w:tab w:val="num" w:pos="1800" w:leader="none"/>
        </w:tabs>
      </w:pPr>
      <w:rPr>
        <w:rFonts w:hint="default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520" w:hanging="360"/>
        <w:tabs>
          <w:tab w:val="num" w:pos="252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0" w:hanging="360"/>
        <w:tabs>
          <w:tab w:val="num" w:pos="324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0" w:hanging="360"/>
        <w:tabs>
          <w:tab w:val="num" w:pos="396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0" w:hanging="360"/>
        <w:tabs>
          <w:tab w:val="num" w:pos="468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0" w:hanging="360"/>
        <w:tabs>
          <w:tab w:val="num" w:pos="540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0" w:hanging="360"/>
        <w:tabs>
          <w:tab w:val="num" w:pos="612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0" w:hanging="360"/>
        <w:tabs>
          <w:tab w:val="num" w:pos="6840" w:leader="none"/>
        </w:tabs>
      </w:pPr>
      <w:rPr>
        <w:rFonts w:hint="default" w:ascii="Wingdings" w:hAnsi="Wingdings"/>
      </w:rPr>
    </w:lvl>
  </w:abstractNum>
  <w:abstractNum w:abstractNumId="2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200" w:hanging="360"/>
        <w:tabs>
          <w:tab w:val="num" w:pos="120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920" w:hanging="360"/>
        <w:tabs>
          <w:tab w:val="num" w:pos="192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640" w:hanging="180"/>
        <w:tabs>
          <w:tab w:val="num" w:pos="264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360" w:hanging="360"/>
        <w:tabs>
          <w:tab w:val="num" w:pos="336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080" w:hanging="360"/>
        <w:tabs>
          <w:tab w:val="num" w:pos="408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800" w:hanging="180"/>
        <w:tabs>
          <w:tab w:val="num" w:pos="480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520" w:hanging="360"/>
        <w:tabs>
          <w:tab w:val="num" w:pos="552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240" w:hanging="360"/>
        <w:tabs>
          <w:tab w:val="num" w:pos="624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960" w:hanging="180"/>
        <w:tabs>
          <w:tab w:val="num" w:pos="6960" w:leader="none"/>
        </w:tabs>
      </w:pPr>
      <w:rPr>
        <w:rFonts w:cs="Times New Roman"/>
      </w:r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hint="default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2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2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800" w:hanging="360"/>
        <w:tabs>
          <w:tab w:val="num" w:pos="180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520" w:hanging="360"/>
        <w:tabs>
          <w:tab w:val="num" w:pos="252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240" w:hanging="360"/>
        <w:tabs>
          <w:tab w:val="num" w:pos="324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960" w:hanging="360"/>
        <w:tabs>
          <w:tab w:val="num" w:pos="396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680" w:hanging="360"/>
        <w:tabs>
          <w:tab w:val="num" w:pos="468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400" w:hanging="360"/>
        <w:tabs>
          <w:tab w:val="num" w:pos="540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120" w:hanging="360"/>
        <w:tabs>
          <w:tab w:val="num" w:pos="612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840" w:hanging="360"/>
        <w:tabs>
          <w:tab w:val="num" w:pos="684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560" w:hanging="360"/>
        <w:tabs>
          <w:tab w:val="num" w:pos="7560" w:leader="none"/>
        </w:tabs>
      </w:pPr>
      <w:rPr>
        <w:rFonts w:hint="default" w:ascii="Wingdings" w:hAnsi="Wingdings"/>
      </w:rPr>
    </w:lvl>
  </w:abstractNum>
  <w:abstractNum w:abstractNumId="2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500" w:hanging="360"/>
        <w:tabs>
          <w:tab w:val="num" w:pos="150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20" w:hanging="360"/>
        <w:tabs>
          <w:tab w:val="num" w:pos="222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940" w:hanging="360"/>
        <w:tabs>
          <w:tab w:val="num" w:pos="294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60" w:hanging="360"/>
        <w:tabs>
          <w:tab w:val="num" w:pos="366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80" w:hanging="360"/>
        <w:tabs>
          <w:tab w:val="num" w:pos="438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00" w:hanging="360"/>
        <w:tabs>
          <w:tab w:val="num" w:pos="510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20" w:hanging="360"/>
        <w:tabs>
          <w:tab w:val="num" w:pos="582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540" w:hanging="360"/>
        <w:tabs>
          <w:tab w:val="num" w:pos="654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60" w:hanging="360"/>
        <w:tabs>
          <w:tab w:val="num" w:pos="7260" w:leader="none"/>
        </w:tabs>
      </w:pPr>
      <w:rPr>
        <w:rFonts w:hint="default" w:ascii="Wingdings" w:hAnsi="Wingdings"/>
      </w:rPr>
    </w:lvl>
  </w:abstractNum>
  <w:abstractNum w:abstractNumId="3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3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3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800" w:hanging="360"/>
        <w:tabs>
          <w:tab w:val="num" w:pos="1800" w:leader="none"/>
        </w:tabs>
      </w:pPr>
      <w:rPr>
        <w:rFonts w:hint="default" w:ascii="Symbol" w:hAnsi="Symbol"/>
      </w:rPr>
    </w:lvl>
    <w:lvl w:ilvl="1">
      <w:start w:val="1"/>
      <w:numFmt w:val="lowerLetter"/>
      <w:isLgl w:val="false"/>
      <w:suff w:val="tab"/>
      <w:lvlText w:val="%2."/>
      <w:lvlJc w:val="left"/>
      <w:pPr>
        <w:ind w:left="1920" w:hanging="360"/>
        <w:tabs>
          <w:tab w:val="num" w:pos="192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640" w:hanging="180"/>
        <w:tabs>
          <w:tab w:val="num" w:pos="264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360" w:hanging="360"/>
        <w:tabs>
          <w:tab w:val="num" w:pos="336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080" w:hanging="360"/>
        <w:tabs>
          <w:tab w:val="num" w:pos="408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800" w:hanging="180"/>
        <w:tabs>
          <w:tab w:val="num" w:pos="480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520" w:hanging="360"/>
        <w:tabs>
          <w:tab w:val="num" w:pos="552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240" w:hanging="360"/>
        <w:tabs>
          <w:tab w:val="num" w:pos="624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960" w:hanging="180"/>
        <w:tabs>
          <w:tab w:val="num" w:pos="6960" w:leader="none"/>
        </w:tabs>
      </w:pPr>
      <w:rPr>
        <w:rFonts w:cs="Times New Roman"/>
      </w:rPr>
    </w:lvl>
  </w:abstractNum>
  <w:num w:numId="1">
    <w:abstractNumId w:val="3"/>
  </w:num>
  <w:num w:numId="2">
    <w:abstractNumId w:val="26"/>
  </w:num>
  <w:num w:numId="3">
    <w:abstractNumId w:val="9"/>
  </w:num>
  <w:num w:numId="4">
    <w:abstractNumId w:val="21"/>
  </w:num>
  <w:num w:numId="5">
    <w:abstractNumId w:val="10"/>
  </w:num>
  <w:num w:numId="6">
    <w:abstractNumId w:val="30"/>
  </w:num>
  <w:num w:numId="7">
    <w:abstractNumId w:val="8"/>
  </w:num>
  <w:num w:numId="8">
    <w:abstractNumId w:val="25"/>
  </w:num>
  <w:num w:numId="9">
    <w:abstractNumId w:val="29"/>
  </w:num>
  <w:num w:numId="10">
    <w:abstractNumId w:val="5"/>
  </w:num>
  <w:num w:numId="11">
    <w:abstractNumId w:val="23"/>
  </w:num>
  <w:num w:numId="12">
    <w:abstractNumId w:val="17"/>
  </w:num>
  <w:num w:numId="13">
    <w:abstractNumId w:val="7"/>
  </w:num>
  <w:num w:numId="14">
    <w:abstractNumId w:val="27"/>
  </w:num>
  <w:num w:numId="15">
    <w:abstractNumId w:val="24"/>
  </w:num>
  <w:num w:numId="16">
    <w:abstractNumId w:val="2"/>
  </w:num>
  <w:num w:numId="17">
    <w:abstractNumId w:val="13"/>
  </w:num>
  <w:num w:numId="18">
    <w:abstractNumId w:val="6"/>
  </w:num>
  <w:num w:numId="19">
    <w:abstractNumId w:val="15"/>
  </w:num>
  <w:num w:numId="20">
    <w:abstractNumId w:val="14"/>
  </w:num>
  <w:num w:numId="21">
    <w:abstractNumId w:val="20"/>
  </w:num>
  <w:num w:numId="22">
    <w:abstractNumId w:val="28"/>
  </w:num>
  <w:num w:numId="23">
    <w:abstractNumId w:val="21"/>
  </w:num>
  <w:num w:numId="24">
    <w:abstractNumId w:val="10"/>
  </w:num>
  <w:num w:numId="25">
    <w:abstractNumId w:val="0"/>
  </w:num>
  <w:num w:numId="26">
    <w:abstractNumId w:val="4"/>
  </w:num>
  <w:num w:numId="27">
    <w:abstractNumId w:val="22"/>
  </w:num>
  <w:num w:numId="28">
    <w:abstractNumId w:val="32"/>
  </w:num>
  <w:num w:numId="29">
    <w:abstractNumId w:val="31"/>
  </w:num>
  <w:num w:numId="30">
    <w:abstractNumId w:val="1"/>
  </w:num>
  <w:num w:numId="31">
    <w:abstractNumId w:val="11"/>
  </w:num>
  <w:num w:numId="32">
    <w:abstractNumId w:val="12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</w:num>
  <w:num w:numId="34">
    <w:abstractNumId w:val="19"/>
  </w:num>
  <w:num w:numId="3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22">
    <w:name w:val="Heading 1 Char"/>
    <w:basedOn w:val="896"/>
    <w:link w:val="894"/>
    <w:uiPriority w:val="9"/>
    <w:rPr>
      <w:rFonts w:ascii="Arial" w:hAnsi="Arial" w:eastAsia="Arial" w:cs="Arial"/>
      <w:sz w:val="40"/>
      <w:szCs w:val="40"/>
    </w:rPr>
  </w:style>
  <w:style w:type="paragraph" w:styleId="723">
    <w:name w:val="Heading 2"/>
    <w:basedOn w:val="893"/>
    <w:next w:val="893"/>
    <w:link w:val="72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24">
    <w:name w:val="Heading 2 Char"/>
    <w:basedOn w:val="896"/>
    <w:link w:val="723"/>
    <w:uiPriority w:val="9"/>
    <w:rPr>
      <w:rFonts w:ascii="Arial" w:hAnsi="Arial" w:eastAsia="Arial" w:cs="Arial"/>
      <w:sz w:val="34"/>
    </w:rPr>
  </w:style>
  <w:style w:type="paragraph" w:styleId="725">
    <w:name w:val="Heading 3"/>
    <w:basedOn w:val="893"/>
    <w:next w:val="893"/>
    <w:link w:val="72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6">
    <w:name w:val="Heading 3 Char"/>
    <w:basedOn w:val="896"/>
    <w:link w:val="725"/>
    <w:uiPriority w:val="9"/>
    <w:rPr>
      <w:rFonts w:ascii="Arial" w:hAnsi="Arial" w:eastAsia="Arial" w:cs="Arial"/>
      <w:sz w:val="30"/>
      <w:szCs w:val="30"/>
    </w:rPr>
  </w:style>
  <w:style w:type="character" w:styleId="727">
    <w:name w:val="Heading 4 Char"/>
    <w:basedOn w:val="896"/>
    <w:link w:val="895"/>
    <w:uiPriority w:val="9"/>
    <w:rPr>
      <w:rFonts w:ascii="Arial" w:hAnsi="Arial" w:eastAsia="Arial" w:cs="Arial"/>
      <w:b/>
      <w:bCs/>
      <w:sz w:val="26"/>
      <w:szCs w:val="26"/>
    </w:rPr>
  </w:style>
  <w:style w:type="paragraph" w:styleId="728">
    <w:name w:val="Heading 5"/>
    <w:basedOn w:val="893"/>
    <w:next w:val="893"/>
    <w:link w:val="72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29">
    <w:name w:val="Heading 5 Char"/>
    <w:basedOn w:val="896"/>
    <w:link w:val="728"/>
    <w:uiPriority w:val="9"/>
    <w:rPr>
      <w:rFonts w:ascii="Arial" w:hAnsi="Arial" w:eastAsia="Arial" w:cs="Arial"/>
      <w:b/>
      <w:bCs/>
      <w:sz w:val="24"/>
      <w:szCs w:val="24"/>
    </w:rPr>
  </w:style>
  <w:style w:type="paragraph" w:styleId="730">
    <w:name w:val="Heading 6"/>
    <w:basedOn w:val="893"/>
    <w:next w:val="893"/>
    <w:link w:val="73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1">
    <w:name w:val="Heading 6 Char"/>
    <w:basedOn w:val="896"/>
    <w:link w:val="730"/>
    <w:uiPriority w:val="9"/>
    <w:rPr>
      <w:rFonts w:ascii="Arial" w:hAnsi="Arial" w:eastAsia="Arial" w:cs="Arial"/>
      <w:b/>
      <w:bCs/>
      <w:sz w:val="22"/>
      <w:szCs w:val="22"/>
    </w:rPr>
  </w:style>
  <w:style w:type="paragraph" w:styleId="732">
    <w:name w:val="Heading 7"/>
    <w:basedOn w:val="893"/>
    <w:next w:val="893"/>
    <w:link w:val="73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3">
    <w:name w:val="Heading 7 Char"/>
    <w:basedOn w:val="896"/>
    <w:link w:val="73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4">
    <w:name w:val="Heading 8"/>
    <w:basedOn w:val="893"/>
    <w:next w:val="893"/>
    <w:link w:val="73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5">
    <w:name w:val="Heading 8 Char"/>
    <w:basedOn w:val="896"/>
    <w:link w:val="734"/>
    <w:uiPriority w:val="9"/>
    <w:rPr>
      <w:rFonts w:ascii="Arial" w:hAnsi="Arial" w:eastAsia="Arial" w:cs="Arial"/>
      <w:i/>
      <w:iCs/>
      <w:sz w:val="22"/>
      <w:szCs w:val="22"/>
    </w:rPr>
  </w:style>
  <w:style w:type="paragraph" w:styleId="736">
    <w:name w:val="Heading 9"/>
    <w:basedOn w:val="893"/>
    <w:next w:val="893"/>
    <w:link w:val="73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7">
    <w:name w:val="Heading 9 Char"/>
    <w:basedOn w:val="896"/>
    <w:link w:val="736"/>
    <w:uiPriority w:val="9"/>
    <w:rPr>
      <w:rFonts w:ascii="Arial" w:hAnsi="Arial" w:eastAsia="Arial" w:cs="Arial"/>
      <w:i/>
      <w:iCs/>
      <w:sz w:val="21"/>
      <w:szCs w:val="21"/>
    </w:rPr>
  </w:style>
  <w:style w:type="paragraph" w:styleId="738">
    <w:name w:val="No Spacing"/>
    <w:uiPriority w:val="1"/>
    <w:qFormat/>
    <w:pPr>
      <w:spacing w:before="0" w:after="0" w:line="240" w:lineRule="auto"/>
    </w:pPr>
  </w:style>
  <w:style w:type="paragraph" w:styleId="739">
    <w:name w:val="Title"/>
    <w:basedOn w:val="893"/>
    <w:next w:val="893"/>
    <w:link w:val="74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0">
    <w:name w:val="Title Char"/>
    <w:basedOn w:val="896"/>
    <w:link w:val="739"/>
    <w:uiPriority w:val="10"/>
    <w:rPr>
      <w:sz w:val="48"/>
      <w:szCs w:val="48"/>
    </w:rPr>
  </w:style>
  <w:style w:type="paragraph" w:styleId="741">
    <w:name w:val="Subtitle"/>
    <w:basedOn w:val="893"/>
    <w:next w:val="893"/>
    <w:link w:val="742"/>
    <w:uiPriority w:val="11"/>
    <w:qFormat/>
    <w:pPr>
      <w:spacing w:before="200" w:after="200"/>
    </w:pPr>
    <w:rPr>
      <w:sz w:val="24"/>
      <w:szCs w:val="24"/>
    </w:rPr>
  </w:style>
  <w:style w:type="character" w:styleId="742">
    <w:name w:val="Subtitle Char"/>
    <w:basedOn w:val="896"/>
    <w:link w:val="741"/>
    <w:uiPriority w:val="11"/>
    <w:rPr>
      <w:sz w:val="24"/>
      <w:szCs w:val="24"/>
    </w:rPr>
  </w:style>
  <w:style w:type="paragraph" w:styleId="743">
    <w:name w:val="Quote"/>
    <w:basedOn w:val="893"/>
    <w:next w:val="893"/>
    <w:link w:val="744"/>
    <w:uiPriority w:val="29"/>
    <w:qFormat/>
    <w:pPr>
      <w:ind w:left="720" w:right="720"/>
    </w:pPr>
    <w:rPr>
      <w:i/>
    </w:rPr>
  </w:style>
  <w:style w:type="character" w:styleId="744">
    <w:name w:val="Quote Char"/>
    <w:link w:val="743"/>
    <w:uiPriority w:val="29"/>
    <w:rPr>
      <w:i/>
    </w:rPr>
  </w:style>
  <w:style w:type="paragraph" w:styleId="745">
    <w:name w:val="Intense Quote"/>
    <w:basedOn w:val="893"/>
    <w:next w:val="893"/>
    <w:link w:val="74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6">
    <w:name w:val="Intense Quote Char"/>
    <w:link w:val="745"/>
    <w:uiPriority w:val="30"/>
    <w:rPr>
      <w:i/>
    </w:rPr>
  </w:style>
  <w:style w:type="character" w:styleId="747">
    <w:name w:val="Header Char"/>
    <w:basedOn w:val="896"/>
    <w:link w:val="903"/>
    <w:uiPriority w:val="99"/>
  </w:style>
  <w:style w:type="character" w:styleId="748">
    <w:name w:val="Footer Char"/>
    <w:basedOn w:val="896"/>
    <w:link w:val="917"/>
    <w:uiPriority w:val="99"/>
  </w:style>
  <w:style w:type="paragraph" w:styleId="749">
    <w:name w:val="Caption"/>
    <w:basedOn w:val="893"/>
    <w:next w:val="89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0">
    <w:name w:val="Caption Char"/>
    <w:basedOn w:val="749"/>
    <w:link w:val="917"/>
    <w:uiPriority w:val="99"/>
  </w:style>
  <w:style w:type="table" w:styleId="751">
    <w:name w:val="Table Grid Light"/>
    <w:basedOn w:val="89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2">
    <w:name w:val="Plain Table 1"/>
    <w:basedOn w:val="89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3">
    <w:name w:val="Plain Table 2"/>
    <w:basedOn w:val="89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4">
    <w:name w:val="Plain Table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5">
    <w:name w:val="Plain Table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Plain Table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7">
    <w:name w:val="Grid Table 1 Light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Grid Table 1 Light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Grid Table 1 Light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Grid Table 1 Light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Grid Table 1 Light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Grid Table 1 Light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Grid Table 1 Light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Grid Table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2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2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2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2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2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2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3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3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3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3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3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3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4"/>
    <w:basedOn w:val="8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9">
    <w:name w:val="Grid Table 4 - Accent 1"/>
    <w:basedOn w:val="8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0">
    <w:name w:val="Grid Table 4 - Accent 2"/>
    <w:basedOn w:val="8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1">
    <w:name w:val="Grid Table 4 - Accent 3"/>
    <w:basedOn w:val="8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2">
    <w:name w:val="Grid Table 4 - Accent 4"/>
    <w:basedOn w:val="8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83">
    <w:name w:val="Grid Table 4 - Accent 5"/>
    <w:basedOn w:val="8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84">
    <w:name w:val="Grid Table 4 - Accent 6"/>
    <w:basedOn w:val="8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85">
    <w:name w:val="Grid Table 5 Dark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86">
    <w:name w:val="Grid Table 5 Dark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87">
    <w:name w:val="Grid Table 5 Dark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88">
    <w:name w:val="Grid Table 5 Dark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89">
    <w:name w:val="Grid Table 5 Dark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90">
    <w:name w:val="Grid Table 5 Dark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91">
    <w:name w:val="Grid Table 5 Dark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92">
    <w:name w:val="Grid Table 6 Colorful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93">
    <w:name w:val="Grid Table 6 Colorful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94">
    <w:name w:val="Grid Table 6 Colorful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95">
    <w:name w:val="Grid Table 6 Colorful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96">
    <w:name w:val="Grid Table 6 Colorful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97">
    <w:name w:val="Grid Table 6 Colorful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8">
    <w:name w:val="Grid Table 6 Colorful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9">
    <w:name w:val="Grid Table 7 Colorful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7 Colorful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7 Colorful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7 Colorful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7 Colorful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7 Colorful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7 Colorful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List Table 1 Light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List Table 1 Light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List Table 1 Light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List Table 1 Light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List Table 1 Light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List Table 1 Light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List Table 1 Light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List Table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14">
    <w:name w:val="List Table 2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15">
    <w:name w:val="List Table 2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16">
    <w:name w:val="List Table 2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17">
    <w:name w:val="List Table 2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8">
    <w:name w:val="List Table 2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9">
    <w:name w:val="List Table 2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20">
    <w:name w:val="List Table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3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3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3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3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3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3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4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4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4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4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4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4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5 Dark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5">
    <w:name w:val="List Table 5 Dark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6">
    <w:name w:val="List Table 5 Dark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7">
    <w:name w:val="List Table 5 Dark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8">
    <w:name w:val="List Table 5 Dark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9">
    <w:name w:val="List Table 5 Dark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0">
    <w:name w:val="List Table 5 Dark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1">
    <w:name w:val="List Table 6 Colorful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42">
    <w:name w:val="List Table 6 Colorful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43">
    <w:name w:val="List Table 6 Colorful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44">
    <w:name w:val="List Table 6 Colorful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45">
    <w:name w:val="List Table 6 Colorful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46">
    <w:name w:val="List Table 6 Colorful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47">
    <w:name w:val="List Table 6 Colorful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8">
    <w:name w:val="List Table 7 Colorful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49">
    <w:name w:val="List Table 7 Colorful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50">
    <w:name w:val="List Table 7 Colorful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51">
    <w:name w:val="List Table 7 Colorful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52">
    <w:name w:val="List Table 7 Colorful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53">
    <w:name w:val="List Table 7 Colorful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54">
    <w:name w:val="List Table 7 Colorful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55">
    <w:name w:val="Lined - Accent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6">
    <w:name w:val="Lined - Accent 1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7">
    <w:name w:val="Lined - Accent 2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8">
    <w:name w:val="Lined - Accent 3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9">
    <w:name w:val="Lined - Accent 4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0">
    <w:name w:val="Lined - Accent 5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1">
    <w:name w:val="Lined - Accent 6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2">
    <w:name w:val="Bordered &amp; Lined - Accent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3">
    <w:name w:val="Bordered &amp; Lined - Accent 1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4">
    <w:name w:val="Bordered &amp; Lined - Accent 2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5">
    <w:name w:val="Bordered &amp; Lined - Accent 3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6">
    <w:name w:val="Bordered &amp; Lined - Accent 4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7">
    <w:name w:val="Bordered &amp; Lined - Accent 5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8">
    <w:name w:val="Bordered &amp; Lined - Accent 6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9">
    <w:name w:val="Bordered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70">
    <w:name w:val="Bordered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71">
    <w:name w:val="Bordered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72">
    <w:name w:val="Bordered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73">
    <w:name w:val="Bordered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74">
    <w:name w:val="Bordered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75">
    <w:name w:val="Bordered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76">
    <w:name w:val="footnote text"/>
    <w:basedOn w:val="893"/>
    <w:link w:val="877"/>
    <w:uiPriority w:val="99"/>
    <w:semiHidden/>
    <w:unhideWhenUsed/>
    <w:pPr>
      <w:spacing w:after="40" w:line="240" w:lineRule="auto"/>
    </w:pPr>
    <w:rPr>
      <w:sz w:val="18"/>
    </w:rPr>
  </w:style>
  <w:style w:type="character" w:styleId="877">
    <w:name w:val="Footnote Text Char"/>
    <w:link w:val="876"/>
    <w:uiPriority w:val="99"/>
    <w:rPr>
      <w:sz w:val="18"/>
    </w:rPr>
  </w:style>
  <w:style w:type="character" w:styleId="878">
    <w:name w:val="footnote reference"/>
    <w:basedOn w:val="896"/>
    <w:uiPriority w:val="99"/>
    <w:unhideWhenUsed/>
    <w:rPr>
      <w:vertAlign w:val="superscript"/>
    </w:rPr>
  </w:style>
  <w:style w:type="paragraph" w:styleId="879">
    <w:name w:val="endnote text"/>
    <w:basedOn w:val="893"/>
    <w:link w:val="880"/>
    <w:uiPriority w:val="99"/>
    <w:semiHidden/>
    <w:unhideWhenUsed/>
    <w:pPr>
      <w:spacing w:after="0" w:line="240" w:lineRule="auto"/>
    </w:pPr>
    <w:rPr>
      <w:sz w:val="20"/>
    </w:rPr>
  </w:style>
  <w:style w:type="character" w:styleId="880">
    <w:name w:val="Endnote Text Char"/>
    <w:link w:val="879"/>
    <w:uiPriority w:val="99"/>
    <w:rPr>
      <w:sz w:val="20"/>
    </w:rPr>
  </w:style>
  <w:style w:type="character" w:styleId="881">
    <w:name w:val="endnote reference"/>
    <w:basedOn w:val="896"/>
    <w:uiPriority w:val="99"/>
    <w:semiHidden/>
    <w:unhideWhenUsed/>
    <w:rPr>
      <w:vertAlign w:val="superscript"/>
    </w:rPr>
  </w:style>
  <w:style w:type="paragraph" w:styleId="882">
    <w:name w:val="toc 1"/>
    <w:basedOn w:val="893"/>
    <w:next w:val="893"/>
    <w:uiPriority w:val="39"/>
    <w:unhideWhenUsed/>
    <w:pPr>
      <w:ind w:left="0" w:right="0" w:firstLine="0"/>
      <w:spacing w:after="57"/>
    </w:pPr>
  </w:style>
  <w:style w:type="paragraph" w:styleId="883">
    <w:name w:val="toc 2"/>
    <w:basedOn w:val="893"/>
    <w:next w:val="893"/>
    <w:uiPriority w:val="39"/>
    <w:unhideWhenUsed/>
    <w:pPr>
      <w:ind w:left="283" w:right="0" w:firstLine="0"/>
      <w:spacing w:after="57"/>
    </w:pPr>
  </w:style>
  <w:style w:type="paragraph" w:styleId="884">
    <w:name w:val="toc 3"/>
    <w:basedOn w:val="893"/>
    <w:next w:val="893"/>
    <w:uiPriority w:val="39"/>
    <w:unhideWhenUsed/>
    <w:pPr>
      <w:ind w:left="567" w:right="0" w:firstLine="0"/>
      <w:spacing w:after="57"/>
    </w:pPr>
  </w:style>
  <w:style w:type="paragraph" w:styleId="885">
    <w:name w:val="toc 4"/>
    <w:basedOn w:val="893"/>
    <w:next w:val="893"/>
    <w:uiPriority w:val="39"/>
    <w:unhideWhenUsed/>
    <w:pPr>
      <w:ind w:left="850" w:right="0" w:firstLine="0"/>
      <w:spacing w:after="57"/>
    </w:pPr>
  </w:style>
  <w:style w:type="paragraph" w:styleId="886">
    <w:name w:val="toc 5"/>
    <w:basedOn w:val="893"/>
    <w:next w:val="893"/>
    <w:uiPriority w:val="39"/>
    <w:unhideWhenUsed/>
    <w:pPr>
      <w:ind w:left="1134" w:right="0" w:firstLine="0"/>
      <w:spacing w:after="57"/>
    </w:pPr>
  </w:style>
  <w:style w:type="paragraph" w:styleId="887">
    <w:name w:val="toc 6"/>
    <w:basedOn w:val="893"/>
    <w:next w:val="893"/>
    <w:uiPriority w:val="39"/>
    <w:unhideWhenUsed/>
    <w:pPr>
      <w:ind w:left="1417" w:right="0" w:firstLine="0"/>
      <w:spacing w:after="57"/>
    </w:pPr>
  </w:style>
  <w:style w:type="paragraph" w:styleId="888">
    <w:name w:val="toc 7"/>
    <w:basedOn w:val="893"/>
    <w:next w:val="893"/>
    <w:uiPriority w:val="39"/>
    <w:unhideWhenUsed/>
    <w:pPr>
      <w:ind w:left="1701" w:right="0" w:firstLine="0"/>
      <w:spacing w:after="57"/>
    </w:pPr>
  </w:style>
  <w:style w:type="paragraph" w:styleId="889">
    <w:name w:val="toc 8"/>
    <w:basedOn w:val="893"/>
    <w:next w:val="893"/>
    <w:uiPriority w:val="39"/>
    <w:unhideWhenUsed/>
    <w:pPr>
      <w:ind w:left="1984" w:right="0" w:firstLine="0"/>
      <w:spacing w:after="57"/>
    </w:pPr>
  </w:style>
  <w:style w:type="paragraph" w:styleId="890">
    <w:name w:val="toc 9"/>
    <w:basedOn w:val="893"/>
    <w:next w:val="893"/>
    <w:uiPriority w:val="39"/>
    <w:unhideWhenUsed/>
    <w:pPr>
      <w:ind w:left="2268" w:right="0" w:firstLine="0"/>
      <w:spacing w:after="57"/>
    </w:pPr>
  </w:style>
  <w:style w:type="paragraph" w:styleId="891">
    <w:name w:val="TOC Heading"/>
    <w:uiPriority w:val="39"/>
    <w:unhideWhenUsed/>
  </w:style>
  <w:style w:type="paragraph" w:styleId="892">
    <w:name w:val="table of figures"/>
    <w:basedOn w:val="893"/>
    <w:next w:val="893"/>
    <w:uiPriority w:val="99"/>
    <w:unhideWhenUsed/>
    <w:pPr>
      <w:spacing w:after="0" w:afterAutospacing="0"/>
    </w:pPr>
  </w:style>
  <w:style w:type="paragraph" w:styleId="893" w:default="1">
    <w:name w:val="Normal"/>
    <w:qFormat/>
    <w:pPr>
      <w:widowControl w:val="off"/>
    </w:pPr>
    <w:rPr>
      <w:b/>
      <w:bCs/>
    </w:rPr>
  </w:style>
  <w:style w:type="paragraph" w:styleId="894">
    <w:name w:val="Heading 1"/>
    <w:basedOn w:val="893"/>
    <w:next w:val="893"/>
    <w:link w:val="899"/>
    <w:uiPriority w:val="99"/>
    <w:qFormat/>
    <w:pPr>
      <w:jc w:val="center"/>
      <w:keepNext/>
      <w:widowControl/>
      <w:outlineLvl w:val="0"/>
    </w:pPr>
    <w:rPr>
      <w:sz w:val="24"/>
      <w:szCs w:val="24"/>
    </w:rPr>
  </w:style>
  <w:style w:type="paragraph" w:styleId="895">
    <w:name w:val="Heading 4"/>
    <w:basedOn w:val="893"/>
    <w:next w:val="893"/>
    <w:link w:val="922"/>
    <w:semiHidden/>
    <w:unhideWhenUsed/>
    <w:qFormat/>
    <w:pPr>
      <w:keepLines/>
      <w:keepNext/>
      <w:spacing w:before="200"/>
      <w:outlineLvl w:val="3"/>
    </w:pPr>
    <w:rPr>
      <w:rFonts w:asciiTheme="majorHAnsi" w:hAnsiTheme="majorHAnsi" w:eastAsiaTheme="majorEastAsia" w:cstheme="majorBidi"/>
      <w:b w:val="0"/>
      <w:bCs w:val="0"/>
      <w:i/>
      <w:iCs/>
      <w:color w:val="4f81bd" w:themeColor="accent1"/>
    </w:rPr>
  </w:style>
  <w:style w:type="character" w:styleId="896" w:default="1">
    <w:name w:val="Default Paragraph Font"/>
    <w:uiPriority w:val="1"/>
    <w:semiHidden/>
    <w:unhideWhenUsed/>
  </w:style>
  <w:style w:type="table" w:styleId="89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98" w:default="1">
    <w:name w:val="No List"/>
    <w:uiPriority w:val="99"/>
    <w:semiHidden/>
    <w:unhideWhenUsed/>
  </w:style>
  <w:style w:type="character" w:styleId="899" w:customStyle="1">
    <w:name w:val="Заголовок 1 Знак"/>
    <w:link w:val="894"/>
    <w:uiPriority w:val="99"/>
    <w:rPr>
      <w:rFonts w:cs="Times New Roman"/>
      <w:b/>
      <w:bCs/>
      <w:sz w:val="24"/>
      <w:szCs w:val="24"/>
    </w:rPr>
  </w:style>
  <w:style w:type="paragraph" w:styleId="900">
    <w:name w:val="Balloon Text"/>
    <w:basedOn w:val="893"/>
    <w:link w:val="901"/>
    <w:uiPriority w:val="99"/>
    <w:semiHidden/>
    <w:rPr>
      <w:rFonts w:ascii="Tahoma" w:hAnsi="Tahoma" w:cs="Tahoma"/>
      <w:sz w:val="16"/>
      <w:szCs w:val="16"/>
    </w:rPr>
  </w:style>
  <w:style w:type="character" w:styleId="901" w:customStyle="1">
    <w:name w:val="Текст выноски Знак"/>
    <w:link w:val="900"/>
    <w:uiPriority w:val="99"/>
    <w:semiHidden/>
    <w:rPr>
      <w:rFonts w:ascii="Tahoma" w:hAnsi="Tahoma" w:cs="Tahoma"/>
      <w:b/>
      <w:bCs/>
      <w:sz w:val="16"/>
      <w:szCs w:val="16"/>
    </w:rPr>
  </w:style>
  <w:style w:type="character" w:styleId="902">
    <w:name w:val="Hyperlink"/>
    <w:uiPriority w:val="99"/>
    <w:rPr>
      <w:rFonts w:cs="Times New Roman"/>
      <w:color w:val="0000ff"/>
      <w:u w:val="single"/>
    </w:rPr>
  </w:style>
  <w:style w:type="paragraph" w:styleId="903">
    <w:name w:val="Header"/>
    <w:basedOn w:val="893"/>
    <w:link w:val="904"/>
    <w:uiPriority w:val="99"/>
    <w:pPr>
      <w:widowControl/>
      <w:tabs>
        <w:tab w:val="center" w:pos="4536" w:leader="none"/>
        <w:tab w:val="right" w:pos="9072" w:leader="none"/>
      </w:tabs>
    </w:pPr>
    <w:rPr>
      <w:b w:val="0"/>
      <w:bCs w:val="0"/>
    </w:rPr>
  </w:style>
  <w:style w:type="character" w:styleId="904" w:customStyle="1">
    <w:name w:val="Верхний колонтитул Знак"/>
    <w:link w:val="903"/>
    <w:uiPriority w:val="99"/>
    <w:semiHidden/>
    <w:rPr>
      <w:rFonts w:cs="Times New Roman"/>
      <w:b/>
      <w:bCs/>
      <w:sz w:val="20"/>
      <w:szCs w:val="20"/>
    </w:rPr>
  </w:style>
  <w:style w:type="paragraph" w:styleId="905">
    <w:name w:val="Body Text"/>
    <w:basedOn w:val="893"/>
    <w:link w:val="906"/>
    <w:uiPriority w:val="99"/>
    <w:pPr>
      <w:jc w:val="center"/>
    </w:pPr>
  </w:style>
  <w:style w:type="character" w:styleId="906" w:customStyle="1">
    <w:name w:val="Основной текст Знак"/>
    <w:link w:val="905"/>
    <w:uiPriority w:val="99"/>
    <w:semiHidden/>
    <w:rPr>
      <w:rFonts w:cs="Times New Roman"/>
      <w:b/>
      <w:bCs/>
      <w:lang w:val="ru-RU" w:eastAsia="ru-RU"/>
    </w:rPr>
  </w:style>
  <w:style w:type="character" w:styleId="907" w:customStyle="1">
    <w:name w:val="Font Style21"/>
    <w:uiPriority w:val="99"/>
    <w:rPr>
      <w:rFonts w:ascii="Franklin Gothic Book" w:hAnsi="Franklin Gothic Book" w:cs="Franklin Gothic Book"/>
      <w:sz w:val="16"/>
      <w:szCs w:val="16"/>
    </w:rPr>
  </w:style>
  <w:style w:type="paragraph" w:styleId="908">
    <w:name w:val="Body Text Indent 2"/>
    <w:basedOn w:val="893"/>
    <w:link w:val="909"/>
    <w:uiPriority w:val="99"/>
    <w:pPr>
      <w:ind w:left="283"/>
      <w:spacing w:after="120" w:line="480" w:lineRule="auto"/>
    </w:pPr>
  </w:style>
  <w:style w:type="character" w:styleId="909" w:customStyle="1">
    <w:name w:val="Основной текст с отступом 2 Знак"/>
    <w:link w:val="908"/>
    <w:uiPriority w:val="99"/>
    <w:rPr>
      <w:rFonts w:cs="Times New Roman"/>
      <w:b/>
      <w:bCs/>
      <w:lang w:val="ru-RU" w:eastAsia="ru-RU"/>
    </w:rPr>
  </w:style>
  <w:style w:type="paragraph" w:styleId="910" w:customStyle="1">
    <w:name w:val="ConsNormal"/>
    <w:uiPriority w:val="99"/>
    <w:pPr>
      <w:ind w:firstLine="720"/>
      <w:widowControl w:val="off"/>
    </w:pPr>
    <w:rPr>
      <w:rFonts w:ascii="Arial" w:hAnsi="Arial" w:cs="Arial"/>
      <w:sz w:val="16"/>
      <w:szCs w:val="16"/>
    </w:rPr>
  </w:style>
  <w:style w:type="character" w:styleId="911" w:customStyle="1">
    <w:name w:val="Font Style19"/>
    <w:uiPriority w:val="99"/>
    <w:rPr>
      <w:rFonts w:ascii="Arial Narrow" w:hAnsi="Arial Narrow" w:cs="Arial Narrow"/>
      <w:sz w:val="18"/>
      <w:szCs w:val="18"/>
    </w:rPr>
  </w:style>
  <w:style w:type="paragraph" w:styleId="912" w:customStyle="1">
    <w:name w:val="ConsPlusNonformat"/>
    <w:uiPriority w:val="99"/>
    <w:rPr>
      <w:rFonts w:ascii="Courier New" w:hAnsi="Courier New" w:cs="Courier New"/>
    </w:rPr>
  </w:style>
  <w:style w:type="table" w:styleId="913">
    <w:name w:val="Table Grid"/>
    <w:basedOn w:val="897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14" w:customStyle="1">
    <w:name w:val="Знак Знак Знак Знак Знак"/>
    <w:basedOn w:val="893"/>
    <w:uiPriority w:val="99"/>
    <w:pPr>
      <w:widowControl/>
    </w:pPr>
    <w:rPr>
      <w:rFonts w:ascii="Verdana" w:hAnsi="Verdana" w:cs="Verdana"/>
      <w:b w:val="0"/>
      <w:bCs w:val="0"/>
      <w:lang w:val="en-US" w:eastAsia="en-US"/>
    </w:rPr>
  </w:style>
  <w:style w:type="paragraph" w:styleId="915">
    <w:name w:val="Body Text 2"/>
    <w:basedOn w:val="893"/>
    <w:link w:val="916"/>
    <w:uiPriority w:val="99"/>
    <w:pPr>
      <w:spacing w:after="120" w:line="480" w:lineRule="auto"/>
    </w:pPr>
  </w:style>
  <w:style w:type="character" w:styleId="916" w:customStyle="1">
    <w:name w:val="Основной текст 2 Знак"/>
    <w:link w:val="915"/>
    <w:uiPriority w:val="99"/>
    <w:semiHidden/>
    <w:rPr>
      <w:rFonts w:cs="Times New Roman"/>
      <w:b/>
      <w:bCs/>
      <w:sz w:val="20"/>
      <w:szCs w:val="20"/>
    </w:rPr>
  </w:style>
  <w:style w:type="paragraph" w:styleId="917">
    <w:name w:val="Footer"/>
    <w:basedOn w:val="893"/>
    <w:link w:val="918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18" w:customStyle="1">
    <w:name w:val="Нижний колонтитул Знак"/>
    <w:link w:val="917"/>
    <w:uiPriority w:val="99"/>
    <w:rPr>
      <w:rFonts w:cs="Times New Roman"/>
      <w:b/>
      <w:bCs/>
      <w:sz w:val="20"/>
      <w:szCs w:val="20"/>
    </w:rPr>
  </w:style>
  <w:style w:type="character" w:styleId="919">
    <w:name w:val="Strong"/>
    <w:basedOn w:val="896"/>
    <w:uiPriority w:val="22"/>
    <w:qFormat/>
    <w:rPr>
      <w:b/>
      <w:bCs/>
    </w:rPr>
  </w:style>
  <w:style w:type="paragraph" w:styleId="920">
    <w:name w:val="Normal (Web)"/>
    <w:basedOn w:val="893"/>
    <w:uiPriority w:val="99"/>
    <w:unhideWhenUsed/>
    <w:pPr>
      <w:spacing w:before="100" w:beforeAutospacing="1" w:after="100" w:afterAutospacing="1"/>
      <w:widowControl/>
    </w:pPr>
    <w:rPr>
      <w:b w:val="0"/>
      <w:bCs w:val="0"/>
      <w:sz w:val="24"/>
      <w:szCs w:val="24"/>
    </w:rPr>
  </w:style>
  <w:style w:type="paragraph" w:styleId="921">
    <w:name w:val="List Paragraph"/>
    <w:basedOn w:val="893"/>
    <w:uiPriority w:val="34"/>
    <w:qFormat/>
    <w:pPr>
      <w:contextualSpacing/>
      <w:ind w:left="720"/>
    </w:pPr>
  </w:style>
  <w:style w:type="character" w:styleId="922" w:customStyle="1">
    <w:name w:val="Заголовок 4 Знак"/>
    <w:basedOn w:val="896"/>
    <w:link w:val="895"/>
    <w:semiHidden/>
    <w:rPr>
      <w:rFonts w:asciiTheme="majorHAnsi" w:hAnsiTheme="majorHAnsi" w:eastAsiaTheme="majorEastAsia" w:cstheme="majorBidi"/>
      <w:i/>
      <w:iCs/>
      <w:color w:val="4f81bd" w:themeColor="accent1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www.list-org.com/search?type=name&amp;val=%D0%9C%D0%A3%D0%9D%D0%98%D0%A6%D0%98%D0%9F%D0%90%D0%9B%D0%AC%D0%9D%D0%9E%D0%95%20%D0%91%D0%AE%D0%94%D0%96%D0%95%D0%A2%D0%9D%D0%9E%D0%95%20%D0%A3%D0%A7%D0%A0%D0%95%D0%96%D0%94%D0%95%D0%9D%D0%98%D0%95%20%20%D0%A0%D0%95%D0%9C%D0%9E%D0%9D%D0%A2%D0%9D%D0%9E-%D0%AD%D0%9A%D0%A1%D0%9F%D0%9B%D0%A3%D0%90%D0%A2%D0%90%D0%A6%D0%98%D0%9E%D0%9D%D0%9D%D0%90%D0%AF%20%D0%A1%D0%9B%D0%A3%D0%96%D0%91%D0%90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072C79-3D02-4412-B7B2-990EB4212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*****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5</dc:title>
  <dc:creator>Ирина</dc:creator>
  <cp:revision>6</cp:revision>
  <dcterms:created xsi:type="dcterms:W3CDTF">2026-01-27T13:35:00Z</dcterms:created>
  <dcterms:modified xsi:type="dcterms:W3CDTF">2026-02-20T11:55:56Z</dcterms:modified>
</cp:coreProperties>
</file>