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18.02.2026 </w:t>
      </w:r>
      <w:r>
        <w:rPr>
          <w:b/>
          <w:szCs w:val="20"/>
        </w:rPr>
        <w:tab/>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 243</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Об утверждении Порядка сбора и обмена информацией в области защиты населения и территорий от чрезвычайных ситуаций природного и техногенного характера на территории </w:t>
      </w:r>
      <w:r>
        <w:rPr>
          <w:rFonts w:eastAsia="Calibri"/>
          <w:b/>
          <w:bCs/>
          <w:sz w:val="20"/>
          <w:szCs w:val="20"/>
        </w:rPr>
        <w:t xml:space="preserve">Печенгского </w:t>
      </w:r>
      <w:r>
        <w:rPr>
          <w:rFonts w:eastAsia="Calibri"/>
          <w:b/>
          <w:bCs/>
          <w:sz w:val="20"/>
          <w:szCs w:val="20"/>
        </w:rPr>
        <w:t xml:space="preserve">муниципального округа Мурманской области</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Во исполнение постановления Правительства Российской Федерации от 24.03.1997 №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w:t>
      </w:r>
      <w:r>
        <w:rPr>
          <w:rFonts w:eastAsia="Calibri"/>
          <w:bCs/>
        </w:rPr>
        <w:t xml:space="preserve">характера», постановления Правительства Мурманской области от 1</w:t>
      </w:r>
      <w:r>
        <w:rPr>
          <w:rFonts w:eastAsia="Calibri"/>
          <w:bCs/>
        </w:rPr>
        <w:t xml:space="preserve">2</w:t>
      </w:r>
      <w:r>
        <w:rPr>
          <w:rFonts w:eastAsia="Calibri"/>
          <w:bCs/>
        </w:rPr>
        <w:t xml:space="preserve">.0</w:t>
      </w:r>
      <w:r>
        <w:rPr>
          <w:rFonts w:eastAsia="Calibri"/>
          <w:bCs/>
        </w:rPr>
        <w:t xml:space="preserve">8</w:t>
      </w:r>
      <w:r>
        <w:rPr>
          <w:rFonts w:eastAsia="Calibri"/>
          <w:bCs/>
        </w:rPr>
        <w:t xml:space="preserve">.202</w:t>
      </w:r>
      <w:r>
        <w:rPr>
          <w:rFonts w:eastAsia="Calibri"/>
          <w:bCs/>
        </w:rPr>
        <w:t xml:space="preserve">4</w:t>
      </w:r>
      <w:r>
        <w:rPr>
          <w:rFonts w:eastAsia="Calibri"/>
          <w:bCs/>
        </w:rPr>
        <w:t xml:space="preserve"> № 5</w:t>
      </w:r>
      <w:r>
        <w:rPr>
          <w:rFonts w:eastAsia="Calibri"/>
          <w:bCs/>
        </w:rPr>
        <w:t xml:space="preserve">42</w:t>
      </w:r>
      <w:r>
        <w:rPr>
          <w:rFonts w:eastAsia="Calibri"/>
          <w:bCs/>
        </w:rPr>
        <w:t xml:space="preserve">-ПП «О</w:t>
      </w:r>
      <w:r>
        <w:rPr>
          <w:rFonts w:eastAsia="Calibri"/>
          <w:bCs/>
        </w:rPr>
        <w:t xml:space="preserve">б</w:t>
      </w:r>
      <w:r>
        <w:rPr>
          <w:rFonts w:eastAsia="Calibri"/>
          <w:bCs/>
        </w:rPr>
        <w:t xml:space="preserve"> </w:t>
      </w:r>
      <w:r>
        <w:rPr>
          <w:rFonts w:eastAsia="Calibri"/>
          <w:bCs/>
        </w:rPr>
        <w:t xml:space="preserve">утверждении </w:t>
      </w:r>
      <w:r>
        <w:rPr>
          <w:rFonts w:eastAsia="Calibri"/>
          <w:bCs/>
        </w:rPr>
        <w:t xml:space="preserve">порядк</w:t>
      </w:r>
      <w:r>
        <w:rPr>
          <w:rFonts w:eastAsia="Calibri"/>
          <w:bCs/>
        </w:rPr>
        <w:t xml:space="preserve">а</w:t>
      </w:r>
      <w:r>
        <w:rPr>
          <w:rFonts w:eastAsia="Calibri"/>
          <w:bCs/>
        </w:rPr>
        <w:t xml:space="preserve"> сбора и обмена информацией в области защиты населения и территорий от чрезвычайных ситуаций природного и техногенного характера, при возникновении</w:t>
      </w:r>
      <w:r>
        <w:rPr>
          <w:rFonts w:eastAsia="Calibri"/>
          <w:bCs/>
        </w:rPr>
        <w:t xml:space="preserve"> </w:t>
      </w:r>
      <w:r>
        <w:rPr>
          <w:rFonts w:eastAsia="Calibri"/>
          <w:bCs/>
        </w:rPr>
        <w:t xml:space="preserve">аварийных ситуаций на коммунальных системах жизнеобеспечения на территории Мурманской области и других происшествиях, развитие которых создает угрозу возникновения социальной напряженности на те</w:t>
      </w:r>
      <w:r>
        <w:rPr>
          <w:rFonts w:eastAsia="Calibri"/>
          <w:bCs/>
        </w:rPr>
        <w:t xml:space="preserve">рритории Мурманской области», а также в целях совершенствования деятельности по сбору и обмену информацией в области защиты населения и территорий от чрезвычайных ситуаций природного и техногенного характера на территории Печенгского муниципального округа,</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Утвердить прилагаемый Порядок сбора и обмена информацией в области защиты населения и территорий от чрезвычайных ситуаций природного и техногенного характера на территории </w:t>
      </w:r>
      <w:r>
        <w:rPr>
          <w:rFonts w:eastAsia="Calibri"/>
          <w:bCs/>
        </w:rPr>
        <w:t xml:space="preserve">Печенгского </w:t>
      </w:r>
      <w:r>
        <w:rPr>
          <w:rFonts w:eastAsia="Calibri"/>
          <w:bCs/>
        </w:rPr>
        <w:t xml:space="preserve">муниципального округа</w:t>
      </w:r>
      <w:r>
        <w:rPr>
          <w:rFonts w:eastAsia="Calibri"/>
          <w:bCs/>
        </w:rPr>
        <w:t xml:space="preserve"> Мурманской области </w:t>
      </w:r>
      <w:r>
        <w:rPr>
          <w:rFonts w:eastAsia="Calibri"/>
          <w:bCs/>
        </w:rPr>
        <w:t xml:space="preserve">согласно приложения</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2</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pStyle w:val="910"/>
        <w:ind w:firstLine="720"/>
        <w:jc w:val="both"/>
        <w:rPr>
          <w:b w:val="0"/>
          <w:bCs w:val="0"/>
          <w:sz w:val="24"/>
          <w:szCs w:val="24"/>
          <w:lang w:eastAsia="ar-SA"/>
        </w:rPr>
      </w:pPr>
      <w:r>
        <w:rPr>
          <w:b w:val="0"/>
          <w:bCs w:val="0"/>
          <w:sz w:val="24"/>
          <w:szCs w:val="24"/>
          <w:lang w:eastAsia="ar-SA"/>
        </w:rPr>
        <w:t xml:space="preserve">3</w:t>
      </w:r>
      <w:r>
        <w:rPr>
          <w:b w:val="0"/>
          <w:bCs w:val="0"/>
          <w:sz w:val="24"/>
          <w:szCs w:val="24"/>
          <w:lang w:eastAsia="ar-SA"/>
        </w:rPr>
        <w:t xml:space="preserve">.</w:t>
      </w:r>
      <w:r>
        <w:rPr>
          <w:b w:val="0"/>
          <w:bCs w:val="0"/>
          <w:sz w:val="24"/>
          <w:szCs w:val="24"/>
          <w:lang w:eastAsia="ar-SA"/>
        </w:rPr>
        <w:t xml:space="preserve"> </w:t>
      </w:r>
      <w:r>
        <w:rPr>
          <w:b w:val="0"/>
          <w:bCs w:val="0"/>
          <w:sz w:val="24"/>
          <w:szCs w:val="24"/>
          <w:lang w:eastAsia="ar-SA"/>
        </w:rPr>
        <w:t xml:space="preserve">Настоящее постановление опубликовать в газете «Печенга» и разместить на официальном сайте Печенгского муниципального округа </w:t>
      </w:r>
      <w:r>
        <w:rPr>
          <w:b w:val="0"/>
          <w:bCs w:val="0"/>
          <w:sz w:val="24"/>
          <w:szCs w:val="24"/>
          <w:lang w:eastAsia="ar-SA"/>
        </w:rPr>
        <w:t xml:space="preserve">https://pechengamr.gov-murman.ru/</w:t>
      </w:r>
      <w:r>
        <w:rPr>
          <w:b w:val="0"/>
          <w:bCs w:val="0"/>
          <w:sz w:val="24"/>
          <w:szCs w:val="24"/>
          <w:lang w:eastAsia="ar-SA"/>
        </w:rPr>
        <w:t xml:space="preserve">.</w:t>
      </w:r>
      <w:r>
        <w:rPr>
          <w:b w:val="0"/>
          <w:bCs w:val="0"/>
          <w:sz w:val="24"/>
          <w:szCs w:val="24"/>
          <w:lang w:eastAsia="ar-SA"/>
        </w:rPr>
      </w:r>
      <w:r>
        <w:rPr>
          <w:b w:val="0"/>
          <w:bCs w:val="0"/>
          <w:sz w:val="24"/>
          <w:szCs w:val="24"/>
          <w:lang w:eastAsia="ar-SA"/>
        </w:rPr>
      </w:r>
    </w:p>
    <w:p>
      <w:pPr>
        <w:pStyle w:val="910"/>
        <w:ind w:firstLine="720"/>
        <w:jc w:val="both"/>
        <w:rPr>
          <w:b w:val="0"/>
          <w:bCs w:val="0"/>
          <w:sz w:val="24"/>
          <w:szCs w:val="24"/>
        </w:rPr>
      </w:pPr>
      <w:r>
        <w:rPr>
          <w:b w:val="0"/>
          <w:bCs w:val="0"/>
          <w:sz w:val="24"/>
          <w:szCs w:val="24"/>
          <w:lang w:eastAsia="ar-SA"/>
        </w:rPr>
        <w:t xml:space="preserve">4</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Врип Главы Печенгск</w:t>
      </w:r>
      <w:r>
        <w:t xml:space="preserve">ого</w:t>
      </w:r>
      <w:r>
        <w:t xml:space="preserve"> </w:t>
      </w:r>
      <w:r>
        <w:t xml:space="preserve">муниципального округа</w:t>
      </w:r>
      <w:r>
        <w:tab/>
        <w:tab/>
        <w:tab/>
        <w:tab/>
        <w:t xml:space="preserve"> </w:t>
      </w:r>
      <w:r>
        <w:t xml:space="preserve">А</w:t>
      </w:r>
      <w:r>
        <w:t xml:space="preserve">.</w:t>
      </w:r>
      <w:r>
        <w:t xml:space="preserve">С</w:t>
      </w:r>
      <w:r>
        <w:t xml:space="preserve">. </w:t>
      </w:r>
      <w:r>
        <w:t xml:space="preserve">Пеньшин</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p>
      <w:pPr>
        <w:ind w:left="5812"/>
        <w:widowControl/>
      </w:pPr>
      <w:r>
        <w:t xml:space="preserve">Приложение</w:t>
      </w:r>
      <w:r/>
    </w:p>
    <w:p>
      <w:pPr>
        <w:ind w:left="5812"/>
      </w:pPr>
      <w:r>
        <w:t xml:space="preserve">к постановлению администрации </w:t>
      </w:r>
      <w:r/>
    </w:p>
    <w:p>
      <w:pPr>
        <w:ind w:left="5812"/>
      </w:pPr>
      <w:r>
        <w:t xml:space="preserve">Печенгского муниципального округа</w:t>
      </w:r>
      <w:r/>
    </w:p>
    <w:p>
      <w:pPr>
        <w:ind w:left="5812"/>
      </w:pPr>
      <w:r>
        <w:t xml:space="preserve">от 18.02.2026 № 243 </w:t>
      </w:r>
      <w:r/>
    </w:p>
    <w:p>
      <w:pPr>
        <w:jc w:val="both"/>
      </w:pPr>
      <w:r/>
      <w:r/>
    </w:p>
    <w:p>
      <w:pPr>
        <w:jc w:val="center"/>
      </w:pPr>
      <w:r>
        <w:t xml:space="preserve">ПОРЯДОК</w:t>
      </w:r>
      <w:r/>
    </w:p>
    <w:p>
      <w:pPr>
        <w:jc w:val="center"/>
      </w:pPr>
      <w:r>
        <w:t xml:space="preserve">сбора и обмена</w:t>
      </w:r>
      <w:r>
        <w:t xml:space="preserve"> </w:t>
      </w:r>
      <w:r>
        <w:t xml:space="preserve">информацией</w:t>
      </w:r>
      <w:r>
        <w:t xml:space="preserve"> </w:t>
      </w:r>
      <w:r>
        <w:t xml:space="preserve">в</w:t>
      </w:r>
      <w:r>
        <w:t xml:space="preserve"> </w:t>
      </w:r>
      <w:r>
        <w:t xml:space="preserve">области защиты населения и</w:t>
      </w:r>
      <w:r>
        <w:t xml:space="preserve"> </w:t>
      </w:r>
      <w:r>
        <w:t xml:space="preserve">территорий</w:t>
      </w:r>
      <w:r/>
    </w:p>
    <w:p>
      <w:pPr>
        <w:jc w:val="center"/>
      </w:pPr>
      <w:r>
        <w:t xml:space="preserve">от чрезвычайных ситуаций природного и техногенного характера на территории Печенгского муниципального округа Мурманской области</w:t>
      </w:r>
      <w:r/>
    </w:p>
    <w:p>
      <w:pPr>
        <w:jc w:val="both"/>
      </w:pPr>
      <w:r/>
      <w:r/>
    </w:p>
    <w:p>
      <w:pPr>
        <w:ind w:firstLine="708"/>
        <w:jc w:val="both"/>
      </w:pPr>
      <w:r>
        <w:t xml:space="preserve">1. Настоящий Порядок определяет основные правила сбора и обмена информацией в области защиты населения и территорий от чрезвычайных ситуаций природного и техногенного характера на территории </w:t>
      </w:r>
      <w:r>
        <w:t xml:space="preserve">Печенгского </w:t>
      </w:r>
      <w:r>
        <w:t xml:space="preserve">муниципального округа (далее - Информация).</w:t>
      </w:r>
      <w:r/>
    </w:p>
    <w:p>
      <w:pPr>
        <w:ind w:firstLine="708"/>
        <w:jc w:val="both"/>
      </w:pPr>
      <w:r>
        <w:t xml:space="preserve">2. </w:t>
      </w:r>
      <w:r>
        <w:t xml:space="preserve">Информация должна содержать сведения о прогнозируемых и возникших чрезвычайных ситуациях природного и техногенного характера (далее - ЧС) и их последствиях, мерах</w:t>
      </w:r>
      <w:r>
        <w:t xml:space="preserve"> по защите населения и территорий, ведении аварийно-спасательных и других неотложных работ, силах и средствах, задействованных для ликвидации ЧС, радиационной, химической, медико-биологической, взрывной, пожарной и экологической безопасности на территории </w:t>
      </w:r>
      <w:r>
        <w:t xml:space="preserve">Печенгского </w:t>
      </w:r>
      <w:r>
        <w:t xml:space="preserve">муниципального округа, а также сведения о деятельности органов местного самоуправления и</w:t>
      </w:r>
      <w:r>
        <w:t xml:space="preserve"> </w:t>
      </w:r>
      <w:r>
        <w:t xml:space="preserve">организаций в области защиты населения и территорий от ЧС, составе и структуре сил и средств, предназначенных для предупреждения и ликвидации ЧС, в том числе сил постоянной готовности, создании, наличии, об использо</w:t>
      </w:r>
      <w:r>
        <w:t xml:space="preserve">вании и о восполнении финансовых и материальных ресурсов для ликвидации ЧС, об угрозе возникновения, возникновении аварийных ситуаций на коммунальных системах жизнеобеспечения и других происшествиях, развитие которых создает угрозу возникновения социальной</w:t>
      </w:r>
      <w:r>
        <w:t xml:space="preserve"> напряженности на территории муниципального округа.</w:t>
      </w:r>
      <w:r/>
    </w:p>
    <w:p>
      <w:pPr>
        <w:ind w:firstLine="708"/>
        <w:jc w:val="both"/>
      </w:pPr>
      <w:r>
        <w:t xml:space="preserve">3. Сбор и обмен информацией осуществляется </w:t>
      </w:r>
      <w:r>
        <w:t xml:space="preserve">а</w:t>
      </w:r>
      <w:r>
        <w:t xml:space="preserve">дминистрацией </w:t>
      </w:r>
      <w:r>
        <w:t xml:space="preserve">Печенгского муниципального округа</w:t>
      </w:r>
      <w:r>
        <w:t xml:space="preserve">, а также организациями (структурными подразделениями), действующими на территории </w:t>
      </w:r>
      <w:r>
        <w:t xml:space="preserve">Печенгского </w:t>
      </w:r>
      <w:r>
        <w:t xml:space="preserve">муниципального округа, в целях принятия мер по предупреждению и ликвидации ЧС, оценки их последствий, информирования и своевременного оповещения населения о прогнозируемых и возникших ЧС.</w:t>
      </w:r>
      <w:r/>
    </w:p>
    <w:p>
      <w:pPr>
        <w:ind w:firstLine="708"/>
        <w:jc w:val="both"/>
      </w:pPr>
      <w:r>
        <w:t xml:space="preserve">4. Сбор и обмен информацией осуществляется через </w:t>
      </w:r>
      <w:r>
        <w:t xml:space="preserve">МКУ</w:t>
      </w:r>
      <w:r>
        <w:t xml:space="preserve"> </w:t>
      </w:r>
      <w:r>
        <w:t xml:space="preserve">«Е</w:t>
      </w:r>
      <w:r>
        <w:t xml:space="preserve">дин</w:t>
      </w:r>
      <w:r>
        <w:t xml:space="preserve">ая</w:t>
      </w:r>
      <w:r>
        <w:t xml:space="preserve"> дежурно-диспетчерск</w:t>
      </w:r>
      <w:r>
        <w:t xml:space="preserve">ая</w:t>
      </w:r>
      <w:r>
        <w:t xml:space="preserve"> служб</w:t>
      </w:r>
      <w:r>
        <w:t xml:space="preserve">а»</w:t>
      </w:r>
      <w:r>
        <w:t xml:space="preserve"> (далее </w:t>
      </w:r>
      <w:r>
        <w:t xml:space="preserve">–</w:t>
      </w:r>
      <w:r>
        <w:t xml:space="preserve"> </w:t>
      </w:r>
      <w:r>
        <w:t xml:space="preserve">МКУ «</w:t>
      </w:r>
      <w:r>
        <w:t xml:space="preserve">ЕДДС</w:t>
      </w:r>
      <w:r>
        <w:t xml:space="preserve">»</w:t>
      </w:r>
      <w:r>
        <w:t xml:space="preserve">) и диспетчерские службы организаций (структурных подразделений), действующих на территории </w:t>
      </w:r>
      <w:r>
        <w:t xml:space="preserve">Печенгского </w:t>
      </w:r>
      <w:r>
        <w:t xml:space="preserve">муниципального округа, а при их отсутствии через руководителей организаций (структурных подразделений) либо должностных лиц, специально уполномоченных на решение задач в области защиты населения и территорий от ЧС.</w:t>
      </w:r>
      <w:r/>
    </w:p>
    <w:p>
      <w:pPr>
        <w:ind w:firstLine="708"/>
        <w:jc w:val="both"/>
      </w:pPr>
      <w:r>
        <w:t xml:space="preserve">5. Организации (структурные подразделения) незамедлительно представляют информацию в </w:t>
      </w:r>
      <w:r>
        <w:t xml:space="preserve">МКУ «</w:t>
      </w:r>
      <w:r>
        <w:t xml:space="preserve">ЕДДС</w:t>
      </w:r>
      <w:r>
        <w:t xml:space="preserve">»</w:t>
      </w:r>
      <w:r>
        <w:t xml:space="preserve">.</w:t>
      </w:r>
      <w:r/>
    </w:p>
    <w:p>
      <w:pPr>
        <w:ind w:firstLine="708"/>
        <w:jc w:val="both"/>
      </w:pPr>
      <w:r>
        <w:t xml:space="preserve">6. </w:t>
      </w:r>
      <w:r>
        <w:t xml:space="preserve">МКУ «</w:t>
      </w:r>
      <w:r>
        <w:t xml:space="preserve">ЕДДС</w:t>
      </w:r>
      <w:r>
        <w:t xml:space="preserve">»</w:t>
      </w:r>
      <w:r>
        <w:t xml:space="preserve"> доводит полученную информацию до Главы </w:t>
      </w:r>
      <w:r>
        <w:t xml:space="preserve">Печенгского муниципального округа</w:t>
      </w:r>
      <w:r>
        <w:t xml:space="preserve">, отдела </w:t>
      </w:r>
      <w:r>
        <w:t xml:space="preserve">ГО, ЧС и ПБ</w:t>
      </w:r>
      <w:r>
        <w:t xml:space="preserve"> </w:t>
      </w:r>
      <w:r>
        <w:t xml:space="preserve">а</w:t>
      </w:r>
      <w:r>
        <w:t xml:space="preserve">дминистрации </w:t>
      </w:r>
      <w:r>
        <w:t xml:space="preserve">Печенгского муниципального округа</w:t>
      </w:r>
      <w:r>
        <w:t xml:space="preserve"> - постоянно действующего органа управления, специально упол</w:t>
      </w:r>
      <w:r>
        <w:t xml:space="preserve">номоченного на решение задач в области гражданской обороны, защиты населения и территорий от ЧС, оперативного дежурного Правительства Мурманской области, ЦУКС ГУ МЧС России по Мурманской области, а также всех заинтересованных должностных лиц и организаций.</w:t>
      </w:r>
      <w:r/>
    </w:p>
    <w:p>
      <w:pPr>
        <w:ind w:firstLine="708"/>
        <w:jc w:val="both"/>
      </w:pPr>
      <w:r>
        <w:t xml:space="preserve">7. </w:t>
      </w:r>
      <w:r>
        <w:t xml:space="preserve">Формы документов информационного взаимодействия, сроки и периодичность их предоставления определены приказом МЧС России от 11.01.2021 </w:t>
      </w:r>
      <w:r>
        <w:t xml:space="preserve">№</w:t>
      </w:r>
      <w:r>
        <w:t xml:space="preserve"> 2 </w:t>
      </w:r>
      <w:r>
        <w:t xml:space="preserve">«</w:t>
      </w:r>
      <w:r>
        <w:t xml:space="preserve">Об утверждении Инструкции о сроках и формах предоставления информации в области </w:t>
      </w:r>
      <w:r>
        <w:t xml:space="preserve">защиты населения и территорий от чрезвычайных ситуаций природного и техногенного характера</w:t>
      </w:r>
      <w:r>
        <w:t xml:space="preserve">»</w:t>
      </w:r>
      <w:r>
        <w:t xml:space="preserve"> и Табелем срочных донесений Мурманской области по вопросам гражданской обороны, предупреждения и ликвидации чрезвычайных ситуаций, утвержденным постановлением Правительства Мурманской области от 11.04.2007</w:t>
      </w:r>
      <w:r>
        <w:t xml:space="preserve"> </w:t>
      </w:r>
      <w:r>
        <w:t xml:space="preserve">№</w:t>
      </w:r>
      <w:r>
        <w:t xml:space="preserve"> 184-ПП.</w:t>
      </w:r>
      <w:r/>
    </w:p>
    <w:p>
      <w:pPr>
        <w:jc w:val="both"/>
      </w:pPr>
      <w:r/>
      <w:r/>
    </w:p>
    <w:p>
      <w:pPr>
        <w:jc w:val="both"/>
      </w:pPr>
      <w:r/>
      <w:r/>
    </w:p>
    <w:p>
      <w:pPr>
        <w:rPr>
          <w:sz w:val="20"/>
          <w:szCs w:val="20"/>
        </w:rPr>
      </w:pPr>
      <w:r>
        <w:rPr>
          <w:sz w:val="20"/>
          <w:szCs w:val="20"/>
        </w:rPr>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73C14-303D-41E5-8FDA-AF5184C7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2026-02-16T11:49:00Z</dcterms:created>
  <dcterms:modified xsi:type="dcterms:W3CDTF">2026-02-20T11:58:16Z</dcterms:modified>
</cp:coreProperties>
</file>