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</w:t>
      </w:r>
      <w:r>
        <w:rPr>
          <w:rFonts w:ascii="Times New Roman" w:hAnsi="Times New Roman" w:cs="Times New Roman"/>
          <w:b/>
        </w:rPr>
        <w:t xml:space="preserve"> 24.02.2026</w:t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</w:t>
      </w:r>
      <w:r>
        <w:rPr>
          <w:rFonts w:ascii="Times New Roman" w:hAnsi="Times New Roman" w:cs="Times New Roman"/>
          <w:b/>
        </w:rPr>
        <w:t xml:space="preserve">      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№ </w:t>
      </w:r>
      <w:r>
        <w:rPr>
          <w:rFonts w:ascii="Times New Roman" w:hAnsi="Times New Roman" w:cs="Times New Roman"/>
          <w:b/>
        </w:rPr>
        <w:t xml:space="preserve">18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п.г.т</w:t>
      </w:r>
      <w:r>
        <w:rPr>
          <w:rFonts w:ascii="Times New Roman" w:hAnsi="Times New Roman" w:cs="Times New Roman"/>
          <w:b/>
        </w:rPr>
        <w:t xml:space="preserve">. Никель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7"/>
        <w:jc w:val="center"/>
        <w:spacing w:line="240" w:lineRule="auto"/>
        <w:shd w:val="clear" w:color="auto" w:fill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плана</w:t>
      </w:r>
      <w:r>
        <w:rPr>
          <w:b/>
          <w:sz w:val="20"/>
          <w:szCs w:val="20"/>
        </w:rPr>
        <w:t xml:space="preserve"> проведения в 2026 году контрольных мероприятий в рамках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внутреннего муниципального финансового контроля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76"/>
      </w:pPr>
      <w:r/>
      <w:r/>
    </w:p>
    <w:p>
      <w:pPr>
        <w:pStyle w:val="876"/>
      </w:pPr>
      <w:r/>
      <w:r/>
    </w:p>
    <w:p>
      <w:pPr>
        <w:pStyle w:val="867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целях реализации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217</w:t>
      </w:r>
      <w:r>
        <w:rPr>
          <w:sz w:val="24"/>
          <w:szCs w:val="24"/>
        </w:rPr>
        <w:t xml:space="preserve"> «О</w:t>
      </w:r>
      <w:r>
        <w:rPr>
          <w:sz w:val="24"/>
          <w:szCs w:val="24"/>
        </w:rPr>
        <w:t xml:space="preserve">б утверждении </w:t>
      </w:r>
      <w:r>
        <w:rPr>
          <w:sz w:val="24"/>
          <w:szCs w:val="24"/>
        </w:rPr>
        <w:t xml:space="preserve">стандарта внутреннего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финансового контроля «Общие требования к внутренней организации деятельности органа внутреннего муниципального финансового контроля Печенгского муниципального округа»,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7"/>
        <w:ind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rFonts w:eastAsiaTheme="minorHAnsi"/>
          <w:sz w:val="24"/>
          <w:szCs w:val="24"/>
          <w:lang w:eastAsia="en-US"/>
        </w:rPr>
        <w:t xml:space="preserve">Утвердить </w:t>
      </w:r>
      <w:hyperlink r:id="rId10" w:tooltip="consultantplus://offline/ref=FDC2E66728E5705DCC2D1DABCE0748B7F529CDA91C08F1B5CBC3782F2BA3AC7EAE85B26BFF91FE6917073F757377A095223CA646A06C58725A53D2tDC6O" w:history="1">
        <w:r>
          <w:rPr>
            <w:rFonts w:eastAsiaTheme="minorHAnsi"/>
            <w:sz w:val="24"/>
            <w:szCs w:val="24"/>
            <w:lang w:eastAsia="en-US"/>
          </w:rPr>
          <w:t xml:space="preserve">план</w:t>
        </w:r>
      </w:hyperlink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проведения в 2026 году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контрольных мероприятий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в рамках внутреннего муниципального финансового контроля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2. Настоящее </w:t>
      </w:r>
      <w:r>
        <w:rPr>
          <w:rFonts w:ascii="Times New Roman" w:hAnsi="Times New Roman" w:cs="Times New Roman" w:eastAsiaTheme="minorHAnsi"/>
          <w:lang w:eastAsia="en-US"/>
        </w:rPr>
        <w:t xml:space="preserve">распоряжение</w:t>
      </w:r>
      <w:r>
        <w:rPr>
          <w:rFonts w:ascii="Times New Roman" w:hAnsi="Times New Roman" w:cs="Times New Roman" w:eastAsiaTheme="minorHAnsi"/>
          <w:lang w:eastAsia="en-US"/>
        </w:rPr>
        <w:t xml:space="preserve"> вступает в силу после его подписания.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3. Настоящее распоряжение</w:t>
      </w:r>
      <w:r>
        <w:rPr>
          <w:rFonts w:ascii="Times New Roman" w:hAnsi="Times New Roman" w:cs="Times New Roman" w:eastAsiaTheme="minorHAnsi"/>
          <w:lang w:eastAsia="en-US"/>
        </w:rPr>
        <w:t xml:space="preserve"> разместить на </w:t>
      </w:r>
      <w:r>
        <w:rPr>
          <w:rFonts w:ascii="Times New Roman" w:hAnsi="Times New Roman" w:cs="Times New Roman"/>
          <w:color w:val="000000" w:themeColor="text1"/>
        </w:rPr>
        <w:t xml:space="preserve">официальном сайте Печенгского муниципального округа </w:t>
      </w:r>
      <w:hyperlink r:id="rId11" w:tooltip="https://pechengamr.gov-murman.ru/" w:history="1">
        <w:r>
          <w:rPr>
            <w:rStyle w:val="856"/>
            <w:rFonts w:ascii="Times New Roman" w:hAnsi="Times New Roman" w:cs="Times New Roman"/>
            <w:color w:val="auto"/>
            <w:u w:val="none"/>
          </w:rPr>
          <w:t xml:space="preserve">https://pechengamr.gov-murman.ru/</w:t>
        </w:r>
      </w:hyperlink>
      <w:r>
        <w:rPr>
          <w:rStyle w:val="856"/>
          <w:rFonts w:ascii="Times New Roman" w:hAnsi="Times New Roman" w:cs="Times New Roman"/>
          <w:color w:val="auto"/>
          <w:u w:val="none"/>
        </w:rPr>
        <w:t xml:space="preserve">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pStyle w:val="867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  <w:highlight w:val="none"/>
        </w:rPr>
        <w:sectPr>
          <w:footnotePr/>
          <w:endnotePr/>
          <w:type w:val="continuous"/>
          <w:pgSz w:w="11909" w:h="16834" w:orient="portrait"/>
          <w:pgMar w:top="1134" w:right="850" w:bottom="676" w:left="1701" w:header="0" w:footer="6" w:gutter="0"/>
          <w:pgNumType w:start="1"/>
          <w:cols w:num="1" w:sep="0" w:space="720" w:equalWidth="1"/>
          <w:docGrid w:linePitch="360"/>
        </w:sectPr>
      </w:pPr>
      <w:r>
        <w:rPr>
          <w:sz w:val="20"/>
          <w:szCs w:val="20"/>
        </w:rPr>
        <w:t xml:space="preserve">Исп. </w:t>
      </w:r>
      <w:r>
        <w:rPr>
          <w:sz w:val="20"/>
          <w:szCs w:val="20"/>
        </w:rPr>
        <w:t xml:space="preserve">Шкарина</w:t>
      </w:r>
      <w:r>
        <w:rPr>
          <w:sz w:val="20"/>
          <w:szCs w:val="20"/>
        </w:rPr>
        <w:t xml:space="preserve"> Ю.В.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71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070"/>
        <w:gridCol w:w="5246"/>
      </w:tblGrid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24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left="0" w:right="0" w:firstLine="1105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0" w:firstLine="1105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 xml:space="preserve">распоряжению </w:t>
      </w:r>
      <w:r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0" w:firstLine="1105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0" w:firstLine="1105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24.02.2026</w:t>
      </w:r>
      <w:r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18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0" w:firstLine="1105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в 2026 году контрольных мероприятий в рамках </w:t>
      </w:r>
      <w:r>
        <w:rPr>
          <w:rFonts w:ascii="Times New Roman" w:hAnsi="Times New Roman" w:cs="Times New Roman"/>
          <w:sz w:val="28"/>
          <w:szCs w:val="28"/>
        </w:rPr>
        <w:t xml:space="preserve">внутреннего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Style w:val="713"/>
        <w:tblW w:w="0" w:type="auto"/>
        <w:tblLook w:val="04A0" w:firstRow="1" w:lastRow="0" w:firstColumn="1" w:lastColumn="0" w:noHBand="0" w:noVBand="1"/>
      </w:tblPr>
      <w:tblGrid>
        <w:gridCol w:w="534"/>
        <w:gridCol w:w="4498"/>
        <w:gridCol w:w="2517"/>
        <w:gridCol w:w="2517"/>
        <w:gridCol w:w="2517"/>
        <w:gridCol w:w="2517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4498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объекта контроля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 контрольного мероприятия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Проверяемый период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Месяц начала проведения контрольного мероприятия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контрольного мероприятия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498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учреждение дополнительного образования "Детская художественная школа"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Проверка расходов на обеспечение выполнения функций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Апрель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КРО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498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учреждение 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краеведческий музей Печенгского муниципального округа"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Проверка составления, исполнения бюджетной сметы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КРО</w:t>
            </w:r>
            <w:r/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498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учреждение дополнительного образования "Детская музыкальная школа"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приняти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обязательств учреждени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пределах доведенных лимитов бюджетных обязательств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Июнь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КРО</w:t>
            </w:r>
            <w:r/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498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учреждение дополнительного образования "Дом детского творчества № 1"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Проверка испол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нения бюджетной сметы, состояния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дебиторской и кредиторской задолженности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Август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КРО</w:t>
            </w:r>
            <w:r/>
          </w:p>
        </w:tc>
      </w:tr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4498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общеобразовательное учреждение "Основная общеобразовательная школа № 20 имени М.Ю. Козлова"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Проверка составления и исполнения плана финансово-хозяйственной деятельности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Сентябрь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517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КРО</w:t>
            </w:r>
            <w:r/>
          </w:p>
        </w:tc>
      </w:tr>
    </w:tbl>
    <w:p>
      <w:pPr>
        <w:jc w:val="center"/>
        <w:tabs>
          <w:tab w:val="left" w:pos="4536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Начальник</w:t>
      </w:r>
      <w:r>
        <w:rPr>
          <w:rFonts w:ascii="Times New Roman" w:hAnsi="Times New Roman" w:cs="Times New Roman"/>
        </w:rPr>
        <w:t xml:space="preserve"> контрольно-ревизионного отдела       </w:t>
      </w:r>
      <w:r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Ю.В. </w:t>
      </w:r>
      <w:r>
        <w:rPr>
          <w:rFonts w:ascii="Times New Roman" w:hAnsi="Times New Roman" w:cs="Times New Roman"/>
        </w:rPr>
        <w:t xml:space="preserve">Шкарина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sz w:val="2"/>
          <w:szCs w:val="2"/>
        </w:rPr>
        <w:sectPr>
          <w:footnotePr/>
          <w:endnotePr/>
          <w:type w:val="nextPage"/>
          <w:pgSz w:w="16834" w:h="11909" w:orient="landscape"/>
          <w:pgMar w:top="709" w:right="1099" w:bottom="0" w:left="851" w:header="0" w:footer="3" w:gutter="0"/>
          <w:pgNumType w:start="1"/>
          <w:cols w:num="1" w:sep="0" w:space="720" w:equalWidth="1"/>
          <w:docGrid w:linePitch="360"/>
        </w:sect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РЕЕСТР РАССЫЛКИ 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распоряжения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67"/>
        <w:jc w:val="center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плана проведения в 2026 году контрольных мероприятий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jc w:val="center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рамках</w:t>
      </w:r>
      <w:r>
        <w:rPr>
          <w:sz w:val="24"/>
          <w:szCs w:val="24"/>
        </w:rPr>
        <w:t xml:space="preserve"> внутреннего муниципального финансового контроля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jc w:val="center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tbl>
      <w:tblPr>
        <w:tblW w:w="9889" w:type="dxa"/>
        <w:jc w:val="center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842"/>
        <w:gridCol w:w="3544"/>
      </w:tblGrid>
      <w:tr>
        <w:tblPrEx/>
        <w:trPr>
          <w:jc w:val="center"/>
          <w:tblHeader/>
        </w:trPr>
        <w:tc>
          <w:tcPr>
            <w:tcW w:w="45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Кому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Количество экземпляров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Подпись и дата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W w:w="4503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дело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40"/>
        </w:trPr>
        <w:tc>
          <w:tcPr>
            <w:tcW w:w="4503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</w:trPr>
        <w:tc>
          <w:tcPr>
            <w:tcW w:w="4503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</w:t>
            </w:r>
            <w:r>
              <w:rPr>
                <w:rFonts w:ascii="Times New Roman" w:hAnsi="Times New Roman" w:cs="Times New Roman"/>
                <w:b/>
              </w:rPr>
              <w:t xml:space="preserve"> экз.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Начальник </w:t>
      </w:r>
      <w:r>
        <w:rPr>
          <w:rFonts w:ascii="Times New Roman" w:hAnsi="Times New Roman" w:cs="Times New Roman"/>
        </w:rPr>
        <w:t xml:space="preserve">контроль-ревизионного</w:t>
      </w:r>
      <w:r>
        <w:rPr>
          <w:rFonts w:ascii="Times New Roman" w:hAnsi="Times New Roman" w:cs="Times New Roman"/>
        </w:rPr>
        <w:t xml:space="preserve"> отдела    </w:t>
      </w:r>
      <w:r>
        <w:rPr>
          <w:rFonts w:ascii="Times New Roman" w:hAnsi="Times New Roman" w:cs="Times New Roman"/>
        </w:rPr>
        <w:t xml:space="preserve">_______________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Ю.В. </w:t>
      </w:r>
      <w:r>
        <w:rPr>
          <w:rFonts w:ascii="Times New Roman" w:hAnsi="Times New Roman" w:cs="Times New Roman"/>
        </w:rPr>
        <w:t xml:space="preserve">Шкарина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0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57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 w:clear="all"/>
      </w:r>
      <w:r>
        <w:rPr>
          <w:rFonts w:ascii="Times New Roman" w:hAnsi="Times New Roman" w:cs="Times New Roman"/>
          <w:b/>
        </w:rPr>
      </w:r>
    </w:p>
    <w:sectPr>
      <w:footnotePr/>
      <w:endnotePr/>
      <w:type w:val="nextPage"/>
      <w:pgSz w:w="11909" w:h="16834" w:orient="portrait"/>
      <w:pgMar w:top="816" w:right="994" w:bottom="851" w:left="709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rPr>
      <w:color w:val="000000"/>
    </w:rPr>
  </w:style>
  <w:style w:type="paragraph" w:styleId="665">
    <w:name w:val="Heading 1"/>
    <w:basedOn w:val="664"/>
    <w:link w:val="885"/>
    <w:uiPriority w:val="9"/>
    <w:qFormat/>
    <w:pPr>
      <w:spacing w:before="100" w:beforeAutospacing="1" w:after="100" w:afterAutospacing="1"/>
      <w:widowControl/>
      <w:outlineLvl w:val="0"/>
    </w:pPr>
    <w:rPr>
      <w:rFonts w:ascii="Times New Roman" w:hAnsi="Times New Roman" w:eastAsia="Times New Roman" w:cs="Times New Roman"/>
      <w:b/>
      <w:bCs/>
      <w:color w:val="auto"/>
      <w:sz w:val="48"/>
      <w:szCs w:val="48"/>
    </w:rPr>
  </w:style>
  <w:style w:type="paragraph" w:styleId="666">
    <w:name w:val="Heading 2"/>
    <w:basedOn w:val="664"/>
    <w:next w:val="664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78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5" w:customStyle="1">
    <w:name w:val="Title Char"/>
    <w:basedOn w:val="674"/>
    <w:uiPriority w:val="10"/>
    <w:rPr>
      <w:sz w:val="48"/>
      <w:szCs w:val="48"/>
    </w:rPr>
  </w:style>
  <w:style w:type="character" w:styleId="686" w:customStyle="1">
    <w:name w:val="Subtitle Char"/>
    <w:basedOn w:val="674"/>
    <w:uiPriority w:val="11"/>
    <w:rPr>
      <w:sz w:val="24"/>
      <w:szCs w:val="24"/>
    </w:rPr>
  </w:style>
  <w:style w:type="character" w:styleId="687" w:customStyle="1">
    <w:name w:val="Quote Char"/>
    <w:uiPriority w:val="29"/>
    <w:rPr>
      <w:i/>
    </w:rPr>
  </w:style>
  <w:style w:type="character" w:styleId="688" w:customStyle="1">
    <w:name w:val="Intense Quote Char"/>
    <w:uiPriority w:val="30"/>
    <w:rPr>
      <w:i/>
    </w:rPr>
  </w:style>
  <w:style w:type="character" w:styleId="689" w:customStyle="1">
    <w:name w:val="Footnote Text Char"/>
    <w:uiPriority w:val="99"/>
    <w:rPr>
      <w:sz w:val="18"/>
    </w:rPr>
  </w:style>
  <w:style w:type="character" w:styleId="690" w:customStyle="1">
    <w:name w:val="Endnote Text Char"/>
    <w:uiPriority w:val="99"/>
    <w:rPr>
      <w:sz w:val="20"/>
    </w:rPr>
  </w:style>
  <w:style w:type="character" w:styleId="691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93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95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</w:style>
  <w:style w:type="paragraph" w:styleId="701">
    <w:name w:val="Title"/>
    <w:basedOn w:val="664"/>
    <w:next w:val="664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 w:customStyle="1">
    <w:name w:val="Название Знак"/>
    <w:basedOn w:val="674"/>
    <w:link w:val="701"/>
    <w:uiPriority w:val="10"/>
    <w:rPr>
      <w:sz w:val="48"/>
      <w:szCs w:val="48"/>
    </w:rPr>
  </w:style>
  <w:style w:type="paragraph" w:styleId="703">
    <w:name w:val="Subtitle"/>
    <w:basedOn w:val="664"/>
    <w:next w:val="664"/>
    <w:link w:val="704"/>
    <w:uiPriority w:val="11"/>
    <w:qFormat/>
    <w:pPr>
      <w:spacing w:before="200" w:after="200"/>
    </w:pPr>
  </w:style>
  <w:style w:type="character" w:styleId="704" w:customStyle="1">
    <w:name w:val="Подзаголовок Знак"/>
    <w:basedOn w:val="674"/>
    <w:link w:val="703"/>
    <w:uiPriority w:val="11"/>
    <w:rPr>
      <w:sz w:val="24"/>
      <w:szCs w:val="24"/>
    </w:rPr>
  </w:style>
  <w:style w:type="paragraph" w:styleId="705">
    <w:name w:val="Quote"/>
    <w:basedOn w:val="664"/>
    <w:next w:val="664"/>
    <w:link w:val="706"/>
    <w:uiPriority w:val="29"/>
    <w:qFormat/>
    <w:pPr>
      <w:ind w:left="720" w:right="720"/>
    </w:pPr>
    <w:rPr>
      <w:i/>
    </w:rPr>
  </w:style>
  <w:style w:type="character" w:styleId="706" w:customStyle="1">
    <w:name w:val="Цитата 2 Знак"/>
    <w:link w:val="705"/>
    <w:uiPriority w:val="29"/>
    <w:rPr>
      <w:i/>
    </w:rPr>
  </w:style>
  <w:style w:type="paragraph" w:styleId="707">
    <w:name w:val="Intense Quote"/>
    <w:basedOn w:val="664"/>
    <w:next w:val="664"/>
    <w:link w:val="7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 w:customStyle="1">
    <w:name w:val="Выделенная цитата Знак"/>
    <w:link w:val="707"/>
    <w:uiPriority w:val="30"/>
    <w:rPr>
      <w:i/>
    </w:rPr>
  </w:style>
  <w:style w:type="character" w:styleId="709" w:customStyle="1">
    <w:name w:val="Header Char"/>
    <w:basedOn w:val="674"/>
    <w:uiPriority w:val="99"/>
  </w:style>
  <w:style w:type="character" w:styleId="710" w:customStyle="1">
    <w:name w:val="Footer Char"/>
    <w:basedOn w:val="674"/>
    <w:uiPriority w:val="99"/>
  </w:style>
  <w:style w:type="paragraph" w:styleId="711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 w:customStyle="1">
    <w:name w:val="Caption Char"/>
    <w:uiPriority w:val="99"/>
  </w:style>
  <w:style w:type="table" w:styleId="713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4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ned - Accent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64"/>
    <w:link w:val="840"/>
    <w:uiPriority w:val="99"/>
    <w:semiHidden/>
    <w:unhideWhenUsed/>
    <w:pPr>
      <w:spacing w:after="40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74"/>
    <w:uiPriority w:val="99"/>
    <w:unhideWhenUsed/>
    <w:rPr>
      <w:vertAlign w:val="superscript"/>
    </w:rPr>
  </w:style>
  <w:style w:type="paragraph" w:styleId="842">
    <w:name w:val="endnote text"/>
    <w:basedOn w:val="664"/>
    <w:link w:val="843"/>
    <w:uiPriority w:val="99"/>
    <w:semiHidden/>
    <w:unhideWhenUsed/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74"/>
    <w:uiPriority w:val="99"/>
    <w:semiHidden/>
    <w:unhideWhenUsed/>
    <w:rPr>
      <w:vertAlign w:val="superscript"/>
    </w:rPr>
  </w:style>
  <w:style w:type="paragraph" w:styleId="845">
    <w:name w:val="toc 1"/>
    <w:basedOn w:val="664"/>
    <w:next w:val="664"/>
    <w:uiPriority w:val="39"/>
    <w:unhideWhenUsed/>
    <w:pPr>
      <w:spacing w:after="57"/>
    </w:pPr>
  </w:style>
  <w:style w:type="paragraph" w:styleId="846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7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48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49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0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1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2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3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64"/>
    <w:next w:val="664"/>
    <w:uiPriority w:val="99"/>
    <w:unhideWhenUsed/>
  </w:style>
  <w:style w:type="character" w:styleId="856">
    <w:name w:val="Hyperlink"/>
    <w:basedOn w:val="674"/>
    <w:rPr>
      <w:color w:val="0066cc"/>
      <w:u w:val="single"/>
    </w:rPr>
  </w:style>
  <w:style w:type="character" w:styleId="857" w:customStyle="1">
    <w:name w:val="Основной текст1"/>
    <w:basedOn w:val="67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58" w:customStyle="1">
    <w:name w:val="Заголовок №1_"/>
    <w:basedOn w:val="674"/>
    <w:link w:val="868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styleId="859" w:customStyle="1">
    <w:name w:val="Основной текст_"/>
    <w:basedOn w:val="674"/>
    <w:link w:val="86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0" w:customStyle="1">
    <w:name w:val="Основной текст2"/>
    <w:basedOn w:val="85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single"/>
      <w:lang w:val="ru-RU"/>
    </w:rPr>
  </w:style>
  <w:style w:type="character" w:styleId="861" w:customStyle="1">
    <w:name w:val="Колонтитул_"/>
    <w:basedOn w:val="674"/>
    <w:link w:val="86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2" w:customStyle="1">
    <w:name w:val="Колонтитул"/>
    <w:basedOn w:val="86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3" w:customStyle="1">
    <w:name w:val="Основной текст (2)_"/>
    <w:basedOn w:val="674"/>
    <w:link w:val="87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64" w:customStyle="1">
    <w:name w:val="Основной текст (3)_"/>
    <w:basedOn w:val="674"/>
    <w:link w:val="871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styleId="865" w:customStyle="1">
    <w:name w:val="Основной текст + Полужирный"/>
    <w:basedOn w:val="85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6" w:customStyle="1">
    <w:name w:val="Основной текст + 10 pt;Полужирный"/>
    <w:basedOn w:val="85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/>
    </w:rPr>
  </w:style>
  <w:style w:type="paragraph" w:styleId="867" w:customStyle="1">
    <w:name w:val="Основной текст3"/>
    <w:basedOn w:val="664"/>
    <w:link w:val="859"/>
    <w:pPr>
      <w:spacing w:line="600" w:lineRule="exac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68" w:customStyle="1">
    <w:name w:val="Заголовок №1"/>
    <w:basedOn w:val="664"/>
    <w:link w:val="858"/>
    <w:pPr>
      <w:jc w:val="center"/>
      <w:spacing w:line="600" w:lineRule="exact"/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31"/>
      <w:szCs w:val="31"/>
    </w:rPr>
  </w:style>
  <w:style w:type="paragraph" w:styleId="869" w:customStyle="1">
    <w:name w:val="Колонтитул"/>
    <w:basedOn w:val="664"/>
    <w:link w:val="861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70" w:customStyle="1">
    <w:name w:val="Основной текст (2)"/>
    <w:basedOn w:val="664"/>
    <w:link w:val="863"/>
    <w:pPr>
      <w:jc w:val="center"/>
      <w:spacing w:line="235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871" w:customStyle="1">
    <w:name w:val="Основной текст (3)"/>
    <w:basedOn w:val="664"/>
    <w:link w:val="864"/>
    <w:pPr>
      <w:jc w:val="center"/>
      <w:spacing w:line="298" w:lineRule="exact"/>
      <w:shd w:val="clear" w:color="auto" w:fill="ffffff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872">
    <w:name w:val="Header"/>
    <w:basedOn w:val="664"/>
    <w:link w:val="87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3" w:customStyle="1">
    <w:name w:val="Верхний колонтитул Знак"/>
    <w:basedOn w:val="674"/>
    <w:link w:val="872"/>
    <w:uiPriority w:val="99"/>
    <w:rPr>
      <w:color w:val="000000"/>
    </w:rPr>
  </w:style>
  <w:style w:type="paragraph" w:styleId="874">
    <w:name w:val="Footer"/>
    <w:basedOn w:val="664"/>
    <w:link w:val="8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5" w:customStyle="1">
    <w:name w:val="Нижний колонтитул Знак"/>
    <w:basedOn w:val="674"/>
    <w:link w:val="874"/>
    <w:uiPriority w:val="99"/>
    <w:rPr>
      <w:color w:val="000000"/>
    </w:rPr>
  </w:style>
  <w:style w:type="paragraph" w:styleId="876" w:customStyle="1">
    <w:name w:val="Default"/>
    <w:pPr>
      <w:widowControl/>
    </w:pPr>
    <w:rPr>
      <w:rFonts w:ascii="Times New Roman" w:hAnsi="Times New Roman" w:eastAsia="Times New Roman" w:cs="Times New Roman"/>
      <w:color w:val="000000"/>
    </w:rPr>
  </w:style>
  <w:style w:type="paragraph" w:styleId="877">
    <w:name w:val="Balloon Text"/>
    <w:basedOn w:val="664"/>
    <w:link w:val="878"/>
    <w:uiPriority w:val="99"/>
    <w:semiHidden/>
    <w:unhideWhenUsed/>
    <w:rPr>
      <w:rFonts w:ascii="Tahoma" w:hAnsi="Tahoma" w:cs="Tahoma"/>
      <w:sz w:val="16"/>
      <w:szCs w:val="16"/>
    </w:rPr>
  </w:style>
  <w:style w:type="character" w:styleId="878" w:customStyle="1">
    <w:name w:val="Текст выноски Знак"/>
    <w:basedOn w:val="674"/>
    <w:link w:val="877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879">
    <w:name w:val="List Paragraph"/>
    <w:basedOn w:val="664"/>
    <w:uiPriority w:val="34"/>
    <w:qFormat/>
    <w:pPr>
      <w:contextualSpacing/>
      <w:ind w:left="720"/>
    </w:pPr>
  </w:style>
  <w:style w:type="paragraph" w:styleId="880">
    <w:name w:val="Body Text Indent 2"/>
    <w:basedOn w:val="664"/>
    <w:link w:val="881"/>
    <w:pPr>
      <w:ind w:firstLine="851"/>
      <w:jc w:val="both"/>
      <w:widowControl/>
    </w:pPr>
    <w:rPr>
      <w:rFonts w:ascii="Times New Roman" w:hAnsi="Times New Roman" w:eastAsia="Times New Roman" w:cs="Times New Roman"/>
      <w:color w:val="auto"/>
      <w:sz w:val="28"/>
      <w:szCs w:val="20"/>
    </w:rPr>
  </w:style>
  <w:style w:type="character" w:styleId="881" w:customStyle="1">
    <w:name w:val="Основной текст с отступом 2 Знак"/>
    <w:basedOn w:val="674"/>
    <w:link w:val="880"/>
    <w:rPr>
      <w:rFonts w:ascii="Times New Roman" w:hAnsi="Times New Roman" w:eastAsia="Times New Roman" w:cs="Times New Roman"/>
      <w:sz w:val="28"/>
      <w:szCs w:val="20"/>
    </w:rPr>
  </w:style>
  <w:style w:type="paragraph" w:styleId="882">
    <w:name w:val="Normal (Web)"/>
    <w:basedOn w:val="664"/>
    <w:uiPriority w:val="99"/>
    <w:pPr>
      <w:spacing w:before="30" w:after="30"/>
      <w:widowControl/>
    </w:pPr>
    <w:rPr>
      <w:rFonts w:ascii="Times New Roman" w:hAnsi="Times New Roman" w:eastAsia="Lucida Sans Unicode" w:cs="Times New Roman"/>
      <w:color w:val="332e2d"/>
      <w:spacing w:val="2"/>
      <w:lang w:eastAsia="ar-SA"/>
    </w:rPr>
  </w:style>
  <w:style w:type="character" w:styleId="883">
    <w:name w:val="Strong"/>
    <w:basedOn w:val="674"/>
    <w:uiPriority w:val="22"/>
    <w:qFormat/>
    <w:rPr>
      <w:b/>
      <w:bCs/>
    </w:rPr>
  </w:style>
  <w:style w:type="character" w:styleId="884" w:customStyle="1">
    <w:name w:val="upper"/>
    <w:basedOn w:val="674"/>
  </w:style>
  <w:style w:type="character" w:styleId="885" w:customStyle="1">
    <w:name w:val="Заголовок 1 Знак"/>
    <w:basedOn w:val="674"/>
    <w:link w:val="665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886" w:customStyle="1">
    <w:name w:val="company-header__full-name"/>
    <w:basedOn w:val="66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</w:rPr>
  </w:style>
  <w:style w:type="character" w:styleId="887" w:customStyle="1">
    <w:name w:val="copy_target"/>
    <w:basedOn w:val="674"/>
  </w:style>
  <w:style w:type="character" w:styleId="888" w:customStyle="1">
    <w:name w:val="long_copy"/>
    <w:basedOn w:val="67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consultantplus://offline/ref=FDC2E66728E5705DCC2D1DABCE0748B7F529CDA91C08F1B5CBC3782F2BA3AC7EAE85B26BFF91FE6917073F757377A095223CA646A06C58725A53D2tDC6O" TargetMode="External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revision>5</cp:revision>
  <dcterms:created xsi:type="dcterms:W3CDTF">2026-03-02T13:00:00Z</dcterms:created>
  <dcterms:modified xsi:type="dcterms:W3CDTF">2026-03-16T13:03:24Z</dcterms:modified>
</cp:coreProperties>
</file>