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rPr>
      </w:r>
      <w:r>
        <w:rPr>
          <w:b/>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44"/>
          <w:szCs w:val="44"/>
        </w:rPr>
      </w:pPr>
      <w:r>
        <w:rPr>
          <w:b/>
          <w:sz w:val="44"/>
          <w:szCs w:val="44"/>
        </w:rPr>
        <w:t xml:space="preserve">АДМИНИСТРАЦИЯ </w:t>
      </w:r>
      <w:r>
        <w:rPr>
          <w:b/>
          <w:sz w:val="44"/>
          <w:szCs w:val="44"/>
        </w:rPr>
      </w:r>
      <w:r>
        <w:rPr>
          <w:b/>
          <w:sz w:val="44"/>
          <w:szCs w:val="44"/>
        </w:rPr>
      </w:r>
    </w:p>
    <w:p>
      <w:pPr>
        <w:jc w:val="center"/>
        <w:spacing w:line="240" w:lineRule="auto"/>
        <w:rPr>
          <w:b/>
          <w:sz w:val="28"/>
          <w:szCs w:val="20"/>
        </w:rPr>
      </w:pPr>
      <w:r>
        <w:rPr>
          <w:b/>
          <w:sz w:val="28"/>
          <w:szCs w:val="20"/>
        </w:rPr>
        <w:t xml:space="preserve">ПЕЧЕНГСКОГО МУНИЦИПАЛЬНОГО ОКРУГА</w:t>
      </w:r>
      <w:r>
        <w:rPr>
          <w:b/>
          <w:sz w:val="28"/>
          <w:szCs w:val="20"/>
        </w:rPr>
      </w:r>
      <w:r>
        <w:rPr>
          <w:b/>
          <w:sz w:val="28"/>
          <w:szCs w:val="20"/>
        </w:rPr>
      </w:r>
    </w:p>
    <w:p>
      <w:pPr>
        <w:jc w:val="center"/>
        <w:spacing w:line="240" w:lineRule="auto"/>
        <w:rPr>
          <w:b/>
          <w:sz w:val="28"/>
          <w:szCs w:val="20"/>
        </w:rPr>
      </w:pPr>
      <w:r>
        <w:rPr>
          <w:b/>
          <w:sz w:val="28"/>
          <w:szCs w:val="20"/>
        </w:rPr>
        <w:t xml:space="preserve">МУРМАНСКОЙ ОБЛАСТИ</w:t>
      </w:r>
      <w:r>
        <w:rPr>
          <w:b/>
          <w:sz w:val="28"/>
          <w:szCs w:val="20"/>
        </w:rPr>
      </w:r>
      <w:r>
        <w:rPr>
          <w:b/>
          <w:sz w:val="28"/>
          <w:szCs w:val="20"/>
        </w:rPr>
      </w:r>
    </w:p>
    <w:p>
      <w:pPr>
        <w:jc w:val="center"/>
        <w:spacing w:line="240" w:lineRule="auto"/>
        <w:rPr>
          <w:b/>
          <w:sz w:val="16"/>
          <w:szCs w:val="16"/>
        </w:rPr>
      </w:pPr>
      <w:r>
        <w:rPr>
          <w:b/>
          <w:sz w:val="16"/>
          <w:szCs w:val="16"/>
        </w:rPr>
      </w:r>
      <w:r>
        <w:rPr>
          <w:b/>
          <w:sz w:val="16"/>
          <w:szCs w:val="16"/>
        </w:rPr>
      </w:r>
      <w:r>
        <w:rPr>
          <w:b/>
          <w:sz w:val="16"/>
          <w:szCs w:val="16"/>
        </w:rPr>
      </w:r>
    </w:p>
    <w:p>
      <w:pPr>
        <w:jc w:val="center"/>
        <w:spacing w:line="240" w:lineRule="auto"/>
        <w:rPr>
          <w:b/>
          <w:sz w:val="44"/>
          <w:szCs w:val="44"/>
        </w:rPr>
      </w:pPr>
      <w:r>
        <w:rPr>
          <w:b/>
          <w:sz w:val="44"/>
          <w:szCs w:val="44"/>
        </w:rPr>
        <w:t xml:space="preserve">ПОСТАНОВЛЕНИЕ</w:t>
      </w:r>
      <w:r>
        <w:rPr>
          <w:b/>
          <w:sz w:val="44"/>
          <w:szCs w:val="44"/>
        </w:rPr>
      </w:r>
      <w:r>
        <w:rPr>
          <w:b/>
          <w:sz w:val="44"/>
          <w:szCs w:val="44"/>
        </w:rPr>
      </w:r>
    </w:p>
    <w:p>
      <w:pPr>
        <w:jc w:val="center"/>
        <w:spacing w:line="240" w:lineRule="auto"/>
      </w:pPr>
      <w:r/>
      <w:r/>
    </w:p>
    <w:p>
      <w:pPr>
        <w:jc w:val="center"/>
        <w:spacing w:line="240" w:lineRule="auto"/>
      </w:pPr>
      <w:r/>
      <w:r/>
    </w:p>
    <w:p>
      <w:pPr>
        <w:spacing w:line="240" w:lineRule="auto"/>
        <w:rPr>
          <w:b/>
        </w:rPr>
      </w:pPr>
      <w:r>
        <w:rPr>
          <w:b/>
        </w:rPr>
        <w:t xml:space="preserve">от 16.03.2026 </w:t>
      </w:r>
      <w:r>
        <w:rPr>
          <w:b/>
        </w:rPr>
        <w:t xml:space="preserve">          </w:t>
      </w:r>
      <w:r>
        <w:rPr>
          <w:b/>
        </w:rPr>
        <w:t xml:space="preserve"> </w:t>
      </w:r>
      <w:r>
        <w:rPr>
          <w:b/>
        </w:rPr>
        <w:tab/>
      </w:r>
      <w:r>
        <w:rPr>
          <w:b/>
        </w:rPr>
        <w:tab/>
      </w:r>
      <w:r>
        <w:rPr>
          <w:b/>
        </w:rPr>
        <w:tab/>
      </w:r>
      <w:r>
        <w:rPr>
          <w:b/>
        </w:rPr>
        <w:tab/>
      </w:r>
      <w:r>
        <w:rPr>
          <w:b/>
        </w:rPr>
        <w:tab/>
      </w:r>
      <w:r>
        <w:rPr>
          <w:b/>
        </w:rPr>
        <w:tab/>
      </w:r>
      <w:r>
        <w:rPr>
          <w:b/>
        </w:rPr>
        <w:tab/>
      </w:r>
      <w:r>
        <w:rPr>
          <w:b/>
        </w:rPr>
        <w:tab/>
      </w:r>
      <w:r>
        <w:rPr>
          <w:b/>
        </w:rPr>
        <w:tab/>
      </w:r>
      <w:r>
        <w:rPr>
          <w:b/>
        </w:rPr>
        <w:tab/>
        <w:t xml:space="preserve">   № </w:t>
      </w:r>
      <w:r>
        <w:rPr>
          <w:b/>
        </w:rPr>
        <w:t xml:space="preserve">352</w:t>
      </w:r>
      <w:r>
        <w:rPr>
          <w:b/>
        </w:rPr>
      </w:r>
      <w:r>
        <w:rPr>
          <w:b/>
        </w:rPr>
      </w:r>
    </w:p>
    <w:p>
      <w:pPr>
        <w:jc w:val="center"/>
        <w:spacing w:line="240" w:lineRule="auto"/>
        <w:rPr>
          <w:b/>
        </w:rPr>
      </w:pPr>
      <w:r>
        <w:rPr>
          <w:b/>
        </w:rPr>
        <w:t xml:space="preserve">п.г.т</w:t>
      </w:r>
      <w:r>
        <w:rPr>
          <w:b/>
        </w:rPr>
        <w:t xml:space="preserve">. Никель</w:t>
      </w:r>
      <w:r>
        <w:rPr>
          <w:b/>
        </w:rPr>
      </w:r>
      <w:r>
        <w:rPr>
          <w:b/>
        </w:rPr>
      </w:r>
    </w:p>
    <w:p>
      <w:pPr>
        <w:jc w:val="center"/>
        <w:spacing w:line="240" w:lineRule="auto"/>
        <w:rPr>
          <w:b/>
          <w:sz w:val="20"/>
          <w:szCs w:val="20"/>
        </w:rPr>
      </w:pPr>
      <w:r>
        <w:rPr>
          <w:b/>
          <w:sz w:val="20"/>
          <w:szCs w:val="20"/>
        </w:rPr>
      </w:r>
      <w:r>
        <w:rPr>
          <w:b/>
          <w:sz w:val="20"/>
          <w:szCs w:val="20"/>
        </w:rPr>
      </w:r>
      <w:r>
        <w:rPr>
          <w:b/>
          <w:sz w:val="20"/>
          <w:szCs w:val="20"/>
        </w:rPr>
      </w:r>
    </w:p>
    <w:p>
      <w:pPr>
        <w:jc w:val="center"/>
        <w:spacing w:line="240" w:lineRule="auto"/>
        <w:rPr>
          <w:b/>
          <w:sz w:val="20"/>
          <w:szCs w:val="20"/>
        </w:rPr>
      </w:pPr>
      <w:r>
        <w:rPr>
          <w:b/>
          <w:sz w:val="20"/>
          <w:szCs w:val="20"/>
        </w:rPr>
      </w:r>
      <w:r>
        <w:rPr>
          <w:b/>
          <w:sz w:val="20"/>
          <w:szCs w:val="20"/>
        </w:rPr>
      </w:r>
      <w:r>
        <w:rPr>
          <w:b/>
          <w:sz w:val="20"/>
          <w:szCs w:val="20"/>
        </w:rPr>
      </w:r>
    </w:p>
    <w:p>
      <w:pPr>
        <w:jc w:val="center"/>
        <w:spacing w:line="240" w:lineRule="auto"/>
        <w:rPr>
          <w:b/>
          <w:sz w:val="20"/>
          <w:szCs w:val="20"/>
        </w:rPr>
      </w:pPr>
      <w:r>
        <w:rPr>
          <w:b/>
          <w:bCs/>
          <w:sz w:val="20"/>
          <w:szCs w:val="20"/>
        </w:rPr>
        <w:t xml:space="preserve">О внесении изменений в состав </w:t>
      </w:r>
      <w:r>
        <w:rPr>
          <w:b/>
          <w:sz w:val="20"/>
          <w:szCs w:val="20"/>
        </w:rPr>
        <w:t xml:space="preserve">Межведомственной комиссии по обеспечению безопасности</w:t>
      </w:r>
      <w:r>
        <w:rPr>
          <w:b/>
          <w:sz w:val="20"/>
          <w:szCs w:val="20"/>
        </w:rPr>
      </w:r>
      <w:r>
        <w:rPr>
          <w:b/>
          <w:sz w:val="20"/>
          <w:szCs w:val="20"/>
        </w:rPr>
      </w:r>
    </w:p>
    <w:p>
      <w:pPr>
        <w:jc w:val="center"/>
        <w:spacing w:line="240" w:lineRule="auto"/>
        <w:rPr>
          <w:b/>
          <w:bCs/>
          <w:sz w:val="20"/>
          <w:szCs w:val="20"/>
        </w:rPr>
      </w:pPr>
      <w:r>
        <w:rPr>
          <w:b/>
          <w:sz w:val="20"/>
          <w:szCs w:val="20"/>
        </w:rPr>
        <w:t xml:space="preserve">дорожного движения Печенгского муниципального округа</w:t>
      </w:r>
      <w:r>
        <w:rPr>
          <w:b/>
          <w:bCs/>
          <w:sz w:val="20"/>
          <w:szCs w:val="20"/>
        </w:rPr>
        <w:t xml:space="preserve">, </w:t>
      </w:r>
      <w:r>
        <w:rPr>
          <w:b/>
          <w:bCs/>
          <w:sz w:val="20"/>
          <w:szCs w:val="20"/>
        </w:rPr>
        <w:t xml:space="preserve">утвержденный</w:t>
      </w:r>
      <w:r>
        <w:rPr>
          <w:b/>
          <w:bCs/>
          <w:sz w:val="20"/>
          <w:szCs w:val="20"/>
        </w:rPr>
        <w:t xml:space="preserve"> постановлением администрации Печенгского муниципального округа от 03.03.2021 № 139</w:t>
      </w:r>
      <w:r>
        <w:rPr>
          <w:b/>
          <w:bCs/>
          <w:sz w:val="20"/>
          <w:szCs w:val="20"/>
        </w:rPr>
      </w:r>
      <w:r>
        <w:rPr>
          <w:b/>
          <w:bCs/>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ind w:left="0" w:right="0" w:firstLine="709"/>
        <w:spacing w:line="240" w:lineRule="auto"/>
        <w:widowControl/>
        <w:tabs>
          <w:tab w:val="left" w:pos="4860" w:leader="none"/>
        </w:tabs>
      </w:pPr>
      <w:r>
        <w:t xml:space="preserve">В целях упорядочения работы Межведомственной комиссии по обеспечению безопасности дорожного движения Печенгского муниципального округа и в связи </w:t>
      </w:r>
      <w:r>
        <w:br/>
        <w:t xml:space="preserve">с произошедшими кадровыми перестановками,</w:t>
      </w:r>
      <w:r/>
    </w:p>
    <w:p>
      <w:pPr>
        <w:spacing w:line="240" w:lineRule="auto"/>
        <w:widowControl/>
        <w:rPr>
          <w:b/>
          <w:bCs/>
        </w:rPr>
      </w:pPr>
      <w:r>
        <w:rPr>
          <w:b/>
          <w:bCs/>
        </w:rPr>
      </w:r>
      <w:r>
        <w:rPr>
          <w:b/>
          <w:bCs/>
        </w:rPr>
      </w:r>
      <w:r>
        <w:rPr>
          <w:b/>
          <w:bCs/>
        </w:rP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ind w:left="0" w:right="0" w:firstLine="709"/>
        <w:spacing w:line="240" w:lineRule="auto"/>
        <w:widowControl/>
        <w:tabs>
          <w:tab w:val="left" w:pos="720" w:leader="none"/>
        </w:tabs>
      </w:pPr>
      <w:r>
        <w:t xml:space="preserve">1. </w:t>
      </w:r>
      <w:r>
        <w:t xml:space="preserve">С</w:t>
      </w:r>
      <w:r>
        <w:t xml:space="preserve">остав </w:t>
      </w:r>
      <w:r>
        <w:rPr>
          <w:bCs/>
        </w:rPr>
        <w:t xml:space="preserve">Межведомственной комиссии по обеспечению безопасности дорожного движения Печенгского муниципального округа,</w:t>
      </w:r>
      <w:r>
        <w:t xml:space="preserve"> утвержденный постановлением администрации Печенгского муниципального округа от 03</w:t>
      </w:r>
      <w:r>
        <w:rPr>
          <w:bCs/>
        </w:rPr>
        <w:t xml:space="preserve">.03.2021 № 139 (в редакции постановления администрации Печенгского муниципального округа </w:t>
      </w:r>
      <w:r>
        <w:rPr>
          <w:bCs/>
        </w:rPr>
        <w:br/>
        <w:t xml:space="preserve">от </w:t>
      </w:r>
      <w:r>
        <w:rPr>
          <w:bCs/>
        </w:rPr>
        <w:t xml:space="preserve">05</w:t>
      </w:r>
      <w:r>
        <w:rPr>
          <w:bCs/>
        </w:rPr>
        <w:t xml:space="preserve">.</w:t>
      </w:r>
      <w:r>
        <w:rPr>
          <w:bCs/>
        </w:rPr>
        <w:t xml:space="preserve">02</w:t>
      </w:r>
      <w:r>
        <w:rPr>
          <w:bCs/>
        </w:rPr>
        <w:t xml:space="preserve">.202</w:t>
      </w:r>
      <w:r>
        <w:rPr>
          <w:bCs/>
        </w:rPr>
        <w:t xml:space="preserve">5</w:t>
      </w:r>
      <w:r>
        <w:rPr>
          <w:bCs/>
        </w:rPr>
        <w:t xml:space="preserve"> № </w:t>
      </w:r>
      <w:r>
        <w:rPr>
          <w:bCs/>
        </w:rPr>
        <w:t xml:space="preserve">177</w:t>
      </w:r>
      <w:r>
        <w:rPr>
          <w:bCs/>
        </w:rPr>
        <w:t xml:space="preserve">) </w:t>
      </w:r>
      <w:r>
        <w:rPr>
          <w:bCs/>
        </w:rPr>
        <w:t xml:space="preserve">изложить в новой редакции согласно приложению к настоящему постановлению.</w:t>
      </w:r>
      <w:r/>
    </w:p>
    <w:p>
      <w:pPr>
        <w:ind w:left="0" w:right="0" w:firstLine="709"/>
        <w:spacing w:line="240" w:lineRule="auto"/>
        <w:rPr>
          <w:rStyle w:val="931"/>
          <w:sz w:val="24"/>
          <w:szCs w:val="24"/>
        </w:rPr>
      </w:pPr>
      <w:r>
        <w:rPr>
          <w:rFonts w:eastAsia="Calibri"/>
        </w:rPr>
        <w:t xml:space="preserve">2. Настоящее постановление вступает в силу после его подписания.</w:t>
      </w:r>
      <w:r>
        <w:rPr>
          <w:rStyle w:val="931"/>
          <w:sz w:val="24"/>
          <w:szCs w:val="24"/>
        </w:rPr>
      </w:r>
      <w:r>
        <w:rPr>
          <w:rStyle w:val="931"/>
          <w:sz w:val="24"/>
          <w:szCs w:val="24"/>
        </w:rPr>
      </w:r>
    </w:p>
    <w:p>
      <w:pPr>
        <w:ind w:left="0" w:right="0" w:firstLine="709"/>
        <w:spacing w:line="240" w:lineRule="auto"/>
      </w:pPr>
      <w:r>
        <w:rPr>
          <w:rStyle w:val="931"/>
          <w:sz w:val="24"/>
          <w:szCs w:val="24"/>
        </w:rPr>
        <w:t xml:space="preserve">3. Настоящее постановление р</w:t>
      </w:r>
      <w:r>
        <w:rPr>
          <w:bCs/>
        </w:rPr>
        <w:t xml:space="preserve">азместить на официальном сайте Печенгского муниципального округа в сети Интернет.</w:t>
      </w:r>
      <w:r/>
    </w:p>
    <w:p>
      <w:pPr>
        <w:ind w:firstLine="709"/>
        <w:spacing w:line="240" w:lineRule="auto"/>
      </w:pPr>
      <w:r/>
      <w:r/>
    </w:p>
    <w:p>
      <w:pPr>
        <w:spacing w:line="240" w:lineRule="auto"/>
      </w:pPr>
      <w:r/>
      <w:r/>
    </w:p>
    <w:p>
      <w:r>
        <w:t xml:space="preserve">Глава </w:t>
      </w:r>
      <w:r>
        <w:t xml:space="preserve">Печенгского</w:t>
      </w:r>
      <w:r>
        <w:t xml:space="preserve"> муниципального округа </w:t>
      </w:r>
      <w:r>
        <w:tab/>
      </w:r>
      <w:r>
        <w:tab/>
      </w:r>
      <w:r>
        <w:tab/>
        <w:t xml:space="preserve">                         А.</w:t>
      </w:r>
      <w:r>
        <w:t xml:space="preserve">С</w:t>
      </w:r>
      <w:r>
        <w:t xml:space="preserve">. </w:t>
      </w:r>
      <w:r>
        <w:t xml:space="preserve">П</w:t>
      </w:r>
      <w:r>
        <w:t xml:space="preserve">еньшин</w:t>
      </w:r>
      <w:r/>
    </w:p>
    <w:p>
      <w:pPr>
        <w:spacing w:line="240" w:lineRule="auto"/>
      </w:pPr>
      <w:r/>
      <w:r/>
    </w:p>
    <w:p>
      <w:pPr>
        <w:spacing w:line="240" w:lineRule="auto"/>
      </w:pPr>
      <w:r/>
      <w:r/>
    </w:p>
    <w:p>
      <w:pPr>
        <w:spacing w:line="240" w:lineRule="auto"/>
      </w:pPr>
      <w:r/>
      <w:r/>
    </w:p>
    <w:p>
      <w:pPr>
        <w:spacing w:line="240" w:lineRule="auto"/>
      </w:pPr>
      <w:r/>
      <w:r/>
    </w:p>
    <w:p>
      <w:pPr>
        <w:spacing w:line="240" w:lineRule="auto"/>
      </w:pPr>
      <w:r/>
      <w:r/>
    </w:p>
    <w:p>
      <w:pPr>
        <w:spacing w:line="240" w:lineRule="auto"/>
      </w:pPr>
      <w:r/>
      <w:r/>
    </w:p>
    <w:p>
      <w:pPr>
        <w:spacing w:line="240" w:lineRule="auto"/>
      </w:pPr>
      <w:r/>
      <w:r/>
    </w:p>
    <w:p>
      <w:pPr>
        <w:spacing w:line="240" w:lineRule="auto"/>
      </w:pPr>
      <w:r/>
      <w:r/>
    </w:p>
    <w:p>
      <w:pPr>
        <w:spacing w:line="240" w:lineRule="auto"/>
      </w:pPr>
      <w:r/>
      <w:r/>
    </w:p>
    <w:p>
      <w:pPr>
        <w:spacing w:line="240" w:lineRule="auto"/>
      </w:pPr>
      <w:r/>
      <w:r/>
    </w:p>
    <w:p>
      <w:pPr>
        <w:spacing w:line="240" w:lineRule="auto"/>
      </w:pPr>
      <w: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rPr>
        <w:t xml:space="preserve">С</w:t>
      </w:r>
      <w:r>
        <w:rPr>
          <w:sz w:val="20"/>
          <w:szCs w:val="20"/>
        </w:rPr>
        <w:t xml:space="preserve">оболев А.В., 50007 </w:t>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p>
    <w:p>
      <w:pPr>
        <w:ind w:firstLine="5529"/>
        <w:spacing w:line="240" w:lineRule="auto"/>
      </w:pPr>
      <w:r>
        <w:t xml:space="preserve">Приложение </w:t>
      </w:r>
      <w:r/>
    </w:p>
    <w:p>
      <w:pPr>
        <w:ind w:firstLine="5529"/>
        <w:spacing w:line="240" w:lineRule="auto"/>
      </w:pPr>
      <w:r>
        <w:t xml:space="preserve">к постановлению администрации</w:t>
      </w:r>
      <w:r/>
    </w:p>
    <w:p>
      <w:pPr>
        <w:ind w:firstLine="5529"/>
        <w:spacing w:line="240" w:lineRule="auto"/>
      </w:pPr>
      <w:r>
        <w:t xml:space="preserve">Печенгского</w:t>
      </w:r>
      <w:r>
        <w:t xml:space="preserve"> муниципального округа</w:t>
      </w:r>
      <w:r/>
    </w:p>
    <w:p>
      <w:pPr>
        <w:ind w:firstLine="5529"/>
        <w:spacing w:line="240" w:lineRule="auto"/>
      </w:pPr>
      <w:r>
        <w:t xml:space="preserve">от </w:t>
      </w:r>
      <w:r>
        <w:t xml:space="preserve">16.03.2026 № 352</w:t>
      </w:r>
      <w:r/>
    </w:p>
    <w:p>
      <w:pPr>
        <w:ind w:firstLine="0"/>
        <w:spacing w:line="240" w:lineRule="auto"/>
      </w:pPr>
      <w:r>
        <w:rPr>
          <w:highlight w:val="none"/>
        </w:rPr>
      </w:r>
      <w:r>
        <w:rPr>
          <w:highlight w:val="none"/>
        </w:rPr>
      </w:r>
      <w:r/>
    </w:p>
    <w:p>
      <w:pPr>
        <w:ind w:firstLine="5529"/>
        <w:spacing w:line="240" w:lineRule="auto"/>
        <w:rPr>
          <w:highlight w:val="none"/>
        </w:rPr>
      </w:pPr>
      <w:r>
        <w:t xml:space="preserve">«</w:t>
      </w:r>
      <w:r>
        <w:t xml:space="preserve">Приложение 2</w:t>
      </w:r>
      <w:r>
        <w:rPr>
          <w:highlight w:val="none"/>
        </w:rPr>
      </w:r>
    </w:p>
    <w:p>
      <w:pPr>
        <w:ind w:firstLine="5529"/>
        <w:spacing w:line="240" w:lineRule="auto"/>
      </w:pPr>
      <w:r>
        <w:t xml:space="preserve">к постановлению администрации</w:t>
      </w:r>
      <w:r/>
    </w:p>
    <w:p>
      <w:pPr>
        <w:ind w:firstLine="5529"/>
        <w:spacing w:line="240" w:lineRule="auto"/>
      </w:pPr>
      <w:r>
        <w:t xml:space="preserve">Печенгского</w:t>
      </w:r>
      <w:r>
        <w:t xml:space="preserve"> муниципального округа</w:t>
      </w:r>
      <w:r/>
    </w:p>
    <w:p>
      <w:pPr>
        <w:ind w:firstLine="5529"/>
        <w:spacing w:line="240" w:lineRule="auto"/>
      </w:pPr>
      <w:r>
        <w:t xml:space="preserve">от 03.03.2021 № 139</w:t>
      </w:r>
      <w:r/>
    </w:p>
    <w:p>
      <w:pPr>
        <w:pStyle w:val="928"/>
        <w:jc w:val="both"/>
        <w:spacing w:before="0" w:beforeAutospacing="0" w:after="0" w:afterAutospacing="0"/>
        <w:tabs>
          <w:tab w:val="left" w:pos="5619" w:leader="none"/>
        </w:tabs>
        <w:rPr>
          <w:rStyle w:val="936"/>
          <w:rFonts w:eastAsia="Arial"/>
          <w:b w:val="0"/>
          <w:bCs w:val="0"/>
          <w:highlight w:val="none"/>
        </w:rPr>
      </w:pPr>
      <w:r>
        <w:rPr>
          <w:rStyle w:val="936"/>
          <w:rFonts w:eastAsia="Arial"/>
          <w:b w:val="0"/>
          <w:bCs w:val="0"/>
        </w:rPr>
        <w:tab/>
      </w:r>
      <w:r>
        <w:rPr>
          <w:rStyle w:val="936"/>
          <w:rFonts w:eastAsia="Arial"/>
          <w:b w:val="0"/>
          <w:bCs w:val="0"/>
          <w:highlight w:val="none"/>
        </w:rPr>
      </w:r>
      <w:r>
        <w:rPr>
          <w:rStyle w:val="936"/>
          <w:rFonts w:eastAsia="Arial"/>
          <w:b w:val="0"/>
          <w:bCs w:val="0"/>
          <w:highlight w:val="none"/>
        </w:rPr>
      </w:r>
    </w:p>
    <w:p>
      <w:pPr>
        <w:pStyle w:val="928"/>
        <w:jc w:val="both"/>
        <w:spacing w:before="0" w:beforeAutospacing="0" w:after="0" w:afterAutospacing="0"/>
        <w:tabs>
          <w:tab w:val="left" w:pos="5619" w:leader="none"/>
        </w:tabs>
        <w:rPr>
          <w:rStyle w:val="936"/>
          <w:rFonts w:eastAsia="Arial"/>
          <w:b w:val="0"/>
          <w:bCs w:val="0"/>
        </w:rPr>
      </w:pPr>
      <w:r>
        <w:rPr>
          <w:rStyle w:val="936"/>
          <w:rFonts w:eastAsia="Arial"/>
          <w:b w:val="0"/>
          <w:bCs w:val="0"/>
          <w:highlight w:val="none"/>
        </w:rPr>
      </w:r>
      <w:r>
        <w:rPr>
          <w:rStyle w:val="936"/>
          <w:rFonts w:eastAsia="Arial"/>
          <w:b w:val="0"/>
          <w:bCs w:val="0"/>
          <w:highlight w:val="none"/>
        </w:rPr>
      </w:r>
      <w:r>
        <w:rPr>
          <w:rStyle w:val="936"/>
          <w:rFonts w:eastAsia="Arial"/>
          <w:b w:val="0"/>
          <w:bCs w:val="0"/>
        </w:rPr>
      </w:r>
    </w:p>
    <w:p>
      <w:pPr>
        <w:spacing w:line="240" w:lineRule="auto"/>
        <w:tabs>
          <w:tab w:val="center" w:pos="4677" w:leader="none"/>
          <w:tab w:val="left" w:pos="5591" w:leader="none"/>
        </w:tabs>
        <w:rPr>
          <w:b/>
          <w:bCs/>
        </w:rPr>
      </w:pPr>
      <w:r>
        <w:rPr>
          <w:b/>
          <w:bCs/>
        </w:rPr>
        <w:tab/>
        <w:t xml:space="preserve">СОСТАВ</w:t>
      </w:r>
      <w:r>
        <w:rPr>
          <w:b/>
          <w:bCs/>
        </w:rPr>
        <w:tab/>
      </w:r>
      <w:r>
        <w:rPr>
          <w:b/>
          <w:bCs/>
        </w:rPr>
      </w:r>
      <w:r>
        <w:rPr>
          <w:b/>
          <w:bCs/>
        </w:rPr>
      </w:r>
    </w:p>
    <w:p>
      <w:pPr>
        <w:jc w:val="center"/>
        <w:spacing w:line="240" w:lineRule="auto"/>
      </w:pPr>
      <w:r>
        <w:t xml:space="preserve">Межведомственной комиссии по обеспечению безопасности дорожного движения</w:t>
      </w:r>
      <w:r/>
    </w:p>
    <w:p>
      <w:pPr>
        <w:jc w:val="center"/>
        <w:spacing w:line="240" w:lineRule="auto"/>
      </w:pPr>
      <w:r>
        <w:t xml:space="preserve">Печенгского</w:t>
      </w:r>
      <w:r>
        <w:t xml:space="preserve"> муниципального округа</w:t>
      </w:r>
      <w:r/>
    </w:p>
    <w:p>
      <w:pPr>
        <w:jc w:val="center"/>
        <w:spacing w:line="240" w:lineRule="auto"/>
      </w:pPr>
      <w:r/>
      <w:r/>
    </w:p>
    <w:tbl>
      <w:tblPr>
        <w:tblW w:w="0" w:type="auto"/>
        <w:tblInd w:w="108" w:type="dxa"/>
        <w:tblLook w:val="04A0" w:firstRow="1" w:lastRow="0" w:firstColumn="1" w:lastColumn="0" w:noHBand="0" w:noVBand="1"/>
      </w:tblPr>
      <w:tblGrid>
        <w:gridCol w:w="2666"/>
        <w:gridCol w:w="436"/>
        <w:gridCol w:w="6361"/>
      </w:tblGrid>
      <w:tr>
        <w:tblPrEx/>
        <w:trPr/>
        <w:tc>
          <w:tcPr>
            <w:shd w:val="clear" w:color="auto" w:fill="auto"/>
            <w:tcW w:w="2666" w:type="dxa"/>
            <w:textDirection w:val="lrTb"/>
            <w:noWrap w:val="false"/>
          </w:tcPr>
          <w:p>
            <w:pPr>
              <w:spacing w:line="240" w:lineRule="auto"/>
            </w:pPr>
            <w:r>
              <w:t xml:space="preserve">Пеньшин</w:t>
            </w:r>
            <w:r/>
          </w:p>
          <w:p>
            <w:pPr>
              <w:spacing w:line="240" w:lineRule="auto"/>
            </w:pPr>
            <w:r>
              <w:t xml:space="preserve">Алексей Сергеевич</w:t>
            </w:r>
            <w:r/>
          </w:p>
          <w:p>
            <w:pPr>
              <w:spacing w:line="240" w:lineRule="auto"/>
            </w:pPr>
            <w:r/>
            <w:r/>
          </w:p>
        </w:tc>
        <w:tc>
          <w:tcPr>
            <w:shd w:val="clear" w:color="auto" w:fill="auto"/>
            <w:tcW w:w="436" w:type="dxa"/>
            <w:textDirection w:val="lrTb"/>
            <w:noWrap w:val="false"/>
          </w:tcPr>
          <w:p>
            <w:pPr>
              <w:jc w:val="center"/>
              <w:spacing w:line="240" w:lineRule="auto"/>
              <w:rPr>
                <w:b w:val="0"/>
                <w:bCs w:val="0"/>
              </w:rPr>
            </w:pPr>
            <w:r>
              <w:rPr>
                <w:b w:val="0"/>
                <w:bCs w:val="0"/>
              </w:rPr>
              <w:t xml:space="preserve">-</w:t>
            </w:r>
            <w:r>
              <w:rPr>
                <w:b w:val="0"/>
                <w:bCs w:val="0"/>
              </w:rPr>
            </w:r>
            <w:r>
              <w:rPr>
                <w:b w:val="0"/>
                <w:bCs w:val="0"/>
              </w:rPr>
            </w:r>
          </w:p>
        </w:tc>
        <w:tc>
          <w:tcPr>
            <w:shd w:val="clear" w:color="auto" w:fill="auto"/>
            <w:tcW w:w="6361" w:type="dxa"/>
            <w:textDirection w:val="lrTb"/>
            <w:noWrap w:val="false"/>
          </w:tcPr>
          <w:p>
            <w:pPr>
              <w:spacing w:line="240" w:lineRule="auto"/>
            </w:pPr>
            <w:r>
              <w:t xml:space="preserve">Глава </w:t>
            </w:r>
            <w:r>
              <w:t xml:space="preserve">Печенгского</w:t>
            </w:r>
            <w:r>
              <w:t xml:space="preserve"> муниципального округа, председатель Комиссии;</w:t>
            </w:r>
            <w:r/>
          </w:p>
          <w:p>
            <w:pPr>
              <w:spacing w:line="240" w:lineRule="auto"/>
            </w:pPr>
            <w:r/>
            <w:r/>
          </w:p>
        </w:tc>
      </w:tr>
      <w:tr>
        <w:tblPrEx/>
        <w:trPr/>
        <w:tc>
          <w:tcPr>
            <w:shd w:val="clear" w:color="auto" w:fill="auto"/>
            <w:tcW w:w="2666" w:type="dxa"/>
            <w:textDirection w:val="lrTb"/>
            <w:noWrap w:val="false"/>
          </w:tcPr>
          <w:p>
            <w:pPr>
              <w:spacing w:line="240" w:lineRule="auto"/>
            </w:pPr>
            <w:r>
              <w:t xml:space="preserve">Пономарев</w:t>
            </w:r>
            <w:r/>
          </w:p>
          <w:p>
            <w:pPr>
              <w:spacing w:line="240" w:lineRule="auto"/>
              <w:rPr>
                <w:strike/>
              </w:rPr>
            </w:pPr>
            <w:r>
              <w:t xml:space="preserve">Александр</w:t>
            </w:r>
            <w:r>
              <w:t xml:space="preserve"> Валерьевич</w:t>
            </w:r>
            <w:r>
              <w:rPr>
                <w:strike/>
              </w:rPr>
            </w:r>
            <w:r>
              <w:rPr>
                <w:strike/>
              </w:rPr>
            </w:r>
          </w:p>
        </w:tc>
        <w:tc>
          <w:tcPr>
            <w:shd w:val="clear" w:color="auto" w:fill="auto"/>
            <w:tcW w:w="436" w:type="dxa"/>
            <w:textDirection w:val="lrTb"/>
            <w:noWrap w:val="false"/>
          </w:tcPr>
          <w:p>
            <w:pPr>
              <w:jc w:val="center"/>
              <w:spacing w:line="240" w:lineRule="auto"/>
              <w:rPr>
                <w:b w:val="0"/>
                <w:bCs w:val="0"/>
                <w:strike w:val="0"/>
              </w:rPr>
            </w:pPr>
            <w:r>
              <w:rPr>
                <w:b w:val="0"/>
                <w:bCs w:val="0"/>
                <w:strike w:val="0"/>
              </w:rPr>
              <w:t xml:space="preserve">-</w:t>
            </w:r>
            <w:r>
              <w:rPr>
                <w:b w:val="0"/>
                <w:bCs w:val="0"/>
                <w:strike w:val="0"/>
              </w:rPr>
            </w:r>
            <w:r>
              <w:rPr>
                <w:b w:val="0"/>
                <w:bCs w:val="0"/>
                <w:strike w:val="0"/>
              </w:rPr>
            </w:r>
          </w:p>
        </w:tc>
        <w:tc>
          <w:tcPr>
            <w:shd w:val="clear" w:color="auto" w:fill="auto"/>
            <w:tcW w:w="6361" w:type="dxa"/>
            <w:textDirection w:val="lrTb"/>
            <w:noWrap w:val="false"/>
          </w:tcPr>
          <w:p>
            <w:pPr>
              <w:spacing w:line="240" w:lineRule="auto"/>
              <w:rPr>
                <w:strike/>
              </w:rPr>
            </w:pPr>
            <w:r>
              <w:t xml:space="preserve">заместитель Главы </w:t>
            </w:r>
            <w:r>
              <w:t xml:space="preserve">Печенгского</w:t>
            </w:r>
            <w:r>
              <w:t xml:space="preserve"> муниципального округа, заместитель председателя Комиссии;</w:t>
            </w:r>
            <w:r>
              <w:rPr>
                <w:strike/>
              </w:rPr>
            </w:r>
            <w:r>
              <w:rPr>
                <w:strike/>
              </w:rPr>
            </w:r>
          </w:p>
          <w:p>
            <w:pPr>
              <w:spacing w:line="240" w:lineRule="auto"/>
              <w:rPr>
                <w:strike/>
              </w:rPr>
            </w:pPr>
            <w:r>
              <w:rPr>
                <w:strike/>
              </w:rPr>
            </w:r>
            <w:r>
              <w:rPr>
                <w:strike/>
              </w:rPr>
            </w:r>
            <w:r>
              <w:rPr>
                <w:strike/>
              </w:rPr>
            </w:r>
          </w:p>
        </w:tc>
      </w:tr>
      <w:tr>
        <w:tblPrEx/>
        <w:trPr/>
        <w:tc>
          <w:tcPr>
            <w:shd w:val="clear" w:color="auto" w:fill="auto"/>
            <w:tcW w:w="2666" w:type="dxa"/>
            <w:textDirection w:val="lrTb"/>
            <w:noWrap w:val="false"/>
          </w:tcPr>
          <w:p>
            <w:pPr>
              <w:spacing w:line="240" w:lineRule="auto"/>
            </w:pPr>
            <w:r>
              <w:t xml:space="preserve">Лукьянов </w:t>
              <w:br/>
              <w:t xml:space="preserve">Кирилл Сергеевич</w:t>
            </w:r>
            <w:r/>
          </w:p>
        </w:tc>
        <w:tc>
          <w:tcPr>
            <w:shd w:val="clear" w:color="auto" w:fill="auto"/>
            <w:tcW w:w="436" w:type="dxa"/>
            <w:textDirection w:val="lrTb"/>
            <w:noWrap w:val="false"/>
          </w:tcPr>
          <w:p>
            <w:pPr>
              <w:jc w:val="center"/>
              <w:spacing w:line="240" w:lineRule="auto"/>
              <w:rPr>
                <w:b w:val="0"/>
                <w:bCs w:val="0"/>
                <w:strike w:val="0"/>
              </w:rPr>
            </w:pPr>
            <w:r>
              <w:rPr>
                <w:b w:val="0"/>
                <w:bCs w:val="0"/>
                <w:strike w:val="0"/>
              </w:rPr>
              <w:t xml:space="preserve">-</w:t>
            </w:r>
            <w:r>
              <w:rPr>
                <w:b w:val="0"/>
                <w:bCs w:val="0"/>
                <w:strike w:val="0"/>
              </w:rPr>
            </w:r>
            <w:r>
              <w:rPr>
                <w:b w:val="0"/>
                <w:bCs w:val="0"/>
                <w:strike w:val="0"/>
              </w:rPr>
            </w:r>
          </w:p>
        </w:tc>
        <w:tc>
          <w:tcPr>
            <w:shd w:val="clear" w:color="auto" w:fill="auto"/>
            <w:tcW w:w="6361" w:type="dxa"/>
            <w:textDirection w:val="lrTb"/>
            <w:noWrap w:val="false"/>
          </w:tcPr>
          <w:p>
            <w:pPr>
              <w:spacing w:line="240" w:lineRule="auto"/>
            </w:pPr>
            <w:r>
              <w:t xml:space="preserve">начальник ОГИБДД ОМВД России «</w:t>
            </w:r>
            <w:r>
              <w:t xml:space="preserve">Печенгский</w:t>
            </w:r>
            <w:r>
              <w:t xml:space="preserve">», заместитель председателя Комиссии (по согласованию);</w:t>
            </w:r>
            <w:r/>
          </w:p>
          <w:p>
            <w:pPr>
              <w:spacing w:line="240" w:lineRule="auto"/>
            </w:pPr>
            <w:r/>
            <w:r/>
          </w:p>
        </w:tc>
      </w:tr>
      <w:tr>
        <w:tblPrEx/>
        <w:trPr/>
        <w:tc>
          <w:tcPr>
            <w:shd w:val="clear" w:color="auto" w:fill="auto"/>
            <w:tcW w:w="2666" w:type="dxa"/>
            <w:textDirection w:val="lrTb"/>
            <w:noWrap w:val="false"/>
          </w:tcPr>
          <w:p>
            <w:pPr>
              <w:spacing w:line="240" w:lineRule="auto"/>
            </w:pPr>
            <w:r>
              <w:t xml:space="preserve">Соболев</w:t>
            </w:r>
            <w:r/>
          </w:p>
          <w:p>
            <w:pPr>
              <w:spacing w:line="240" w:lineRule="auto"/>
            </w:pPr>
            <w:r>
              <w:t xml:space="preserve">Андрей Владимирович</w:t>
            </w:r>
            <w:r/>
          </w:p>
        </w:tc>
        <w:tc>
          <w:tcPr>
            <w:shd w:val="clear" w:color="auto" w:fill="auto"/>
            <w:tcW w:w="436" w:type="dxa"/>
            <w:textDirection w:val="lrTb"/>
            <w:noWrap w:val="false"/>
          </w:tcPr>
          <w:p>
            <w:pPr>
              <w:jc w:val="center"/>
              <w:spacing w:line="240" w:lineRule="auto"/>
              <w:rPr>
                <w:b w:val="0"/>
                <w:bCs w:val="0"/>
              </w:rPr>
            </w:pPr>
            <w:r>
              <w:rPr>
                <w:b w:val="0"/>
                <w:bCs w:val="0"/>
              </w:rPr>
              <w:t xml:space="preserve">-</w:t>
            </w:r>
            <w:r>
              <w:rPr>
                <w:b w:val="0"/>
                <w:bCs w:val="0"/>
              </w:rPr>
            </w:r>
            <w:r>
              <w:rPr>
                <w:b w:val="0"/>
                <w:bCs w:val="0"/>
              </w:rPr>
            </w:r>
          </w:p>
        </w:tc>
        <w:tc>
          <w:tcPr>
            <w:shd w:val="clear" w:color="auto" w:fill="auto"/>
            <w:tcW w:w="6361" w:type="dxa"/>
            <w:textDirection w:val="lrTb"/>
            <w:noWrap w:val="false"/>
          </w:tcPr>
          <w:p>
            <w:pPr>
              <w:spacing w:line="240" w:lineRule="auto"/>
            </w:pPr>
            <w:r>
              <w:t xml:space="preserve">начальник отдела ГО, ЧС и ПБ администрации </w:t>
            </w:r>
            <w:r>
              <w:t xml:space="preserve">Печенгского</w:t>
            </w:r>
            <w:r>
              <w:t xml:space="preserve"> муниципального округа, секретарь Комиссии.</w:t>
            </w:r>
            <w:r/>
          </w:p>
          <w:p>
            <w:pPr>
              <w:spacing w:line="240" w:lineRule="auto"/>
            </w:pPr>
            <w:r/>
            <w:r/>
          </w:p>
        </w:tc>
      </w:tr>
      <w:tr>
        <w:tblPrEx/>
        <w:trPr/>
        <w:tc>
          <w:tcPr>
            <w:shd w:val="clear" w:color="auto" w:fill="auto"/>
            <w:tcW w:w="2666" w:type="dxa"/>
            <w:textDirection w:val="lrTb"/>
            <w:noWrap w:val="false"/>
          </w:tcPr>
          <w:p>
            <w:pPr>
              <w:spacing w:line="240" w:lineRule="auto"/>
            </w:pPr>
            <w:r>
              <w:t xml:space="preserve">Члены Комиссии:</w:t>
            </w:r>
            <w:r/>
          </w:p>
          <w:p>
            <w:pPr>
              <w:spacing w:line="240" w:lineRule="auto"/>
            </w:pPr>
            <w:r/>
            <w:r/>
          </w:p>
        </w:tc>
        <w:tc>
          <w:tcPr>
            <w:shd w:val="clear" w:color="auto" w:fill="auto"/>
            <w:tcW w:w="436" w:type="dxa"/>
            <w:textDirection w:val="lrTb"/>
            <w:noWrap w:val="false"/>
          </w:tcPr>
          <w:p>
            <w:pPr>
              <w:jc w:val="center"/>
              <w:spacing w:line="240" w:lineRule="auto"/>
              <w:rPr>
                <w:b w:val="0"/>
                <w:bCs w:val="0"/>
              </w:rPr>
            </w:pPr>
            <w:r>
              <w:rPr>
                <w:b w:val="0"/>
                <w:bCs w:val="0"/>
              </w:rPr>
            </w:r>
            <w:r>
              <w:rPr>
                <w:b w:val="0"/>
                <w:bCs w:val="0"/>
              </w:rPr>
            </w:r>
            <w:r>
              <w:rPr>
                <w:b w:val="0"/>
                <w:bCs w:val="0"/>
              </w:rPr>
            </w:r>
          </w:p>
        </w:tc>
        <w:tc>
          <w:tcPr>
            <w:shd w:val="clear" w:color="auto" w:fill="auto"/>
            <w:tcW w:w="6361" w:type="dxa"/>
            <w:textDirection w:val="lrTb"/>
            <w:noWrap w:val="false"/>
          </w:tcPr>
          <w:p>
            <w:pPr>
              <w:spacing w:line="240" w:lineRule="auto"/>
            </w:pPr>
            <w:r/>
            <w:r/>
          </w:p>
        </w:tc>
      </w:tr>
      <w:tr>
        <w:tblPrEx/>
        <w:trPr/>
        <w:tc>
          <w:tcPr>
            <w:shd w:val="clear" w:color="auto" w:fill="auto"/>
            <w:tcW w:w="2666" w:type="dxa"/>
            <w:textDirection w:val="lrTb"/>
            <w:noWrap w:val="false"/>
          </w:tcPr>
          <w:p>
            <w:pPr>
              <w:spacing w:line="240" w:lineRule="auto"/>
            </w:pPr>
            <w:r>
              <w:t xml:space="preserve">Харин</w:t>
            </w:r>
            <w:r/>
          </w:p>
          <w:p>
            <w:pPr>
              <w:spacing w:line="240" w:lineRule="auto"/>
            </w:pPr>
            <w:r>
              <w:t xml:space="preserve">Николай Васильевич</w:t>
            </w:r>
            <w:r/>
          </w:p>
        </w:tc>
        <w:tc>
          <w:tcPr>
            <w:shd w:val="clear" w:color="auto" w:fill="auto"/>
            <w:tcW w:w="436" w:type="dxa"/>
            <w:textDirection w:val="lrTb"/>
            <w:noWrap w:val="false"/>
          </w:tcPr>
          <w:p>
            <w:pPr>
              <w:jc w:val="center"/>
              <w:spacing w:line="240" w:lineRule="auto"/>
              <w:rPr>
                <w:b w:val="0"/>
                <w:bCs w:val="0"/>
              </w:rPr>
            </w:pPr>
            <w:r>
              <w:rPr>
                <w:b w:val="0"/>
                <w:bCs w:val="0"/>
              </w:rPr>
              <w:t xml:space="preserve">-</w:t>
            </w:r>
            <w:r>
              <w:rPr>
                <w:b w:val="0"/>
                <w:bCs w:val="0"/>
              </w:rPr>
            </w:r>
            <w:r>
              <w:rPr>
                <w:b w:val="0"/>
                <w:bCs w:val="0"/>
              </w:rPr>
            </w:r>
          </w:p>
        </w:tc>
        <w:tc>
          <w:tcPr>
            <w:shd w:val="clear" w:color="auto" w:fill="auto"/>
            <w:tcW w:w="6361" w:type="dxa"/>
            <w:textDirection w:val="lrTb"/>
            <w:noWrap w:val="false"/>
          </w:tcPr>
          <w:p>
            <w:pPr>
              <w:spacing w:line="240" w:lineRule="auto"/>
            </w:pPr>
            <w:r>
              <w:t xml:space="preserve">ведущий специалист </w:t>
            </w:r>
            <w:r>
              <w:t xml:space="preserve">отдела организации безопасности дорожного движения Департамента промышленной безопасности</w:t>
            </w:r>
            <w:r>
              <w:t xml:space="preserve"> АО «Кольская ГМК»;</w:t>
            </w:r>
            <w:r/>
          </w:p>
        </w:tc>
      </w:tr>
      <w:tr>
        <w:tblPrEx/>
        <w:trPr/>
        <w:tc>
          <w:tcPr>
            <w:shd w:val="clear" w:color="auto" w:fill="auto"/>
            <w:tcW w:w="2666" w:type="dxa"/>
            <w:textDirection w:val="lrTb"/>
            <w:noWrap w:val="false"/>
          </w:tcPr>
          <w:p>
            <w:pPr>
              <w:spacing w:line="240" w:lineRule="auto"/>
            </w:pPr>
            <w:r/>
            <w:r/>
          </w:p>
        </w:tc>
        <w:tc>
          <w:tcPr>
            <w:shd w:val="clear" w:color="auto" w:fill="auto"/>
            <w:tcW w:w="436" w:type="dxa"/>
            <w:textDirection w:val="lrTb"/>
            <w:noWrap w:val="false"/>
          </w:tcPr>
          <w:p>
            <w:pPr>
              <w:spacing w:line="240" w:lineRule="auto"/>
            </w:pPr>
            <w:r/>
            <w:r/>
          </w:p>
        </w:tc>
        <w:tc>
          <w:tcPr>
            <w:shd w:val="clear" w:color="auto" w:fill="auto"/>
            <w:tcW w:w="6361" w:type="dxa"/>
            <w:textDirection w:val="lrTb"/>
            <w:noWrap w:val="false"/>
          </w:tcPr>
          <w:p>
            <w:pPr>
              <w:spacing w:line="240" w:lineRule="auto"/>
            </w:pPr>
            <w:r/>
            <w:r/>
          </w:p>
        </w:tc>
      </w:tr>
      <w:tr>
        <w:tblPrEx/>
        <w:trPr>
          <w:trHeight w:val="900"/>
        </w:trPr>
        <w:tc>
          <w:tcPr>
            <w:shd w:val="clear" w:color="auto" w:fill="auto"/>
            <w:tcW w:w="2666" w:type="dxa"/>
            <w:textDirection w:val="lrTb"/>
            <w:noWrap w:val="false"/>
          </w:tcPr>
          <w:p>
            <w:pPr>
              <w:spacing w:line="240" w:lineRule="auto"/>
            </w:pPr>
            <w:r>
              <w:t xml:space="preserve">Дмитриев</w:t>
            </w:r>
            <w:r/>
          </w:p>
          <w:p>
            <w:pPr>
              <w:spacing w:line="240" w:lineRule="auto"/>
            </w:pPr>
            <w:r>
              <w:t xml:space="preserve">Александр Евгеньевич</w:t>
            </w:r>
            <w:r/>
          </w:p>
        </w:tc>
        <w:tc>
          <w:tcPr>
            <w:shd w:val="clear" w:color="auto" w:fill="auto"/>
            <w:tcW w:w="436" w:type="dxa"/>
            <w:textDirection w:val="lrTb"/>
            <w:noWrap w:val="false"/>
          </w:tcPr>
          <w:p>
            <w:pPr>
              <w:jc w:val="center"/>
              <w:spacing w:line="240" w:lineRule="auto"/>
            </w:pPr>
            <w:r>
              <w:t xml:space="preserve">-</w:t>
            </w:r>
            <w:r/>
          </w:p>
        </w:tc>
        <w:tc>
          <w:tcPr>
            <w:shd w:val="clear" w:color="auto" w:fill="auto"/>
            <w:tcW w:w="6361" w:type="dxa"/>
            <w:textDirection w:val="lrTb"/>
            <w:noWrap w:val="false"/>
          </w:tcPr>
          <w:p>
            <w:pPr>
              <w:spacing w:line="240" w:lineRule="auto"/>
            </w:pPr>
            <w:r>
              <w:t xml:space="preserve">врио</w:t>
            </w:r>
            <w:r>
              <w:t xml:space="preserve"> заместителя начальника УГАДН по Мурманской области Федеральной службы по надзору в сфере транспорта (по согласованию);</w:t>
            </w:r>
            <w:r/>
          </w:p>
          <w:p>
            <w:pPr>
              <w:spacing w:line="240" w:lineRule="auto"/>
            </w:pPr>
            <w:r/>
            <w:r/>
          </w:p>
        </w:tc>
      </w:tr>
      <w:tr>
        <w:tblPrEx/>
        <w:trPr/>
        <w:tc>
          <w:tcPr>
            <w:shd w:val="clear" w:color="auto" w:fill="auto"/>
            <w:tcW w:w="2666" w:type="dxa"/>
            <w:textDirection w:val="lrTb"/>
            <w:noWrap w:val="false"/>
          </w:tcPr>
          <w:p>
            <w:pPr>
              <w:spacing w:line="240" w:lineRule="auto"/>
            </w:pPr>
            <w:r>
              <w:t xml:space="preserve">Петров</w:t>
            </w:r>
            <w:r/>
          </w:p>
          <w:p>
            <w:pPr>
              <w:spacing w:line="240" w:lineRule="auto"/>
            </w:pPr>
            <w:r>
              <w:t xml:space="preserve">Андрей Викторович</w:t>
            </w:r>
            <w:r/>
          </w:p>
        </w:tc>
        <w:tc>
          <w:tcPr>
            <w:shd w:val="clear" w:color="auto" w:fill="auto"/>
            <w:tcW w:w="436" w:type="dxa"/>
            <w:textDirection w:val="lrTb"/>
            <w:noWrap w:val="false"/>
          </w:tcPr>
          <w:p>
            <w:pPr>
              <w:jc w:val="center"/>
              <w:spacing w:line="240" w:lineRule="auto"/>
            </w:pPr>
            <w:r>
              <w:t xml:space="preserve">-</w:t>
            </w:r>
            <w:r/>
          </w:p>
        </w:tc>
        <w:tc>
          <w:tcPr>
            <w:shd w:val="clear" w:color="auto" w:fill="auto"/>
            <w:tcW w:w="6361" w:type="dxa"/>
            <w:textDirection w:val="lrTb"/>
            <w:noWrap w:val="false"/>
          </w:tcPr>
          <w:p>
            <w:pPr>
              <w:spacing w:line="240" w:lineRule="auto"/>
            </w:pPr>
            <w:r>
              <w:t xml:space="preserve">Д</w:t>
            </w:r>
            <w:r>
              <w:t xml:space="preserve">иректор МБУ «</w:t>
            </w:r>
            <w:r>
              <w:t xml:space="preserve">Никельская</w:t>
            </w:r>
            <w:r>
              <w:t xml:space="preserve"> дорожная служба» (по согласованию);</w:t>
            </w:r>
            <w:r/>
          </w:p>
          <w:p>
            <w:pPr>
              <w:spacing w:line="240" w:lineRule="auto"/>
            </w:pPr>
            <w:r/>
            <w:r/>
          </w:p>
        </w:tc>
      </w:tr>
      <w:tr>
        <w:tblPrEx/>
        <w:trPr/>
        <w:tc>
          <w:tcPr>
            <w:shd w:val="clear" w:color="auto" w:fill="auto"/>
            <w:tcW w:w="2666" w:type="dxa"/>
            <w:textDirection w:val="lrTb"/>
            <w:noWrap w:val="false"/>
          </w:tcPr>
          <w:p>
            <w:pPr>
              <w:spacing w:line="240" w:lineRule="auto"/>
            </w:pPr>
            <w:r>
              <w:t xml:space="preserve">Комлевая</w:t>
            </w:r>
            <w:r/>
          </w:p>
          <w:p>
            <w:pPr>
              <w:spacing w:line="240" w:lineRule="auto"/>
              <w:rPr>
                <w:highlight w:val="yellow"/>
              </w:rPr>
            </w:pPr>
            <w:r>
              <w:t xml:space="preserve">Елена Аркадьевна</w:t>
            </w:r>
            <w:r>
              <w:rPr>
                <w:highlight w:val="yellow"/>
              </w:rPr>
            </w:r>
            <w:r>
              <w:rPr>
                <w:highlight w:val="yellow"/>
              </w:rPr>
            </w:r>
          </w:p>
        </w:tc>
        <w:tc>
          <w:tcPr>
            <w:shd w:val="clear" w:color="auto" w:fill="auto"/>
            <w:tcW w:w="436" w:type="dxa"/>
            <w:textDirection w:val="lrTb"/>
            <w:noWrap w:val="false"/>
          </w:tcPr>
          <w:p>
            <w:pPr>
              <w:jc w:val="center"/>
              <w:spacing w:line="240" w:lineRule="auto"/>
            </w:pPr>
            <w:r>
              <w:t xml:space="preserve">-</w:t>
            </w:r>
            <w:r/>
          </w:p>
        </w:tc>
        <w:tc>
          <w:tcPr>
            <w:shd w:val="clear" w:color="auto" w:fill="auto"/>
            <w:tcW w:w="6361" w:type="dxa"/>
            <w:textDirection w:val="lrTb"/>
            <w:noWrap w:val="false"/>
          </w:tcPr>
          <w:p>
            <w:pPr>
              <w:spacing w:line="240" w:lineRule="auto"/>
            </w:pPr>
            <w:r>
              <w:t xml:space="preserve">главный специалист отдела образования администрации </w:t>
            </w:r>
            <w:r>
              <w:t xml:space="preserve">Печенгского</w:t>
            </w:r>
            <w:r>
              <w:t xml:space="preserve"> муниципального округа;</w:t>
            </w:r>
            <w:r/>
          </w:p>
          <w:p>
            <w:pPr>
              <w:spacing w:line="240" w:lineRule="auto"/>
              <w:rPr>
                <w:highlight w:val="yellow"/>
              </w:rPr>
            </w:pPr>
            <w:r>
              <w:rPr>
                <w:highlight w:val="yellow"/>
              </w:rPr>
            </w:r>
            <w:r>
              <w:rPr>
                <w:highlight w:val="yellow"/>
              </w:rPr>
            </w:r>
            <w:r>
              <w:rPr>
                <w:highlight w:val="yellow"/>
              </w:rPr>
            </w:r>
          </w:p>
        </w:tc>
      </w:tr>
      <w:tr>
        <w:tblPrEx/>
        <w:trPr/>
        <w:tc>
          <w:tcPr>
            <w:shd w:val="clear" w:color="auto" w:fill="auto"/>
            <w:tcW w:w="2666" w:type="dxa"/>
            <w:textDirection w:val="lrTb"/>
            <w:noWrap w:val="false"/>
          </w:tcPr>
          <w:p>
            <w:pPr>
              <w:spacing w:line="240" w:lineRule="auto"/>
            </w:pPr>
            <w:r>
              <w:t xml:space="preserve">Ганоченко</w:t>
            </w:r>
            <w:r/>
          </w:p>
          <w:p>
            <w:pPr>
              <w:spacing w:line="240" w:lineRule="auto"/>
            </w:pPr>
            <w:r>
              <w:t xml:space="preserve">Дмитрий Юрьевич</w:t>
            </w:r>
            <w:r/>
          </w:p>
        </w:tc>
        <w:tc>
          <w:tcPr>
            <w:shd w:val="clear" w:color="auto" w:fill="auto"/>
            <w:tcW w:w="436" w:type="dxa"/>
            <w:textDirection w:val="lrTb"/>
            <w:noWrap w:val="false"/>
          </w:tcPr>
          <w:p>
            <w:pPr>
              <w:jc w:val="center"/>
              <w:spacing w:line="240" w:lineRule="auto"/>
            </w:pPr>
            <w:r>
              <w:t xml:space="preserve">-</w:t>
            </w:r>
            <w:r/>
          </w:p>
        </w:tc>
        <w:tc>
          <w:tcPr>
            <w:shd w:val="clear" w:color="auto" w:fill="auto"/>
            <w:tcW w:w="6361" w:type="dxa"/>
            <w:textDirection w:val="lrTb"/>
            <w:noWrap w:val="false"/>
          </w:tcPr>
          <w:p>
            <w:pPr>
              <w:spacing w:line="240" w:lineRule="auto"/>
            </w:pPr>
            <w:r>
              <w:t xml:space="preserve">с</w:t>
            </w:r>
            <w:r>
              <w:t xml:space="preserve">оветник Главы </w:t>
            </w:r>
            <w:r>
              <w:t xml:space="preserve">Печенгского</w:t>
            </w:r>
            <w:r>
              <w:t xml:space="preserve"> муниципального округа;</w:t>
            </w:r>
            <w:r/>
          </w:p>
          <w:p>
            <w:pPr>
              <w:spacing w:line="240" w:lineRule="auto"/>
            </w:pPr>
            <w:r/>
            <w:r/>
          </w:p>
          <w:p>
            <w:pPr>
              <w:spacing w:line="240" w:lineRule="auto"/>
            </w:pPr>
            <w:r/>
            <w:r/>
          </w:p>
        </w:tc>
      </w:tr>
      <w:tr>
        <w:tblPrEx/>
        <w:trPr/>
        <w:tc>
          <w:tcPr>
            <w:shd w:val="clear" w:color="auto" w:fill="auto"/>
            <w:tcW w:w="2666" w:type="dxa"/>
            <w:textDirection w:val="lrTb"/>
            <w:noWrap w:val="false"/>
          </w:tcPr>
          <w:p>
            <w:pPr>
              <w:spacing w:line="240" w:lineRule="auto"/>
            </w:pPr>
            <w:r>
              <w:t xml:space="preserve">Игнатов</w:t>
            </w:r>
            <w:r>
              <w:t xml:space="preserve"> </w:t>
            </w:r>
            <w:r/>
          </w:p>
          <w:p>
            <w:pPr>
              <w:spacing w:line="240" w:lineRule="auto"/>
            </w:pPr>
            <w:r>
              <w:t xml:space="preserve">Дмитрий Владиславович</w:t>
            </w:r>
            <w:r/>
          </w:p>
          <w:p>
            <w:pPr>
              <w:spacing w:line="240" w:lineRule="auto"/>
            </w:pPr>
            <w:r/>
            <w:r/>
          </w:p>
        </w:tc>
        <w:tc>
          <w:tcPr>
            <w:shd w:val="clear" w:color="auto" w:fill="auto"/>
            <w:tcW w:w="436" w:type="dxa"/>
            <w:textDirection w:val="lrTb"/>
            <w:noWrap w:val="false"/>
          </w:tcPr>
          <w:p>
            <w:pPr>
              <w:jc w:val="center"/>
              <w:spacing w:line="240" w:lineRule="auto"/>
            </w:pPr>
            <w:r>
              <w:t xml:space="preserve">-</w:t>
            </w:r>
            <w:r/>
          </w:p>
        </w:tc>
        <w:tc>
          <w:tcPr>
            <w:shd w:val="clear" w:color="auto" w:fill="auto"/>
            <w:tcW w:w="6361" w:type="dxa"/>
            <w:textDirection w:val="lrTb"/>
            <w:noWrap w:val="false"/>
          </w:tcPr>
          <w:p>
            <w:pPr>
              <w:spacing w:line="240" w:lineRule="auto"/>
            </w:pPr>
            <w:r>
              <w:t xml:space="preserve">начальник</w:t>
            </w:r>
            <w:r>
              <w:t xml:space="preserve"> ГОКУ «</w:t>
            </w:r>
            <w:r>
              <w:t xml:space="preserve">Мурманскавтодор</w:t>
            </w:r>
            <w:r>
              <w:t xml:space="preserve">» (по согласованию);</w:t>
            </w:r>
            <w:r/>
          </w:p>
          <w:p>
            <w:pPr>
              <w:spacing w:line="240" w:lineRule="auto"/>
            </w:pPr>
            <w:r/>
            <w:r/>
          </w:p>
        </w:tc>
      </w:tr>
      <w:tr>
        <w:tblPrEx/>
        <w:trPr/>
        <w:tc>
          <w:tcPr>
            <w:shd w:val="clear" w:color="auto" w:fill="auto"/>
            <w:tcW w:w="2666" w:type="dxa"/>
            <w:textDirection w:val="lrTb"/>
            <w:noWrap w:val="false"/>
          </w:tcPr>
          <w:p>
            <w:pPr>
              <w:spacing w:line="240" w:lineRule="auto"/>
            </w:pPr>
            <w:r>
              <w:t xml:space="preserve">Поздняков</w:t>
            </w:r>
            <w:r/>
          </w:p>
          <w:p>
            <w:pPr>
              <w:spacing w:line="240" w:lineRule="auto"/>
            </w:pPr>
            <w:r>
              <w:t xml:space="preserve">Дмитрий Михайлович</w:t>
            </w:r>
            <w:r/>
          </w:p>
        </w:tc>
        <w:tc>
          <w:tcPr>
            <w:shd w:val="clear" w:color="auto" w:fill="auto"/>
            <w:tcW w:w="436" w:type="dxa"/>
            <w:textDirection w:val="lrTb"/>
            <w:noWrap w:val="false"/>
          </w:tcPr>
          <w:p>
            <w:pPr>
              <w:jc w:val="center"/>
              <w:spacing w:line="240" w:lineRule="auto"/>
            </w:pPr>
            <w:r>
              <w:rPr>
                <w:strike w:val="0"/>
              </w:rPr>
              <w:t xml:space="preserve">-</w:t>
            </w:r>
            <w:r/>
          </w:p>
        </w:tc>
        <w:tc>
          <w:tcPr>
            <w:shd w:val="clear" w:color="auto" w:fill="auto"/>
            <w:tcW w:w="6361" w:type="dxa"/>
            <w:textDirection w:val="lrTb"/>
            <w:noWrap w:val="false"/>
          </w:tcPr>
          <w:p>
            <w:pPr>
              <w:spacing w:line="240" w:lineRule="auto"/>
            </w:pPr>
            <w:r>
              <w:t xml:space="preserve">с</w:t>
            </w:r>
            <w:r>
              <w:t xml:space="preserve">оветник Главы </w:t>
            </w:r>
            <w:r>
              <w:t xml:space="preserve">Печенгского</w:t>
            </w:r>
            <w:r>
              <w:t xml:space="preserve"> муниципального округа;</w:t>
            </w:r>
            <w:r/>
          </w:p>
          <w:p>
            <w:pPr>
              <w:spacing w:line="240" w:lineRule="auto"/>
            </w:pPr>
            <w:r>
              <w:t xml:space="preserve">                       </w:t>
            </w:r>
            <w:r/>
          </w:p>
          <w:p>
            <w:pPr>
              <w:spacing w:line="240" w:lineRule="auto"/>
            </w:pPr>
            <w:r/>
            <w:r/>
          </w:p>
        </w:tc>
      </w:tr>
      <w:tr>
        <w:tblPrEx/>
        <w:trPr/>
        <w:tc>
          <w:tcPr>
            <w:shd w:val="clear" w:color="auto" w:fill="auto"/>
            <w:tcW w:w="2666" w:type="dxa"/>
            <w:textDirection w:val="lrTb"/>
            <w:noWrap w:val="false"/>
          </w:tcPr>
          <w:p>
            <w:pPr>
              <w:spacing w:line="240" w:lineRule="auto"/>
            </w:pPr>
            <w:r>
              <w:t xml:space="preserve">Братухин</w:t>
            </w:r>
            <w:r>
              <w:rPr>
                <w:lang w:val="en-US"/>
              </w:rPr>
              <w:t xml:space="preserve"> </w:t>
            </w:r>
            <w:r/>
          </w:p>
          <w:p>
            <w:pPr>
              <w:spacing w:line="240" w:lineRule="auto"/>
            </w:pPr>
            <w:r>
              <w:t xml:space="preserve">Александр Львович</w:t>
            </w:r>
            <w:r/>
          </w:p>
        </w:tc>
        <w:tc>
          <w:tcPr>
            <w:shd w:val="clear" w:color="auto" w:fill="auto"/>
            <w:tcW w:w="436" w:type="dxa"/>
            <w:textDirection w:val="lrTb"/>
            <w:noWrap w:val="false"/>
          </w:tcPr>
          <w:p>
            <w:pPr>
              <w:jc w:val="center"/>
              <w:spacing w:line="240" w:lineRule="auto"/>
            </w:pPr>
            <w:r>
              <w:t xml:space="preserve">-</w:t>
            </w:r>
            <w:r/>
          </w:p>
        </w:tc>
        <w:tc>
          <w:tcPr>
            <w:shd w:val="clear" w:color="auto" w:fill="auto"/>
            <w:tcW w:w="6361" w:type="dxa"/>
            <w:textDirection w:val="lrTb"/>
            <w:noWrap w:val="false"/>
          </w:tcPr>
          <w:p>
            <w:pPr>
              <w:spacing w:line="240" w:lineRule="auto"/>
            </w:pPr>
            <w:r>
              <w:t xml:space="preserve">начальник 27 военной автомобильной инспекции (территориальной) (по согласованию);</w:t>
            </w:r>
            <w:r/>
          </w:p>
          <w:p>
            <w:pPr>
              <w:spacing w:line="240" w:lineRule="auto"/>
            </w:pPr>
            <w:r/>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c>
          <w:tcPr>
            <w:shd w:val="clear" w:color="auto" w:fill="auto"/>
            <w:tcBorders>
              <w:top w:val="none" w:color="000000" w:sz="4" w:space="0"/>
              <w:left w:val="none" w:color="000000" w:sz="4" w:space="0"/>
              <w:bottom w:val="none" w:color="000000" w:sz="4" w:space="0"/>
              <w:right w:val="none" w:color="000000" w:sz="4" w:space="0"/>
            </w:tcBorders>
            <w:tcW w:w="2666" w:type="dxa"/>
            <w:textDirection w:val="lrTb"/>
            <w:noWrap w:val="false"/>
          </w:tcPr>
          <w:p>
            <w:pPr>
              <w:spacing w:line="240" w:lineRule="auto"/>
            </w:pPr>
            <w:r>
              <w:t xml:space="preserve">Шавырова</w:t>
            </w:r>
            <w:r/>
          </w:p>
          <w:p>
            <w:pPr>
              <w:spacing w:line="240" w:lineRule="auto"/>
            </w:pPr>
            <w:r>
              <w:t xml:space="preserve">Юлия Витальевна</w:t>
            </w:r>
            <w:r/>
          </w:p>
          <w:p>
            <w:pPr>
              <w:spacing w:line="240" w:lineRule="auto"/>
            </w:pPr>
            <w:r/>
            <w:r/>
          </w:p>
          <w:p>
            <w:pPr>
              <w:spacing w:line="240" w:lineRule="auto"/>
            </w:pPr>
            <w:r>
              <w:t xml:space="preserve">Александрова </w:t>
              <w:br/>
              <w:t xml:space="preserve">Диана Александровна</w:t>
            </w:r>
            <w:r>
              <w:t xml:space="preserve"> </w:t>
            </w:r>
            <w:r/>
          </w:p>
          <w:p>
            <w:pPr>
              <w:spacing w:line="240" w:lineRule="auto"/>
            </w:pPr>
            <w:r/>
            <w:r/>
          </w:p>
          <w:p>
            <w:pPr>
              <w:spacing w:line="240" w:lineRule="auto"/>
            </w:pPr>
            <w:r>
              <w:t xml:space="preserve">Збаразская</w:t>
            </w:r>
            <w:r/>
          </w:p>
          <w:p>
            <w:pPr>
              <w:spacing w:line="240" w:lineRule="auto"/>
            </w:pPr>
            <w:r>
              <w:t xml:space="preserve">Ренита</w:t>
            </w:r>
            <w:r>
              <w:t xml:space="preserve"> </w:t>
            </w:r>
            <w:r>
              <w:t xml:space="preserve">Юриговна</w:t>
            </w:r>
            <w:r/>
          </w:p>
          <w:p>
            <w:pPr>
              <w:spacing w:line="240" w:lineRule="auto"/>
            </w:pPr>
            <w:r/>
            <w:r/>
          </w:p>
          <w:p>
            <w:pPr>
              <w:spacing w:line="240" w:lineRule="auto"/>
            </w:pPr>
            <w:r>
              <w:t xml:space="preserve">Маров</w:t>
            </w:r>
            <w:r/>
          </w:p>
          <w:p>
            <w:pPr>
              <w:spacing w:line="240" w:lineRule="auto"/>
            </w:pPr>
            <w:r>
              <w:t xml:space="preserve">Дмитрий Игоревич</w:t>
            </w:r>
            <w:r/>
          </w:p>
          <w:p>
            <w:pPr>
              <w:spacing w:line="240" w:lineRule="auto"/>
            </w:pPr>
            <w:r/>
            <w:r/>
          </w:p>
          <w:p>
            <w:pPr>
              <w:spacing w:line="240" w:lineRule="auto"/>
            </w:pPr>
            <w:r>
              <w:t xml:space="preserve">Францкевич</w:t>
            </w:r>
            <w:r>
              <w:t xml:space="preserve"> </w:t>
              <w:br/>
              <w:t xml:space="preserve">Григорий Владимирович</w:t>
            </w:r>
            <w:r/>
          </w:p>
          <w:p>
            <w:pPr>
              <w:spacing w:line="240" w:lineRule="auto"/>
            </w:pPr>
            <w:r/>
            <w:r/>
          </w:p>
          <w:p>
            <w:pPr>
              <w:spacing w:line="240" w:lineRule="auto"/>
            </w:pPr>
            <w:r/>
            <w:r/>
          </w:p>
          <w:p>
            <w:pPr>
              <w:spacing w:line="240" w:lineRule="auto"/>
            </w:pPr>
            <w:r>
              <w:t xml:space="preserve">Чистякова</w:t>
            </w:r>
            <w:r/>
          </w:p>
          <w:p>
            <w:pPr>
              <w:spacing w:line="240" w:lineRule="auto"/>
            </w:pPr>
            <w:r>
              <w:t xml:space="preserve">Марина Петровна</w:t>
            </w:r>
            <w:r/>
          </w:p>
          <w:p>
            <w:pPr>
              <w:spacing w:line="240" w:lineRule="auto"/>
            </w:pPr>
            <w:r/>
            <w:r/>
          </w:p>
          <w:p>
            <w:pPr>
              <w:spacing w:line="240" w:lineRule="auto"/>
            </w:pPr>
            <w:r/>
            <w:r/>
          </w:p>
          <w:p>
            <w:pPr>
              <w:spacing w:line="240" w:lineRule="auto"/>
            </w:pPr>
            <w:r>
              <w:t xml:space="preserve">Шипилов </w:t>
              <w:br/>
              <w:t xml:space="preserve">Сергей </w:t>
            </w:r>
            <w:r>
              <w:t xml:space="preserve">Викторович</w:t>
            </w:r>
            <w:r/>
          </w:p>
          <w:p>
            <w:pPr>
              <w:spacing w:line="240" w:lineRule="auto"/>
            </w:pPr>
            <w:r/>
            <w:r/>
          </w:p>
          <w:p>
            <w:pPr>
              <w:spacing w:line="240" w:lineRule="auto"/>
            </w:pPr>
            <w:r>
              <w:t xml:space="preserve">Данилов </w:t>
              <w:br/>
              <w:t xml:space="preserve">Леонид </w:t>
            </w:r>
            <w:r>
              <w:t xml:space="preserve">Юрьевич</w:t>
            </w:r>
            <w:r/>
          </w:p>
          <w:p>
            <w:pPr>
              <w:spacing w:line="240" w:lineRule="auto"/>
            </w:pPr>
            <w:r/>
            <w:r/>
          </w:p>
          <w:p>
            <w:pPr>
              <w:spacing w:line="240" w:lineRule="auto"/>
            </w:pPr>
            <w:r>
              <w:t xml:space="preserve">Чудовский</w:t>
            </w:r>
            <w:r>
              <w:t xml:space="preserve"> </w:t>
              <w:br/>
              <w:t xml:space="preserve">Алексей </w:t>
            </w:r>
            <w:r>
              <w:t xml:space="preserve">Павлович</w:t>
            </w:r>
            <w:r/>
          </w:p>
          <w:p>
            <w:pPr>
              <w:spacing w:line="240" w:lineRule="auto"/>
            </w:pPr>
            <w:r/>
            <w:r/>
          </w:p>
          <w:p>
            <w:pPr>
              <w:spacing w:line="240" w:lineRule="auto"/>
            </w:pPr>
            <w:r/>
            <w:r/>
          </w:p>
          <w:p>
            <w:pPr>
              <w:spacing w:line="240" w:lineRule="auto"/>
            </w:pPr>
            <w:r/>
            <w:r/>
          </w:p>
        </w:tc>
        <w:tc>
          <w:tcPr>
            <w:shd w:val="clear" w:color="auto" w:fill="auto"/>
            <w:tcBorders>
              <w:top w:val="none" w:color="000000" w:sz="4" w:space="0"/>
              <w:left w:val="none" w:color="000000" w:sz="4" w:space="0"/>
              <w:bottom w:val="none" w:color="000000" w:sz="4" w:space="0"/>
              <w:right w:val="none" w:color="000000" w:sz="4" w:space="0"/>
            </w:tcBorders>
            <w:tcW w:w="436" w:type="dxa"/>
            <w:textDirection w:val="lrTb"/>
            <w:noWrap w:val="false"/>
          </w:tcPr>
          <w:p>
            <w:pPr>
              <w:jc w:val="center"/>
              <w:spacing w:line="240" w:lineRule="auto"/>
              <w:rPr>
                <w:highlight w:val="none"/>
              </w:rPr>
            </w:pPr>
            <w:r>
              <w:t xml:space="preserve">-</w:t>
            </w:r>
            <w:r>
              <w:rPr>
                <w:highlight w:val="none"/>
              </w:rPr>
            </w:r>
          </w:p>
          <w:p>
            <w:pPr>
              <w:jc w:val="center"/>
              <w:spacing w:line="240" w:lineRule="auto"/>
            </w:pPr>
            <w:r/>
            <w:r/>
          </w:p>
          <w:p>
            <w:pPr>
              <w:jc w:val="center"/>
              <w:spacing w:line="240" w:lineRule="auto"/>
            </w:pPr>
            <w:r/>
            <w:r/>
          </w:p>
          <w:p>
            <w:pPr>
              <w:jc w:val="center"/>
              <w:spacing w:line="240" w:lineRule="auto"/>
              <w:rPr>
                <w:highlight w:val="none"/>
              </w:rPr>
            </w:pPr>
            <w:r>
              <w:rPr>
                <w:highlight w:val="none"/>
              </w:rPr>
              <w:t xml:space="preserve">-</w:t>
            </w:r>
            <w:r>
              <w:rPr>
                <w:highlight w:val="none"/>
              </w:rPr>
            </w:r>
            <w:r>
              <w:rPr>
                <w:highlight w:val="none"/>
              </w:rPr>
            </w:r>
          </w:p>
          <w:p>
            <w:pPr>
              <w:jc w:val="center"/>
              <w:spacing w:line="240" w:lineRule="auto"/>
            </w:pPr>
            <w:r/>
            <w:r/>
          </w:p>
          <w:p>
            <w:pPr>
              <w:jc w:val="center"/>
              <w:spacing w:line="240" w:lineRule="auto"/>
            </w:pPr>
            <w:r/>
            <w:r/>
          </w:p>
          <w:p>
            <w:pPr>
              <w:jc w:val="center"/>
              <w:spacing w:line="240" w:lineRule="auto"/>
              <w:rPr>
                <w:highlight w:val="none"/>
              </w:rPr>
            </w:pPr>
            <w:r>
              <w:rPr>
                <w:highlight w:val="none"/>
              </w:rPr>
              <w:t xml:space="preserve">-</w:t>
            </w:r>
            <w:r>
              <w:rPr>
                <w:highlight w:val="none"/>
              </w:rPr>
            </w:r>
            <w:r>
              <w:rPr>
                <w:highlight w:val="none"/>
              </w:rPr>
            </w:r>
          </w:p>
          <w:p>
            <w:pPr>
              <w:jc w:val="center"/>
              <w:spacing w:line="240" w:lineRule="auto"/>
            </w:pPr>
            <w:r/>
            <w:r/>
          </w:p>
          <w:p>
            <w:pPr>
              <w:jc w:val="center"/>
              <w:spacing w:line="240" w:lineRule="auto"/>
            </w:pPr>
            <w:r/>
            <w:r/>
          </w:p>
          <w:p>
            <w:pPr>
              <w:jc w:val="center"/>
              <w:spacing w:line="240" w:lineRule="auto"/>
              <w:rPr>
                <w:highlight w:val="none"/>
              </w:rPr>
            </w:pPr>
            <w:r>
              <w:rPr>
                <w:highlight w:val="none"/>
              </w:rPr>
              <w:t xml:space="preserve">-</w:t>
            </w:r>
            <w:r>
              <w:rPr>
                <w:highlight w:val="none"/>
              </w:rPr>
            </w:r>
            <w:r>
              <w:rPr>
                <w:highlight w:val="none"/>
              </w:rPr>
            </w:r>
          </w:p>
          <w:p>
            <w:pPr>
              <w:jc w:val="center"/>
              <w:spacing w:line="240" w:lineRule="auto"/>
            </w:pPr>
            <w:r/>
            <w:r/>
          </w:p>
          <w:p>
            <w:pPr>
              <w:jc w:val="center"/>
              <w:spacing w:line="240" w:lineRule="auto"/>
            </w:pPr>
            <w:r/>
            <w:r/>
          </w:p>
          <w:p>
            <w:pPr>
              <w:jc w:val="center"/>
              <w:spacing w:line="240" w:lineRule="auto"/>
              <w:rPr>
                <w:highlight w:val="none"/>
              </w:rPr>
            </w:pPr>
            <w:r>
              <w:rPr>
                <w:highlight w:val="none"/>
              </w:rPr>
              <w:t xml:space="preserve">-</w:t>
            </w:r>
            <w:r>
              <w:rPr>
                <w:highlight w:val="none"/>
              </w:rPr>
            </w:r>
            <w:r>
              <w:rPr>
                <w:highlight w:val="none"/>
              </w:rPr>
            </w:r>
          </w:p>
          <w:p>
            <w:pPr>
              <w:jc w:val="center"/>
              <w:spacing w:line="240" w:lineRule="auto"/>
            </w:pPr>
            <w:r/>
            <w:r/>
          </w:p>
          <w:p>
            <w:pPr>
              <w:jc w:val="center"/>
              <w:spacing w:line="240" w:lineRule="auto"/>
            </w:pPr>
            <w:r/>
            <w:r/>
          </w:p>
          <w:p>
            <w:pPr>
              <w:jc w:val="center"/>
              <w:spacing w:line="240" w:lineRule="auto"/>
            </w:pPr>
            <w:r/>
            <w:r/>
          </w:p>
          <w:p>
            <w:pPr>
              <w:jc w:val="center"/>
              <w:spacing w:line="240" w:lineRule="auto"/>
            </w:pPr>
            <w:r/>
            <w:r/>
          </w:p>
          <w:p>
            <w:pPr>
              <w:jc w:val="center"/>
              <w:spacing w:line="240" w:lineRule="auto"/>
              <w:rPr>
                <w:highlight w:val="none"/>
              </w:rPr>
            </w:pPr>
            <w:r>
              <w:rPr>
                <w:highlight w:val="none"/>
              </w:rPr>
              <w:t xml:space="preserve">-</w:t>
            </w:r>
            <w:r>
              <w:rPr>
                <w:highlight w:val="none"/>
              </w:rPr>
            </w:r>
            <w:r>
              <w:rPr>
                <w:highlight w:val="none"/>
              </w:rPr>
            </w:r>
          </w:p>
          <w:p>
            <w:pPr>
              <w:jc w:val="center"/>
              <w:spacing w:line="240" w:lineRule="auto"/>
            </w:pPr>
            <w:r/>
            <w:r/>
          </w:p>
          <w:p>
            <w:pPr>
              <w:jc w:val="center"/>
              <w:spacing w:line="240" w:lineRule="auto"/>
            </w:pPr>
            <w:r/>
            <w:r/>
          </w:p>
          <w:p>
            <w:pPr>
              <w:jc w:val="center"/>
              <w:spacing w:line="240" w:lineRule="auto"/>
            </w:pPr>
            <w:r/>
            <w:r/>
          </w:p>
          <w:p>
            <w:pPr>
              <w:jc w:val="center"/>
              <w:spacing w:line="240" w:lineRule="auto"/>
              <w:rPr>
                <w:highlight w:val="none"/>
              </w:rPr>
            </w:pPr>
            <w:r>
              <w:rPr>
                <w:highlight w:val="none"/>
              </w:rPr>
              <w:t xml:space="preserve">-</w:t>
            </w:r>
            <w:r>
              <w:rPr>
                <w:highlight w:val="none"/>
              </w:rPr>
            </w:r>
            <w:r>
              <w:rPr>
                <w:highlight w:val="none"/>
              </w:rPr>
            </w:r>
          </w:p>
          <w:p>
            <w:pPr>
              <w:jc w:val="center"/>
              <w:spacing w:line="240" w:lineRule="auto"/>
            </w:pPr>
            <w:r/>
            <w:r/>
          </w:p>
          <w:p>
            <w:pPr>
              <w:jc w:val="center"/>
              <w:spacing w:line="240" w:lineRule="auto"/>
            </w:pPr>
            <w:r/>
            <w:r/>
          </w:p>
          <w:p>
            <w:pPr>
              <w:jc w:val="center"/>
              <w:spacing w:line="240" w:lineRule="auto"/>
              <w:rPr>
                <w:highlight w:val="none"/>
              </w:rPr>
            </w:pPr>
            <w:r>
              <w:rPr>
                <w:highlight w:val="none"/>
              </w:rPr>
              <w:t xml:space="preserve">-</w:t>
            </w:r>
            <w:r>
              <w:rPr>
                <w:highlight w:val="none"/>
              </w:rPr>
            </w:r>
            <w:r>
              <w:rPr>
                <w:highlight w:val="none"/>
              </w:rPr>
            </w:r>
          </w:p>
          <w:p>
            <w:pPr>
              <w:jc w:val="center"/>
              <w:spacing w:line="240" w:lineRule="auto"/>
            </w:pPr>
            <w:r/>
            <w:r/>
          </w:p>
          <w:p>
            <w:pPr>
              <w:jc w:val="center"/>
              <w:spacing w:line="240" w:lineRule="auto"/>
            </w:pPr>
            <w:r/>
            <w:r/>
          </w:p>
          <w:p>
            <w:pPr>
              <w:jc w:val="center"/>
              <w:spacing w:line="240" w:lineRule="auto"/>
            </w:pPr>
            <w:r>
              <w:rPr>
                <w:highlight w:val="none"/>
              </w:rPr>
              <w:t xml:space="preserve">-</w:t>
            </w:r>
            <w:r>
              <w:rPr>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6361" w:type="dxa"/>
            <w:textDirection w:val="lrTb"/>
            <w:noWrap w:val="false"/>
          </w:tcPr>
          <w:p>
            <w:pPr>
              <w:spacing w:line="240" w:lineRule="auto"/>
            </w:pPr>
            <w:r>
              <w:t xml:space="preserve">начальник отдела строительства и ЖКХ администрации </w:t>
            </w:r>
            <w:r>
              <w:t xml:space="preserve">Печенгского</w:t>
            </w:r>
            <w:r>
              <w:t xml:space="preserve"> муниципального округа;</w:t>
            </w:r>
            <w:r/>
          </w:p>
          <w:p>
            <w:pPr>
              <w:spacing w:line="240" w:lineRule="auto"/>
              <w:tabs>
                <w:tab w:val="left" w:pos="720" w:leader="none"/>
              </w:tabs>
              <w:rPr>
                <w:lang w:val="en-US"/>
              </w:rPr>
            </w:pPr>
            <w:r>
              <w:rPr>
                <w:lang w:val="en-US"/>
              </w:rPr>
            </w:r>
            <w:r>
              <w:rPr>
                <w:lang w:val="en-US"/>
              </w:rPr>
            </w:r>
            <w:r>
              <w:rPr>
                <w:lang w:val="en-US"/>
              </w:rPr>
            </w:r>
          </w:p>
          <w:p>
            <w:pPr>
              <w:spacing w:line="240" w:lineRule="auto"/>
              <w:tabs>
                <w:tab w:val="left" w:pos="720" w:leader="none"/>
              </w:tabs>
            </w:pPr>
            <w:r>
              <w:t xml:space="preserve">д</w:t>
            </w:r>
            <w:r>
              <w:t xml:space="preserve">иректор МКУ «</w:t>
            </w:r>
            <w:r>
              <w:t xml:space="preserve">УБиР</w:t>
            </w:r>
            <w:r>
              <w:t xml:space="preserve">»;</w:t>
            </w:r>
            <w:r/>
          </w:p>
          <w:p>
            <w:pPr>
              <w:spacing w:line="240" w:lineRule="auto"/>
              <w:tabs>
                <w:tab w:val="left" w:pos="720" w:leader="none"/>
              </w:tabs>
            </w:pPr>
            <w:r/>
            <w:r/>
          </w:p>
          <w:p>
            <w:pPr>
              <w:spacing w:line="240" w:lineRule="auto"/>
              <w:tabs>
                <w:tab w:val="left" w:pos="720" w:leader="none"/>
              </w:tabs>
              <w:rPr>
                <w:lang w:val="en-US"/>
              </w:rPr>
            </w:pPr>
            <w:r>
              <w:rPr>
                <w:lang w:val="en-US"/>
              </w:rPr>
            </w:r>
            <w:r>
              <w:rPr>
                <w:lang w:val="en-US"/>
              </w:rPr>
            </w:r>
            <w:r>
              <w:rPr>
                <w:lang w:val="en-US"/>
              </w:rPr>
            </w:r>
          </w:p>
          <w:p>
            <w:pPr>
              <w:spacing w:line="240" w:lineRule="auto"/>
              <w:tabs>
                <w:tab w:val="left" w:pos="720" w:leader="none"/>
              </w:tabs>
            </w:pPr>
            <w:r>
              <w:t xml:space="preserve">советник Главы </w:t>
            </w:r>
            <w:r>
              <w:t xml:space="preserve">Печенгского</w:t>
            </w:r>
            <w:r>
              <w:t xml:space="preserve"> муниципального округа;</w:t>
            </w:r>
            <w:r/>
          </w:p>
          <w:p>
            <w:pPr>
              <w:ind w:firstLine="51"/>
              <w:spacing w:line="240" w:lineRule="auto"/>
              <w:tabs>
                <w:tab w:val="left" w:pos="720" w:leader="none"/>
              </w:tabs>
            </w:pPr>
            <w:r/>
            <w:r/>
          </w:p>
          <w:p>
            <w:pPr>
              <w:ind w:firstLine="51"/>
              <w:spacing w:line="240" w:lineRule="auto"/>
              <w:tabs>
                <w:tab w:val="left" w:pos="720" w:leader="none"/>
              </w:tabs>
            </w:pPr>
            <w:r>
              <w:rPr>
                <w:highlight w:val="none"/>
              </w:rPr>
            </w:r>
            <w:r>
              <w:rPr>
                <w:highlight w:val="none"/>
              </w:rPr>
            </w:r>
            <w:r/>
          </w:p>
          <w:p>
            <w:pPr>
              <w:ind w:firstLine="51"/>
              <w:spacing w:line="240" w:lineRule="auto"/>
              <w:tabs>
                <w:tab w:val="left" w:pos="720" w:leader="none"/>
              </w:tabs>
              <w:rPr>
                <w:highlight w:val="none"/>
              </w:rPr>
            </w:pPr>
            <w:r>
              <w:t xml:space="preserve">р</w:t>
            </w:r>
            <w:r>
              <w:t xml:space="preserve">уководитель МБУ «РЭС»;</w:t>
            </w:r>
            <w:r>
              <w:rPr>
                <w:highlight w:val="none"/>
              </w:rPr>
            </w:r>
          </w:p>
          <w:p>
            <w:pPr>
              <w:spacing w:line="240" w:lineRule="auto"/>
              <w:tabs>
                <w:tab w:val="left" w:pos="720" w:leader="none"/>
              </w:tabs>
              <w:rPr>
                <w:lang w:val="en-US"/>
              </w:rPr>
            </w:pPr>
            <w:r>
              <w:rPr>
                <w:lang w:val="en-US"/>
              </w:rPr>
            </w:r>
            <w:r>
              <w:rPr>
                <w:lang w:val="en-US"/>
              </w:rPr>
            </w:r>
            <w:r>
              <w:rPr>
                <w:lang w:val="en-US"/>
              </w:rPr>
            </w:r>
          </w:p>
          <w:p>
            <w:pPr>
              <w:spacing w:line="240" w:lineRule="auto"/>
              <w:tabs>
                <w:tab w:val="left" w:pos="720" w:leader="none"/>
              </w:tabs>
              <w:rPr>
                <w:lang w:val="en-US"/>
              </w:rPr>
            </w:pPr>
            <w:r>
              <w:rPr>
                <w:lang w:val="en-US"/>
              </w:rPr>
            </w:r>
            <w:r>
              <w:rPr>
                <w:lang w:val="en-US"/>
              </w:rPr>
            </w:r>
            <w:r>
              <w:rPr>
                <w:lang w:val="en-US"/>
              </w:rPr>
            </w:r>
          </w:p>
          <w:p>
            <w:pPr>
              <w:spacing w:line="240" w:lineRule="auto"/>
              <w:tabs>
                <w:tab w:val="left" w:pos="720" w:leader="none"/>
              </w:tabs>
            </w:pPr>
            <w:r>
              <w:t xml:space="preserve">главный инженер Мурманской дистанции пути Октябрьской дирекции инфраструктуры – структурного подразделения центральной дирекции инфраструктуры – филиала ОАО «Российские железные дороги»;</w:t>
            </w:r>
            <w:r/>
          </w:p>
          <w:p>
            <w:pPr>
              <w:ind w:firstLine="51"/>
              <w:spacing w:line="240" w:lineRule="auto"/>
              <w:tabs>
                <w:tab w:val="left" w:pos="720" w:leader="none"/>
              </w:tabs>
            </w:pPr>
            <w:r>
              <w:rPr>
                <w:highlight w:val="none"/>
              </w:rPr>
            </w:r>
            <w:r>
              <w:rPr>
                <w:highlight w:val="none"/>
              </w:rPr>
            </w:r>
            <w:r/>
          </w:p>
          <w:p>
            <w:pPr>
              <w:ind w:firstLine="51"/>
              <w:spacing w:line="240" w:lineRule="auto"/>
              <w:tabs>
                <w:tab w:val="left" w:pos="720" w:leader="none"/>
              </w:tabs>
              <w:rPr>
                <w:highlight w:val="none"/>
              </w:rPr>
            </w:pPr>
            <w:r>
              <w:t xml:space="preserve">ведущий специалист по гражданской обороне и чрезвычайным ситуациям филиала </w:t>
            </w:r>
            <w:r>
              <w:t xml:space="preserve">ГОБУЗ «</w:t>
            </w:r>
            <w:r>
              <w:t xml:space="preserve">МОКБ им. П.А. </w:t>
            </w:r>
            <w:r>
              <w:t xml:space="preserve">Баяндина</w:t>
            </w:r>
            <w:r>
              <w:t xml:space="preserve">»</w:t>
            </w:r>
            <w:r>
              <w:t xml:space="preserve"> - </w:t>
            </w:r>
            <w:r>
              <w:t xml:space="preserve">Печенгская</w:t>
            </w:r>
            <w:r>
              <w:t xml:space="preserve"> ЦРБ</w:t>
            </w:r>
            <w:r>
              <w:t xml:space="preserve">;</w:t>
            </w:r>
            <w:r>
              <w:rPr>
                <w:highlight w:val="none"/>
              </w:rPr>
            </w:r>
          </w:p>
          <w:p>
            <w:pPr>
              <w:ind w:firstLine="51"/>
              <w:spacing w:line="240" w:lineRule="auto"/>
              <w:tabs>
                <w:tab w:val="left" w:pos="720" w:leader="none"/>
              </w:tabs>
              <w:rPr>
                <w:lang w:val="en-US"/>
              </w:rPr>
            </w:pPr>
            <w:r>
              <w:rPr>
                <w:lang w:val="en-US"/>
              </w:rPr>
            </w:r>
            <w:r>
              <w:rPr>
                <w:lang w:val="en-US"/>
              </w:rPr>
            </w:r>
            <w:r>
              <w:rPr>
                <w:lang w:val="en-US"/>
              </w:rPr>
            </w:r>
          </w:p>
          <w:p>
            <w:pPr>
              <w:ind w:firstLine="51"/>
              <w:spacing w:line="240" w:lineRule="auto"/>
              <w:tabs>
                <w:tab w:val="left" w:pos="720" w:leader="none"/>
              </w:tabs>
            </w:pPr>
            <w:r>
              <w:t xml:space="preserve">н</w:t>
            </w:r>
            <w:r>
              <w:t xml:space="preserve">ачальник МКУ «ЕДДС </w:t>
            </w:r>
            <w:r>
              <w:t xml:space="preserve">Печенгского</w:t>
            </w:r>
            <w:r>
              <w:t xml:space="preserve"> муниципального округа»;</w:t>
            </w:r>
            <w:r/>
          </w:p>
          <w:p>
            <w:pPr>
              <w:spacing w:line="240" w:lineRule="auto"/>
              <w:tabs>
                <w:tab w:val="left" w:pos="720" w:leader="none"/>
              </w:tabs>
            </w:pPr>
            <w:r/>
            <w:r/>
          </w:p>
          <w:p>
            <w:pPr>
              <w:spacing w:line="240" w:lineRule="auto"/>
              <w:tabs>
                <w:tab w:val="left" w:pos="720" w:leader="none"/>
              </w:tabs>
            </w:pPr>
            <w:r>
              <w:t xml:space="preserve">з</w:t>
            </w:r>
            <w:r>
              <w:t xml:space="preserve">аместитель главного врача ГОБУЗ МОССМП по транспортно-хозяйственному обслуживанию;</w:t>
            </w:r>
            <w:r/>
          </w:p>
          <w:p>
            <w:pPr>
              <w:ind w:firstLine="51"/>
              <w:spacing w:line="240" w:lineRule="auto"/>
              <w:tabs>
                <w:tab w:val="left" w:pos="720" w:leader="none"/>
              </w:tabs>
            </w:pPr>
            <w:r/>
            <w:r/>
          </w:p>
          <w:p>
            <w:pPr>
              <w:ind w:firstLine="51"/>
              <w:spacing w:line="240" w:lineRule="auto"/>
              <w:tabs>
                <w:tab w:val="left" w:pos="720" w:leader="none"/>
              </w:tabs>
            </w:pPr>
            <w:r>
              <w:t xml:space="preserve">ведущий специалист группы подготовки, пожаротушения и пожарной техники </w:t>
            </w:r>
            <w:r>
              <w:t xml:space="preserve">Печенгского</w:t>
            </w:r>
            <w:r>
              <w:t xml:space="preserve"> филиала ГПС Мурманской области ГОКУ «Управление по делам гражданской обороны, защите населения от чрезвычайных ситуаций и пожарной безопасности Мурманской области».</w:t>
            </w:r>
            <w:r/>
          </w:p>
        </w:tc>
      </w:tr>
    </w:tbl>
    <w:p>
      <w:pPr>
        <w:jc w:val="center"/>
        <w:spacing w:line="240" w:lineRule="auto"/>
      </w:pPr>
      <w:r/>
      <w:r/>
    </w:p>
    <w:p>
      <w:pPr>
        <w:jc w:val="center"/>
        <w:spacing w:line="240" w:lineRule="auto"/>
        <w:rPr>
          <w:b/>
        </w:rPr>
      </w:pPr>
      <w:r>
        <w:rPr>
          <w:b/>
        </w:rPr>
      </w:r>
      <w:r>
        <w:rPr>
          <w:b/>
        </w:rPr>
      </w:r>
      <w:r>
        <w:rPr>
          <w:b/>
        </w:rPr>
      </w:r>
    </w:p>
    <w:p>
      <w:pPr>
        <w:jc w:val="center"/>
        <w:spacing w:line="240" w:lineRule="auto"/>
        <w:rPr>
          <w:b/>
        </w:rPr>
      </w:pPr>
      <w:r>
        <w:rPr>
          <w:b/>
        </w:rPr>
      </w:r>
      <w:r>
        <w:rPr>
          <w:b/>
        </w:rPr>
      </w:r>
      <w:r>
        <w:rPr>
          <w:b/>
        </w:rPr>
      </w:r>
    </w:p>
    <w:p>
      <w:pPr>
        <w:jc w:val="center"/>
        <w:spacing w:line="240" w:lineRule="auto"/>
        <w:rPr>
          <w:b/>
        </w:rPr>
      </w:pPr>
      <w:r>
        <w:rPr>
          <w:b/>
        </w:rPr>
      </w:r>
      <w:r>
        <w:rPr>
          <w:b/>
        </w:rPr>
      </w:r>
      <w:r>
        <w:rPr>
          <w:b/>
        </w:rPr>
      </w:r>
    </w:p>
    <w:p>
      <w:pPr>
        <w:jc w:val="center"/>
        <w:spacing w:line="240" w:lineRule="auto"/>
        <w:rPr>
          <w:b/>
        </w:rPr>
      </w:pPr>
      <w:r>
        <w:rPr>
          <w:b/>
        </w:rPr>
      </w:r>
      <w:r>
        <w:rPr>
          <w:b/>
        </w:rPr>
      </w:r>
      <w:r>
        <w:rPr>
          <w:b/>
        </w:rPr>
      </w:r>
    </w:p>
    <w:p>
      <w:pPr>
        <w:jc w:val="center"/>
        <w:spacing w:line="240" w:lineRule="auto"/>
        <w:rPr>
          <w:b/>
        </w:rPr>
      </w:pPr>
      <w:r>
        <w:rPr>
          <w:b/>
        </w:rPr>
      </w:r>
      <w:r>
        <w:rPr>
          <w:b/>
        </w:rPr>
      </w:r>
      <w:r>
        <w:rPr>
          <w:b/>
        </w:rPr>
      </w:r>
    </w:p>
    <w:p>
      <w:pPr>
        <w:jc w:val="center"/>
        <w:spacing w:line="240" w:lineRule="auto"/>
        <w:rPr>
          <w:b/>
        </w:rPr>
      </w:pPr>
      <w:r>
        <w:rPr>
          <w:b/>
        </w:rPr>
      </w:r>
      <w:r>
        <w:rPr>
          <w:b/>
        </w:rPr>
      </w:r>
      <w:r>
        <w:rPr>
          <w:b/>
        </w:rPr>
      </w:r>
    </w:p>
    <w:p>
      <w:pPr>
        <w:jc w:val="center"/>
        <w:spacing w:line="240" w:lineRule="auto"/>
        <w:rPr>
          <w:b/>
        </w:rPr>
      </w:pPr>
      <w:r>
        <w:rPr>
          <w:b/>
        </w:rPr>
      </w:r>
      <w:r>
        <w:rPr>
          <w:b/>
        </w:rPr>
      </w:r>
      <w:r>
        <w:rPr>
          <w:b/>
        </w:rPr>
      </w:r>
    </w:p>
    <w:p>
      <w:pPr>
        <w:jc w:val="center"/>
        <w:spacing w:line="240" w:lineRule="auto"/>
        <w:rPr>
          <w:b/>
        </w:rPr>
      </w:pPr>
      <w:r>
        <w:rPr>
          <w:b/>
        </w:rPr>
      </w:r>
      <w:r>
        <w:rPr>
          <w:b/>
        </w:rPr>
      </w:r>
      <w:r>
        <w:rPr>
          <w:b/>
        </w:rPr>
      </w:r>
    </w:p>
    <w:p>
      <w:pPr>
        <w:jc w:val="center"/>
        <w:spacing w:line="240" w:lineRule="auto"/>
        <w:rPr>
          <w:b/>
        </w:rPr>
      </w:pPr>
      <w:r>
        <w:rPr>
          <w:b/>
        </w:rPr>
      </w:r>
      <w:r>
        <w:rPr>
          <w:b/>
        </w:rPr>
      </w:r>
      <w:r>
        <w:rPr>
          <w:b/>
        </w:rPr>
      </w:r>
    </w:p>
    <w:p>
      <w:pPr>
        <w:jc w:val="center"/>
        <w:spacing w:line="240" w:lineRule="auto"/>
        <w:rPr>
          <w:b/>
        </w:rPr>
      </w:pPr>
      <w:r>
        <w:rPr>
          <w:b/>
        </w:rPr>
      </w:r>
      <w:r>
        <w:rPr>
          <w:b/>
        </w:rPr>
      </w:r>
      <w:r>
        <w:rPr>
          <w:b/>
        </w:rPr>
      </w:r>
    </w:p>
    <w:p>
      <w:pPr>
        <w:jc w:val="center"/>
        <w:spacing w:line="240" w:lineRule="auto"/>
        <w:rPr>
          <w:b/>
          <w:bCs/>
        </w:rPr>
      </w:pPr>
      <w:r>
        <w:rPr>
          <w:b/>
        </w:rPr>
      </w:r>
      <w:r>
        <w:rPr>
          <w:b/>
        </w:rPr>
      </w:r>
      <w:r>
        <w:rPr>
          <w:b/>
          <w:bCs/>
        </w:rPr>
      </w:r>
    </w:p>
    <w:p>
      <w:pPr>
        <w:jc w:val="center"/>
        <w:spacing w:line="240" w:lineRule="auto"/>
        <w:rPr>
          <w:b/>
          <w:bCs/>
        </w:rPr>
      </w:pPr>
      <w:r>
        <w:rPr>
          <w:b/>
          <w:bCs/>
        </w:rPr>
      </w:r>
      <w:r>
        <w:rPr>
          <w:b/>
          <w:bCs/>
        </w:rPr>
      </w:r>
      <w:r>
        <w:rPr>
          <w:b/>
          <w:bCs/>
        </w:rPr>
      </w:r>
    </w:p>
    <w:p>
      <w:pPr>
        <w:jc w:val="center"/>
        <w:spacing w:line="240" w:lineRule="auto"/>
        <w:rPr>
          <w:b/>
          <w:bCs/>
        </w:rPr>
      </w:pPr>
      <w:r>
        <w:rPr>
          <w:b/>
          <w:bCs/>
        </w:rPr>
      </w:r>
      <w:r>
        <w:rPr>
          <w:b/>
          <w:bCs/>
        </w:rPr>
      </w:r>
      <w:r>
        <w:rPr>
          <w:b/>
          <w:bCs/>
        </w:rPr>
      </w:r>
    </w:p>
    <w:p>
      <w:pPr>
        <w:jc w:val="center"/>
        <w:spacing w:line="240" w:lineRule="auto"/>
        <w:rPr>
          <w:b/>
          <w:bCs/>
        </w:rPr>
      </w:pPr>
      <w:r>
        <w:rPr>
          <w:b/>
          <w:bCs/>
        </w:rPr>
      </w:r>
      <w:r>
        <w:rPr>
          <w:b/>
          <w:bCs/>
        </w:rPr>
      </w:r>
      <w:r>
        <w:rPr>
          <w:b/>
          <w:bCs/>
        </w:rPr>
      </w:r>
    </w:p>
    <w:p>
      <w:pPr>
        <w:jc w:val="center"/>
        <w:spacing w:line="240" w:lineRule="auto"/>
        <w:rPr>
          <w:b/>
          <w:bCs/>
        </w:rPr>
      </w:pPr>
      <w:r>
        <w:rPr>
          <w:b/>
          <w:bCs/>
        </w:rPr>
      </w:r>
      <w:r>
        <w:rPr>
          <w:b/>
          <w:bCs/>
        </w:rPr>
      </w:r>
      <w:r>
        <w:rPr>
          <w:b/>
          <w:bCs/>
        </w:rPr>
      </w:r>
    </w:p>
    <w:p>
      <w:pPr>
        <w:jc w:val="center"/>
        <w:spacing w:line="240" w:lineRule="auto"/>
        <w:rPr>
          <w:b/>
          <w:bCs/>
        </w:rPr>
      </w:pPr>
      <w:r>
        <w:rPr>
          <w:b/>
        </w:rPr>
      </w:r>
      <w:r>
        <w:rPr>
          <w:b/>
          <w:bCs/>
        </w:rPr>
      </w:r>
      <w:r>
        <w:rPr>
          <w:b/>
          <w:bCs/>
        </w:rPr>
      </w:r>
    </w:p>
    <w:p>
      <w:pPr>
        <w:jc w:val="center"/>
        <w:spacing w:line="240" w:lineRule="auto"/>
        <w:rPr>
          <w:b/>
        </w:rPr>
      </w:pPr>
      <w:r>
        <w:rPr>
          <w:b/>
        </w:rPr>
      </w:r>
      <w:r>
        <w:rPr>
          <w:b/>
        </w:rPr>
      </w:r>
      <w:r>
        <w:rPr>
          <w:b/>
        </w:rPr>
      </w:r>
    </w:p>
    <w:p>
      <w:pPr>
        <w:jc w:val="center"/>
        <w:spacing w:line="240" w:lineRule="auto"/>
        <w:rPr>
          <w:b/>
        </w:rPr>
      </w:pPr>
      <w:r>
        <w:rPr>
          <w:b/>
        </w:rPr>
      </w:r>
      <w:r>
        <w:rPr>
          <w:b/>
        </w:rPr>
      </w:r>
      <w:r>
        <w:rPr>
          <w:b/>
        </w:rPr>
      </w:r>
    </w:p>
    <w:p>
      <w:pPr>
        <w:jc w:val="center"/>
        <w:spacing w:line="240" w:lineRule="auto"/>
        <w:rPr>
          <w:b/>
        </w:rPr>
      </w:pPr>
      <w:r>
        <w:rPr>
          <w:b/>
        </w:rPr>
      </w:r>
      <w:r>
        <w:rPr>
          <w:b/>
        </w:rPr>
      </w:r>
      <w:r>
        <w:rPr>
          <w:b/>
        </w:rPr>
      </w:r>
    </w:p>
    <w:p>
      <w:pPr>
        <w:jc w:val="center"/>
        <w:spacing w:line="240" w:lineRule="auto"/>
        <w:rPr>
          <w:b/>
        </w:rPr>
      </w:pPr>
      <w:r>
        <w:rPr>
          <w:b/>
        </w:rPr>
      </w:r>
      <w:r>
        <w:rPr>
          <w:b/>
        </w:rPr>
      </w:r>
      <w:r>
        <w:rPr>
          <w:b/>
        </w:rPr>
      </w:r>
    </w:p>
    <w:p>
      <w:pPr>
        <w:jc w:val="center"/>
        <w:spacing w:line="240" w:lineRule="auto"/>
        <w:rPr>
          <w:b/>
        </w:rPr>
      </w:pPr>
      <w:r>
        <w:rPr>
          <w:b/>
        </w:rPr>
      </w:r>
      <w:r>
        <w:rPr>
          <w:b/>
        </w:rPr>
      </w:r>
      <w:r>
        <w:rPr>
          <w:b/>
        </w:rPr>
      </w:r>
    </w:p>
    <w:sectPr>
      <w:footerReference w:type="even" r:id="rId9"/>
      <w:footnotePr/>
      <w:endnotePr/>
      <w:type w:val="nextPage"/>
      <w:pgSz w:w="11906" w:h="16838" w:orient="portrait"/>
      <w:pgMar w:top="992" w:right="851" w:bottom="284"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20"/>
      </w:rPr>
      <w:framePr w:wrap="around" w:vAnchor="text" w:hAnchor="margin" w:xAlign="right" w:y="1"/>
    </w:pPr>
    <w:r>
      <w:rPr>
        <w:rStyle w:val="920"/>
      </w:rPr>
      <w:fldChar w:fldCharType="begin"/>
    </w:r>
    <w:r>
      <w:rPr>
        <w:rStyle w:val="920"/>
      </w:rPr>
      <w:instrText xml:space="preserve">PAGE  </w:instrText>
    </w:r>
    <w:r>
      <w:rPr>
        <w:rStyle w:val="920"/>
      </w:rPr>
      <w:fldChar w:fldCharType="end"/>
    </w:r>
    <w:r>
      <w:rPr>
        <w:rStyle w:val="920"/>
      </w:rPr>
    </w:r>
    <w:r>
      <w:rPr>
        <w:rStyle w:val="920"/>
      </w:rPr>
    </w:r>
  </w:p>
  <w:p>
    <w:pPr>
      <w:pStyle w:val="91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3">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6">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7">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8">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9">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0">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1">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2">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4">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abstractNum w:abstractNumId="15">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6">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17">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8">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num w:numId="1">
    <w:abstractNumId w:val="14"/>
  </w:num>
  <w:num w:numId="2">
    <w:abstractNumId w:val="12"/>
  </w:num>
  <w:num w:numId="3">
    <w:abstractNumId w:val="6"/>
  </w:num>
  <w:num w:numId="4">
    <w:abstractNumId w:val="3"/>
  </w:num>
  <w:num w:numId="5">
    <w:abstractNumId w:val="10"/>
  </w:num>
  <w:num w:numId="6">
    <w:abstractNumId w:val="15"/>
  </w:num>
  <w:num w:numId="7">
    <w:abstractNumId w:val="7"/>
  </w:num>
  <w:num w:numId="8">
    <w:abstractNumId w:val="1"/>
  </w:num>
  <w:num w:numId="9">
    <w:abstractNumId w:val="9"/>
  </w:num>
  <w:num w:numId="10">
    <w:abstractNumId w:val="2"/>
  </w:num>
  <w:num w:numId="11">
    <w:abstractNumId w:val="18"/>
  </w:num>
  <w:num w:numId="12">
    <w:abstractNumId w:val="4"/>
  </w:num>
  <w:num w:numId="13">
    <w:abstractNumId w:val="13"/>
  </w:num>
  <w:num w:numId="14">
    <w:abstractNumId w:val="0"/>
  </w:num>
  <w:num w:numId="15">
    <w:abstractNumId w:val="11"/>
  </w:num>
  <w:num w:numId="16">
    <w:abstractNumId w:val="8"/>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qFormat/>
    <w:pPr>
      <w:jc w:val="both"/>
      <w:spacing w:line="360" w:lineRule="atLeast"/>
      <w:widowControl w:val="off"/>
    </w:pPr>
    <w:rPr>
      <w:sz w:val="24"/>
      <w:szCs w:val="24"/>
    </w:rPr>
  </w:style>
  <w:style w:type="paragraph" w:styleId="710">
    <w:name w:val="Heading 1"/>
    <w:basedOn w:val="709"/>
    <w:next w:val="709"/>
    <w:link w:val="925"/>
    <w:qFormat/>
    <w:pPr>
      <w:jc w:val="center"/>
      <w:keepNext/>
      <w:spacing w:line="240" w:lineRule="auto"/>
      <w:widowControl/>
      <w:outlineLvl w:val="0"/>
    </w:pPr>
    <w:rPr>
      <w:szCs w:val="20"/>
    </w:rPr>
  </w:style>
  <w:style w:type="paragraph" w:styleId="711">
    <w:name w:val="Heading 2"/>
    <w:basedOn w:val="709"/>
    <w:next w:val="709"/>
    <w:link w:val="756"/>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57"/>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930"/>
    <w:unhideWhenUsed/>
    <w:qFormat/>
    <w:pPr>
      <w:keepNext/>
      <w:spacing w:before="240" w:after="60"/>
      <w:outlineLvl w:val="3"/>
    </w:pPr>
    <w:rPr>
      <w:rFonts w:ascii="Calibri" w:hAnsi="Calibri"/>
      <w:b/>
      <w:bCs/>
      <w:sz w:val="28"/>
      <w:szCs w:val="28"/>
    </w:rPr>
  </w:style>
  <w:style w:type="paragraph" w:styleId="714">
    <w:name w:val="Heading 5"/>
    <w:basedOn w:val="709"/>
    <w:next w:val="709"/>
    <w:link w:val="759"/>
    <w:uiPriority w:val="9"/>
    <w:unhideWhenUsed/>
    <w:qFormat/>
    <w:pPr>
      <w:keepLines/>
      <w:keepNext/>
      <w:spacing w:before="320" w:after="200"/>
      <w:outlineLvl w:val="4"/>
    </w:pPr>
    <w:rPr>
      <w:rFonts w:ascii="Arial" w:hAnsi="Arial" w:eastAsia="Arial" w:cs="Arial"/>
      <w:b/>
      <w:bCs/>
    </w:rPr>
  </w:style>
  <w:style w:type="paragraph" w:styleId="715">
    <w:name w:val="Heading 6"/>
    <w:basedOn w:val="709"/>
    <w:next w:val="709"/>
    <w:link w:val="760"/>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62"/>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63"/>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style>
  <w:style w:type="table" w:styleId="720" w:default="1">
    <w:name w:val="Normal Table"/>
    <w:uiPriority w:val="99"/>
    <w:semiHidden/>
    <w:unhideWhenUsed/>
    <w:tblPr>
      <w:tblInd w:w="0" w:type="dxa"/>
      <w:tblCellMar>
        <w:left w:w="108" w:type="dxa"/>
        <w:top w:w="0" w:type="dxa"/>
        <w:right w:w="108" w:type="dxa"/>
        <w:bottom w:w="0" w:type="dxa"/>
      </w:tblCellMar>
    </w:tblPr>
  </w:style>
  <w:style w:type="numbering" w:styleId="721" w:default="1">
    <w:name w:val="No List"/>
    <w:uiPriority w:val="99"/>
    <w:semiHidden/>
    <w:unhideWhenUsed/>
  </w:style>
  <w:style w:type="character" w:styleId="722" w:customStyle="1">
    <w:name w:val="Heading 2 Char"/>
    <w:basedOn w:val="719"/>
    <w:uiPriority w:val="9"/>
    <w:rPr>
      <w:rFonts w:ascii="Arial" w:hAnsi="Arial" w:eastAsia="Arial" w:cs="Arial"/>
      <w:sz w:val="34"/>
    </w:rPr>
  </w:style>
  <w:style w:type="character" w:styleId="723" w:customStyle="1">
    <w:name w:val="Heading 3 Char"/>
    <w:basedOn w:val="719"/>
    <w:uiPriority w:val="9"/>
    <w:rPr>
      <w:rFonts w:ascii="Arial" w:hAnsi="Arial" w:eastAsia="Arial" w:cs="Arial"/>
      <w:sz w:val="30"/>
      <w:szCs w:val="30"/>
    </w:rPr>
  </w:style>
  <w:style w:type="character" w:styleId="724" w:customStyle="1">
    <w:name w:val="Heading 5 Char"/>
    <w:basedOn w:val="719"/>
    <w:uiPriority w:val="9"/>
    <w:rPr>
      <w:rFonts w:ascii="Arial" w:hAnsi="Arial" w:eastAsia="Arial" w:cs="Arial"/>
      <w:b/>
      <w:bCs/>
      <w:sz w:val="24"/>
      <w:szCs w:val="24"/>
    </w:rPr>
  </w:style>
  <w:style w:type="character" w:styleId="725" w:customStyle="1">
    <w:name w:val="Heading 6 Char"/>
    <w:basedOn w:val="719"/>
    <w:uiPriority w:val="9"/>
    <w:rPr>
      <w:rFonts w:ascii="Arial" w:hAnsi="Arial" w:eastAsia="Arial" w:cs="Arial"/>
      <w:b/>
      <w:bCs/>
      <w:sz w:val="22"/>
      <w:szCs w:val="22"/>
    </w:rPr>
  </w:style>
  <w:style w:type="character" w:styleId="726" w:customStyle="1">
    <w:name w:val="Heading 7 Char"/>
    <w:basedOn w:val="719"/>
    <w:uiPriority w:val="9"/>
    <w:rPr>
      <w:rFonts w:ascii="Arial" w:hAnsi="Arial" w:eastAsia="Arial" w:cs="Arial"/>
      <w:b/>
      <w:bCs/>
      <w:i/>
      <w:iCs/>
      <w:sz w:val="22"/>
      <w:szCs w:val="22"/>
    </w:rPr>
  </w:style>
  <w:style w:type="character" w:styleId="727" w:customStyle="1">
    <w:name w:val="Heading 8 Char"/>
    <w:basedOn w:val="719"/>
    <w:uiPriority w:val="9"/>
    <w:rPr>
      <w:rFonts w:ascii="Arial" w:hAnsi="Arial" w:eastAsia="Arial" w:cs="Arial"/>
      <w:i/>
      <w:iCs/>
      <w:sz w:val="22"/>
      <w:szCs w:val="22"/>
    </w:rPr>
  </w:style>
  <w:style w:type="character" w:styleId="728" w:customStyle="1">
    <w:name w:val="Heading 9 Char"/>
    <w:basedOn w:val="719"/>
    <w:uiPriority w:val="9"/>
    <w:rPr>
      <w:rFonts w:ascii="Arial" w:hAnsi="Arial" w:eastAsia="Arial" w:cs="Arial"/>
      <w:i/>
      <w:iCs/>
      <w:sz w:val="21"/>
      <w:szCs w:val="21"/>
    </w:rPr>
  </w:style>
  <w:style w:type="character" w:styleId="729" w:customStyle="1">
    <w:name w:val="Title Char"/>
    <w:basedOn w:val="719"/>
    <w:uiPriority w:val="10"/>
    <w:rPr>
      <w:sz w:val="48"/>
      <w:szCs w:val="48"/>
    </w:rPr>
  </w:style>
  <w:style w:type="character" w:styleId="730" w:customStyle="1">
    <w:name w:val="Subtitle Char"/>
    <w:basedOn w:val="719"/>
    <w:uiPriority w:val="11"/>
    <w:rPr>
      <w:sz w:val="24"/>
      <w:szCs w:val="24"/>
    </w:rPr>
  </w:style>
  <w:style w:type="character" w:styleId="731" w:customStyle="1">
    <w:name w:val="Quote Char"/>
    <w:uiPriority w:val="29"/>
    <w:rPr>
      <w:i/>
    </w:rPr>
  </w:style>
  <w:style w:type="character" w:styleId="732" w:customStyle="1">
    <w:name w:val="Intense Quote Char"/>
    <w:uiPriority w:val="30"/>
    <w:rPr>
      <w:i/>
    </w:rPr>
  </w:style>
  <w:style w:type="character" w:styleId="733" w:customStyle="1">
    <w:name w:val="Caption Char"/>
    <w:uiPriority w:val="99"/>
  </w:style>
  <w:style w:type="table" w:styleId="734" w:customStyle="1">
    <w:name w:val="Plain Table 1"/>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basedOn w:val="72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basedOn w:val="72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2"/>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Grid Table 3"/>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basedOn w:val="72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5 Dark"/>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6 Colorful"/>
    <w:basedOn w:val="72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5" w:customStyle="1">
    <w:name w:val="Grid Table 7 Colorful"/>
    <w:basedOn w:val="72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46" w:customStyle="1">
    <w:name w:val="List Table 1 Light"/>
    <w:basedOn w:val="72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List Table 2"/>
    <w:basedOn w:val="72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8" w:customStyle="1">
    <w:name w:val="List Table 3"/>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4"/>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5 Dark"/>
    <w:basedOn w:val="72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1" w:customStyle="1">
    <w:name w:val="List Table 6 Colorful"/>
    <w:basedOn w:val="72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2" w:customStyle="1">
    <w:name w:val="List Table 7 Colorful"/>
    <w:basedOn w:val="72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53" w:customStyle="1">
    <w:name w:val="Footnote Text Char"/>
    <w:uiPriority w:val="99"/>
    <w:rPr>
      <w:sz w:val="18"/>
    </w:rPr>
  </w:style>
  <w:style w:type="character" w:styleId="754" w:customStyle="1">
    <w:name w:val="Endnote Text Char"/>
    <w:uiPriority w:val="99"/>
    <w:rPr>
      <w:sz w:val="20"/>
    </w:rPr>
  </w:style>
  <w:style w:type="character" w:styleId="755" w:customStyle="1">
    <w:name w:val="Heading 1 Char"/>
    <w:basedOn w:val="719"/>
    <w:uiPriority w:val="9"/>
    <w:rPr>
      <w:rFonts w:ascii="Arial" w:hAnsi="Arial" w:eastAsia="Arial" w:cs="Arial"/>
      <w:sz w:val="40"/>
      <w:szCs w:val="40"/>
    </w:rPr>
  </w:style>
  <w:style w:type="character" w:styleId="756" w:customStyle="1">
    <w:name w:val="Заголовок 2 Знак"/>
    <w:basedOn w:val="719"/>
    <w:link w:val="711"/>
    <w:uiPriority w:val="9"/>
    <w:rPr>
      <w:rFonts w:ascii="Arial" w:hAnsi="Arial" w:eastAsia="Arial" w:cs="Arial"/>
      <w:sz w:val="34"/>
    </w:rPr>
  </w:style>
  <w:style w:type="character" w:styleId="757" w:customStyle="1">
    <w:name w:val="Заголовок 3 Знак"/>
    <w:basedOn w:val="719"/>
    <w:link w:val="712"/>
    <w:uiPriority w:val="9"/>
    <w:rPr>
      <w:rFonts w:ascii="Arial" w:hAnsi="Arial" w:eastAsia="Arial" w:cs="Arial"/>
      <w:sz w:val="30"/>
      <w:szCs w:val="30"/>
    </w:rPr>
  </w:style>
  <w:style w:type="character" w:styleId="758" w:customStyle="1">
    <w:name w:val="Heading 4 Char"/>
    <w:basedOn w:val="719"/>
    <w:uiPriority w:val="9"/>
    <w:rPr>
      <w:rFonts w:ascii="Arial" w:hAnsi="Arial" w:eastAsia="Arial" w:cs="Arial"/>
      <w:b/>
      <w:bCs/>
      <w:sz w:val="26"/>
      <w:szCs w:val="26"/>
    </w:rPr>
  </w:style>
  <w:style w:type="character" w:styleId="759" w:customStyle="1">
    <w:name w:val="Заголовок 5 Знак"/>
    <w:basedOn w:val="719"/>
    <w:link w:val="714"/>
    <w:uiPriority w:val="9"/>
    <w:rPr>
      <w:rFonts w:ascii="Arial" w:hAnsi="Arial" w:eastAsia="Arial" w:cs="Arial"/>
      <w:b/>
      <w:bCs/>
      <w:sz w:val="24"/>
      <w:szCs w:val="24"/>
    </w:rPr>
  </w:style>
  <w:style w:type="character" w:styleId="760" w:customStyle="1">
    <w:name w:val="Заголовок 6 Знак"/>
    <w:basedOn w:val="719"/>
    <w:link w:val="715"/>
    <w:uiPriority w:val="9"/>
    <w:rPr>
      <w:rFonts w:ascii="Arial" w:hAnsi="Arial" w:eastAsia="Arial" w:cs="Arial"/>
      <w:b/>
      <w:bCs/>
      <w:sz w:val="22"/>
      <w:szCs w:val="22"/>
    </w:rPr>
  </w:style>
  <w:style w:type="character" w:styleId="761" w:customStyle="1">
    <w:name w:val="Заголовок 7 Знак"/>
    <w:basedOn w:val="719"/>
    <w:link w:val="716"/>
    <w:uiPriority w:val="9"/>
    <w:rPr>
      <w:rFonts w:ascii="Arial" w:hAnsi="Arial" w:eastAsia="Arial" w:cs="Arial"/>
      <w:b/>
      <w:bCs/>
      <w:i/>
      <w:iCs/>
      <w:sz w:val="22"/>
      <w:szCs w:val="22"/>
    </w:rPr>
  </w:style>
  <w:style w:type="character" w:styleId="762" w:customStyle="1">
    <w:name w:val="Заголовок 8 Знак"/>
    <w:basedOn w:val="719"/>
    <w:link w:val="717"/>
    <w:uiPriority w:val="9"/>
    <w:rPr>
      <w:rFonts w:ascii="Arial" w:hAnsi="Arial" w:eastAsia="Arial" w:cs="Arial"/>
      <w:i/>
      <w:iCs/>
      <w:sz w:val="22"/>
      <w:szCs w:val="22"/>
    </w:rPr>
  </w:style>
  <w:style w:type="character" w:styleId="763" w:customStyle="1">
    <w:name w:val="Заголовок 9 Знак"/>
    <w:basedOn w:val="719"/>
    <w:link w:val="718"/>
    <w:uiPriority w:val="9"/>
    <w:rPr>
      <w:rFonts w:ascii="Arial" w:hAnsi="Arial" w:eastAsia="Arial" w:cs="Arial"/>
      <w:i/>
      <w:iCs/>
      <w:sz w:val="21"/>
      <w:szCs w:val="21"/>
    </w:rPr>
  </w:style>
  <w:style w:type="paragraph" w:styleId="764">
    <w:name w:val="No Spacing"/>
    <w:uiPriority w:val="1"/>
    <w:qFormat/>
  </w:style>
  <w:style w:type="paragraph" w:styleId="765">
    <w:name w:val="Title"/>
    <w:basedOn w:val="709"/>
    <w:next w:val="709"/>
    <w:link w:val="766"/>
    <w:uiPriority w:val="10"/>
    <w:qFormat/>
    <w:pPr>
      <w:contextualSpacing/>
      <w:spacing w:before="300" w:after="200"/>
    </w:pPr>
    <w:rPr>
      <w:sz w:val="48"/>
      <w:szCs w:val="48"/>
    </w:rPr>
  </w:style>
  <w:style w:type="character" w:styleId="766" w:customStyle="1">
    <w:name w:val="Название Знак"/>
    <w:basedOn w:val="719"/>
    <w:link w:val="765"/>
    <w:uiPriority w:val="10"/>
    <w:rPr>
      <w:sz w:val="48"/>
      <w:szCs w:val="48"/>
    </w:rPr>
  </w:style>
  <w:style w:type="paragraph" w:styleId="767">
    <w:name w:val="Subtitle"/>
    <w:basedOn w:val="709"/>
    <w:next w:val="709"/>
    <w:link w:val="768"/>
    <w:uiPriority w:val="11"/>
    <w:qFormat/>
    <w:pPr>
      <w:spacing w:before="200" w:after="200"/>
    </w:pPr>
  </w:style>
  <w:style w:type="character" w:styleId="768" w:customStyle="1">
    <w:name w:val="Подзаголовок Знак"/>
    <w:basedOn w:val="719"/>
    <w:link w:val="767"/>
    <w:uiPriority w:val="11"/>
    <w:rPr>
      <w:sz w:val="24"/>
      <w:szCs w:val="24"/>
    </w:rPr>
  </w:style>
  <w:style w:type="paragraph" w:styleId="769">
    <w:name w:val="Quote"/>
    <w:basedOn w:val="709"/>
    <w:next w:val="709"/>
    <w:link w:val="770"/>
    <w:uiPriority w:val="29"/>
    <w:qFormat/>
    <w:pPr>
      <w:ind w:left="720" w:right="720"/>
    </w:pPr>
    <w:rPr>
      <w:i/>
    </w:rPr>
  </w:style>
  <w:style w:type="character" w:styleId="770" w:customStyle="1">
    <w:name w:val="Цитата 2 Знак"/>
    <w:link w:val="769"/>
    <w:uiPriority w:val="29"/>
    <w:rPr>
      <w:i/>
    </w:rPr>
  </w:style>
  <w:style w:type="paragraph" w:styleId="771">
    <w:name w:val="Intense Quote"/>
    <w:basedOn w:val="709"/>
    <w:next w:val="709"/>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Выделенная цитата Знак"/>
    <w:link w:val="771"/>
    <w:uiPriority w:val="30"/>
    <w:rPr>
      <w:i/>
    </w:rPr>
  </w:style>
  <w:style w:type="character" w:styleId="773" w:customStyle="1">
    <w:name w:val="Header Char"/>
    <w:basedOn w:val="719"/>
    <w:uiPriority w:val="99"/>
  </w:style>
  <w:style w:type="character" w:styleId="774" w:customStyle="1">
    <w:name w:val="Footer Char"/>
    <w:basedOn w:val="719"/>
    <w:uiPriority w:val="99"/>
  </w:style>
  <w:style w:type="paragraph" w:styleId="775">
    <w:name w:val="Caption"/>
    <w:basedOn w:val="709"/>
    <w:next w:val="709"/>
    <w:uiPriority w:val="35"/>
    <w:semiHidden/>
    <w:unhideWhenUsed/>
    <w:qFormat/>
    <w:pPr>
      <w:spacing w:line="276" w:lineRule="auto"/>
    </w:pPr>
    <w:rPr>
      <w:b/>
      <w:bCs/>
      <w:color w:val="4f81bd" w:themeColor="accent1"/>
      <w:sz w:val="18"/>
      <w:szCs w:val="18"/>
    </w:rPr>
  </w:style>
  <w:style w:type="character" w:styleId="776" w:customStyle="1">
    <w:name w:val="Нижний колонтитул Знак"/>
    <w:link w:val="919"/>
    <w:uiPriority w:val="99"/>
  </w:style>
  <w:style w:type="table" w:styleId="777" w:customStyle="1">
    <w:name w:val="Table Grid Light"/>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8" w:customStyle="1">
    <w:name w:val="Таблица простая 11"/>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Таблица простая 21"/>
    <w:basedOn w:val="72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Таблица простая 31"/>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Таблица простая 41"/>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Таблица простая 51"/>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Таблица-сетка 1 светлая1"/>
    <w:basedOn w:val="72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72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72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72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72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72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72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Таблица-сетка 21"/>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72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72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72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72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72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72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Таблица-сетка 31"/>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72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72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72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72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72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72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Таблица-сетка 41"/>
    <w:basedOn w:val="72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720"/>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6" w:customStyle="1">
    <w:name w:val="Grid Table 4 - Accent 2"/>
    <w:basedOn w:val="720"/>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7" w:customStyle="1">
    <w:name w:val="Grid Table 4 - Accent 3"/>
    <w:basedOn w:val="720"/>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8" w:customStyle="1">
    <w:name w:val="Grid Table 4 - Accent 4"/>
    <w:basedOn w:val="720"/>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basedOn w:val="720"/>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basedOn w:val="720"/>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Таблица-сетка 5 темная1"/>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Таблица-сетка 6 цветная1"/>
    <w:basedOn w:val="72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9" w:customStyle="1">
    <w:name w:val="Grid Table 6 Colorful - Accent 1"/>
    <w:basedOn w:val="720"/>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0" w:customStyle="1">
    <w:name w:val="Grid Table 6 Colorful - Accent 2"/>
    <w:basedOn w:val="72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1" w:customStyle="1">
    <w:name w:val="Grid Table 6 Colorful - Accent 3"/>
    <w:basedOn w:val="720"/>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2" w:customStyle="1">
    <w:name w:val="Grid Table 6 Colorful - Accent 4"/>
    <w:basedOn w:val="72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3" w:customStyle="1">
    <w:name w:val="Grid Table 6 Colorful - Accent 5"/>
    <w:basedOn w:val="720"/>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Grid Table 6 Colorful - Accent 6"/>
    <w:basedOn w:val="720"/>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5" w:customStyle="1">
    <w:name w:val="Таблица-сетка 7 цветная1"/>
    <w:basedOn w:val="72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26" w:customStyle="1">
    <w:name w:val="Grid Table 7 Colorful - Accent 1"/>
    <w:basedOn w:val="720"/>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27" w:customStyle="1">
    <w:name w:val="Grid Table 7 Colorful - Accent 2"/>
    <w:basedOn w:val="720"/>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28" w:customStyle="1">
    <w:name w:val="Grid Table 7 Colorful - Accent 3"/>
    <w:basedOn w:val="720"/>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29" w:customStyle="1">
    <w:name w:val="Grid Table 7 Colorful - Accent 4"/>
    <w:basedOn w:val="720"/>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30" w:customStyle="1">
    <w:name w:val="Grid Table 7 Colorful - Accent 5"/>
    <w:basedOn w:val="720"/>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31" w:customStyle="1">
    <w:name w:val="Grid Table 7 Colorful - Accent 6"/>
    <w:basedOn w:val="720"/>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32" w:customStyle="1">
    <w:name w:val="Список-таблица 1 светлая1"/>
    <w:basedOn w:val="72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720"/>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20"/>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20"/>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20"/>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20"/>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20"/>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Список-таблица 21"/>
    <w:basedOn w:val="72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0" w:customStyle="1">
    <w:name w:val="List Table 2 - Accent 1"/>
    <w:basedOn w:val="720"/>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basedOn w:val="720"/>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2" w:customStyle="1">
    <w:name w:val="List Table 2 - Accent 3"/>
    <w:basedOn w:val="720"/>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basedOn w:val="720"/>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basedOn w:val="720"/>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basedOn w:val="720"/>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Список-таблица 31"/>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720"/>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basedOn w:val="72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720"/>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72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720"/>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720"/>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Список-таблица 41"/>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720"/>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basedOn w:val="720"/>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basedOn w:val="720"/>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basedOn w:val="720"/>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basedOn w:val="720"/>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basedOn w:val="720"/>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Список-таблица 5 темная1"/>
    <w:basedOn w:val="72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1" w:customStyle="1">
    <w:name w:val="List Table 5 Dark - Accent 1"/>
    <w:basedOn w:val="720"/>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2" w:customStyle="1">
    <w:name w:val="List Table 5 Dark - Accent 2"/>
    <w:basedOn w:val="720"/>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3" w:customStyle="1">
    <w:name w:val="List Table 5 Dark - Accent 3"/>
    <w:basedOn w:val="720"/>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4" w:customStyle="1">
    <w:name w:val="List Table 5 Dark - Accent 4"/>
    <w:basedOn w:val="720"/>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5" w:customStyle="1">
    <w:name w:val="List Table 5 Dark - Accent 5"/>
    <w:basedOn w:val="720"/>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6" w:customStyle="1">
    <w:name w:val="List Table 5 Dark - Accent 6"/>
    <w:basedOn w:val="720"/>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7" w:customStyle="1">
    <w:name w:val="Список-таблица 6 цветная1"/>
    <w:basedOn w:val="72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8" w:customStyle="1">
    <w:name w:val="List Table 6 Colorful - Accent 1"/>
    <w:basedOn w:val="720"/>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9" w:customStyle="1">
    <w:name w:val="List Table 6 Colorful - Accent 2"/>
    <w:basedOn w:val="720"/>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0" w:customStyle="1">
    <w:name w:val="List Table 6 Colorful - Accent 3"/>
    <w:basedOn w:val="720"/>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1" w:customStyle="1">
    <w:name w:val="List Table 6 Colorful - Accent 4"/>
    <w:basedOn w:val="720"/>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2" w:customStyle="1">
    <w:name w:val="List Table 6 Colorful - Accent 5"/>
    <w:basedOn w:val="720"/>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3" w:customStyle="1">
    <w:name w:val="List Table 6 Colorful - Accent 6"/>
    <w:basedOn w:val="720"/>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4" w:customStyle="1">
    <w:name w:val="Список-таблица 7 цветная1"/>
    <w:basedOn w:val="72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75" w:customStyle="1">
    <w:name w:val="List Table 7 Colorful - Accent 1"/>
    <w:basedOn w:val="720"/>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76" w:customStyle="1">
    <w:name w:val="List Table 7 Colorful - Accent 2"/>
    <w:basedOn w:val="720"/>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77" w:customStyle="1">
    <w:name w:val="List Table 7 Colorful - Accent 3"/>
    <w:basedOn w:val="720"/>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78" w:customStyle="1">
    <w:name w:val="List Table 7 Colorful - Accent 4"/>
    <w:basedOn w:val="720"/>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79" w:customStyle="1">
    <w:name w:val="List Table 7 Colorful - Accent 5"/>
    <w:basedOn w:val="720"/>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80" w:customStyle="1">
    <w:name w:val="List Table 7 Colorful - Accent 6"/>
    <w:basedOn w:val="720"/>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81" w:customStyle="1">
    <w:name w:val="Lined - Accent"/>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2" w:customStyle="1">
    <w:name w:val="Lined - Accent 1"/>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3" w:customStyle="1">
    <w:name w:val="Lined - Accent 2"/>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4" w:customStyle="1">
    <w:name w:val="Lined - Accent 3"/>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5" w:customStyle="1">
    <w:name w:val="Lined - Accent 4"/>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basedOn w:val="72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Bordered &amp; Lined - Accent 1"/>
    <w:basedOn w:val="720"/>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0" w:customStyle="1">
    <w:name w:val="Bordered &amp; Lined - Accent 2"/>
    <w:basedOn w:val="720"/>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1" w:customStyle="1">
    <w:name w:val="Bordered &amp; Lined - Accent 3"/>
    <w:basedOn w:val="720"/>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2" w:customStyle="1">
    <w:name w:val="Bordered &amp; Lined - Accent 4"/>
    <w:basedOn w:val="720"/>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basedOn w:val="720"/>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basedOn w:val="720"/>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basedOn w:val="72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6" w:customStyle="1">
    <w:name w:val="Bordered - Accent 1"/>
    <w:basedOn w:val="72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basedOn w:val="72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8" w:customStyle="1">
    <w:name w:val="Bordered - Accent 3"/>
    <w:basedOn w:val="72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9" w:customStyle="1">
    <w:name w:val="Bordered - Accent 4"/>
    <w:basedOn w:val="72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basedOn w:val="72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basedOn w:val="72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2">
    <w:name w:val="footnote text"/>
    <w:basedOn w:val="709"/>
    <w:link w:val="903"/>
    <w:uiPriority w:val="99"/>
    <w:semiHidden/>
    <w:unhideWhenUsed/>
    <w:pPr>
      <w:spacing w:after="40" w:line="240" w:lineRule="auto"/>
    </w:pPr>
    <w:rPr>
      <w:sz w:val="18"/>
    </w:rPr>
  </w:style>
  <w:style w:type="character" w:styleId="903" w:customStyle="1">
    <w:name w:val="Текст сноски Знак"/>
    <w:link w:val="902"/>
    <w:uiPriority w:val="99"/>
    <w:rPr>
      <w:sz w:val="18"/>
    </w:rPr>
  </w:style>
  <w:style w:type="character" w:styleId="904">
    <w:name w:val="footnote reference"/>
    <w:basedOn w:val="719"/>
    <w:uiPriority w:val="99"/>
    <w:unhideWhenUsed/>
    <w:rPr>
      <w:vertAlign w:val="superscript"/>
    </w:rPr>
  </w:style>
  <w:style w:type="paragraph" w:styleId="905">
    <w:name w:val="endnote text"/>
    <w:basedOn w:val="709"/>
    <w:link w:val="906"/>
    <w:uiPriority w:val="99"/>
    <w:semiHidden/>
    <w:unhideWhenUsed/>
    <w:pPr>
      <w:spacing w:line="240" w:lineRule="auto"/>
    </w:pPr>
    <w:rPr>
      <w:sz w:val="20"/>
    </w:rPr>
  </w:style>
  <w:style w:type="character" w:styleId="906" w:customStyle="1">
    <w:name w:val="Текст концевой сноски Знак"/>
    <w:link w:val="905"/>
    <w:uiPriority w:val="99"/>
    <w:rPr>
      <w:sz w:val="20"/>
    </w:rPr>
  </w:style>
  <w:style w:type="character" w:styleId="907">
    <w:name w:val="endnote reference"/>
    <w:basedOn w:val="719"/>
    <w:uiPriority w:val="99"/>
    <w:semiHidden/>
    <w:unhideWhenUsed/>
    <w:rPr>
      <w:vertAlign w:val="superscript"/>
    </w:rPr>
  </w:style>
  <w:style w:type="paragraph" w:styleId="908">
    <w:name w:val="toc 1"/>
    <w:basedOn w:val="709"/>
    <w:next w:val="709"/>
    <w:uiPriority w:val="39"/>
    <w:unhideWhenUsed/>
    <w:pPr>
      <w:spacing w:after="57"/>
    </w:pPr>
  </w:style>
  <w:style w:type="paragraph" w:styleId="909">
    <w:name w:val="toc 2"/>
    <w:basedOn w:val="709"/>
    <w:next w:val="709"/>
    <w:uiPriority w:val="39"/>
    <w:unhideWhenUsed/>
    <w:pPr>
      <w:ind w:left="283"/>
      <w:spacing w:after="57"/>
    </w:pPr>
  </w:style>
  <w:style w:type="paragraph" w:styleId="910">
    <w:name w:val="toc 3"/>
    <w:basedOn w:val="709"/>
    <w:next w:val="709"/>
    <w:uiPriority w:val="39"/>
    <w:unhideWhenUsed/>
    <w:pPr>
      <w:ind w:left="567"/>
      <w:spacing w:after="57"/>
    </w:pPr>
  </w:style>
  <w:style w:type="paragraph" w:styleId="911">
    <w:name w:val="toc 4"/>
    <w:basedOn w:val="709"/>
    <w:next w:val="709"/>
    <w:uiPriority w:val="39"/>
    <w:unhideWhenUsed/>
    <w:pPr>
      <w:ind w:left="850"/>
      <w:spacing w:after="57"/>
    </w:pPr>
  </w:style>
  <w:style w:type="paragraph" w:styleId="912">
    <w:name w:val="toc 5"/>
    <w:basedOn w:val="709"/>
    <w:next w:val="709"/>
    <w:uiPriority w:val="39"/>
    <w:unhideWhenUsed/>
    <w:pPr>
      <w:ind w:left="1134"/>
      <w:spacing w:after="57"/>
    </w:pPr>
  </w:style>
  <w:style w:type="paragraph" w:styleId="913">
    <w:name w:val="toc 6"/>
    <w:basedOn w:val="709"/>
    <w:next w:val="709"/>
    <w:uiPriority w:val="39"/>
    <w:unhideWhenUsed/>
    <w:pPr>
      <w:ind w:left="1417"/>
      <w:spacing w:after="57"/>
    </w:pPr>
  </w:style>
  <w:style w:type="paragraph" w:styleId="914">
    <w:name w:val="toc 7"/>
    <w:basedOn w:val="709"/>
    <w:next w:val="709"/>
    <w:uiPriority w:val="39"/>
    <w:unhideWhenUsed/>
    <w:pPr>
      <w:ind w:left="1701"/>
      <w:spacing w:after="57"/>
    </w:pPr>
  </w:style>
  <w:style w:type="paragraph" w:styleId="915">
    <w:name w:val="toc 8"/>
    <w:basedOn w:val="709"/>
    <w:next w:val="709"/>
    <w:uiPriority w:val="39"/>
    <w:unhideWhenUsed/>
    <w:pPr>
      <w:ind w:left="1984"/>
      <w:spacing w:after="57"/>
    </w:pPr>
  </w:style>
  <w:style w:type="paragraph" w:styleId="916">
    <w:name w:val="toc 9"/>
    <w:basedOn w:val="709"/>
    <w:next w:val="709"/>
    <w:uiPriority w:val="39"/>
    <w:unhideWhenUsed/>
    <w:pPr>
      <w:ind w:left="2268"/>
      <w:spacing w:after="57"/>
    </w:pPr>
  </w:style>
  <w:style w:type="paragraph" w:styleId="917">
    <w:name w:val="TOC Heading"/>
    <w:uiPriority w:val="39"/>
    <w:unhideWhenUsed/>
  </w:style>
  <w:style w:type="paragraph" w:styleId="918">
    <w:name w:val="table of figures"/>
    <w:basedOn w:val="709"/>
    <w:next w:val="709"/>
    <w:uiPriority w:val="99"/>
    <w:unhideWhenUsed/>
  </w:style>
  <w:style w:type="paragraph" w:styleId="919">
    <w:name w:val="Footer"/>
    <w:basedOn w:val="709"/>
    <w:link w:val="776"/>
    <w:pPr>
      <w:tabs>
        <w:tab w:val="center" w:pos="4677" w:leader="none"/>
        <w:tab w:val="right" w:pos="9355" w:leader="none"/>
      </w:tabs>
    </w:pPr>
  </w:style>
  <w:style w:type="character" w:styleId="920">
    <w:name w:val="page number"/>
    <w:basedOn w:val="719"/>
  </w:style>
  <w:style w:type="paragraph" w:styleId="921" w:customStyle="1">
    <w:name w:val="ConsNonformat"/>
    <w:pPr>
      <w:widowControl w:val="off"/>
    </w:pPr>
    <w:rPr>
      <w:rFonts w:ascii="Courier New" w:hAnsi="Courier New" w:cs="Courier New"/>
    </w:rPr>
  </w:style>
  <w:style w:type="paragraph" w:styleId="922">
    <w:name w:val="Body Text Indent"/>
    <w:basedOn w:val="709"/>
    <w:link w:val="923"/>
    <w:pPr>
      <w:ind w:firstLine="720"/>
      <w:jc w:val="left"/>
      <w:spacing w:before="260" w:line="260" w:lineRule="auto"/>
    </w:pPr>
  </w:style>
  <w:style w:type="character" w:styleId="923" w:customStyle="1">
    <w:name w:val="Основной текст с отступом Знак"/>
    <w:link w:val="922"/>
    <w:rPr>
      <w:sz w:val="24"/>
      <w:szCs w:val="24"/>
    </w:rPr>
  </w:style>
  <w:style w:type="character" w:styleId="924">
    <w:name w:val="Hyperlink"/>
    <w:uiPriority w:val="99"/>
    <w:unhideWhenUsed/>
    <w:rPr>
      <w:color w:val="0000ff"/>
      <w:u w:val="single"/>
    </w:rPr>
  </w:style>
  <w:style w:type="character" w:styleId="925" w:customStyle="1">
    <w:name w:val="Заголовок 1 Знак"/>
    <w:link w:val="710"/>
    <w:rPr>
      <w:sz w:val="24"/>
    </w:rPr>
  </w:style>
  <w:style w:type="table" w:styleId="926">
    <w:name w:val="Table Grid"/>
    <w:basedOn w:val="72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7" w:customStyle="1">
    <w:name w:val="ConsPlusNonformat"/>
    <w:uiPriority w:val="99"/>
    <w:rPr>
      <w:rFonts w:ascii="Courier New" w:hAnsi="Courier New" w:cs="Courier New"/>
    </w:rPr>
  </w:style>
  <w:style w:type="paragraph" w:styleId="928">
    <w:name w:val="Normal (Web)"/>
    <w:basedOn w:val="709"/>
    <w:uiPriority w:val="99"/>
    <w:unhideWhenUsed/>
    <w:pPr>
      <w:jc w:val="left"/>
      <w:spacing w:before="100" w:beforeAutospacing="1" w:after="100" w:afterAutospacing="1" w:line="240" w:lineRule="auto"/>
      <w:widowControl/>
    </w:pPr>
  </w:style>
  <w:style w:type="paragraph" w:styleId="929" w:customStyle="1">
    <w:name w:val="ConsPlusNormal"/>
    <w:pPr>
      <w:widowControl w:val="off"/>
    </w:pPr>
    <w:rPr>
      <w:rFonts w:ascii="Arial" w:hAnsi="Arial" w:eastAsia="Calibri" w:cs="Arial"/>
    </w:rPr>
  </w:style>
  <w:style w:type="character" w:styleId="930" w:customStyle="1">
    <w:name w:val="Заголовок 4 Знак"/>
    <w:link w:val="713"/>
    <w:rPr>
      <w:rFonts w:ascii="Calibri" w:hAnsi="Calibri" w:eastAsia="Times New Roman" w:cs="Times New Roman"/>
      <w:b/>
      <w:bCs/>
      <w:sz w:val="28"/>
      <w:szCs w:val="28"/>
    </w:rPr>
  </w:style>
  <w:style w:type="character" w:styleId="931" w:customStyle="1">
    <w:name w:val="Font Style18"/>
    <w:uiPriority w:val="99"/>
    <w:rPr>
      <w:rFonts w:ascii="Times New Roman" w:hAnsi="Times New Roman" w:cs="Times New Roman"/>
      <w:sz w:val="26"/>
      <w:szCs w:val="26"/>
    </w:rPr>
  </w:style>
  <w:style w:type="paragraph" w:styleId="932">
    <w:name w:val="Header"/>
    <w:basedOn w:val="709"/>
    <w:link w:val="933"/>
    <w:pPr>
      <w:tabs>
        <w:tab w:val="center" w:pos="4677" w:leader="none"/>
        <w:tab w:val="right" w:pos="9355" w:leader="none"/>
      </w:tabs>
    </w:pPr>
  </w:style>
  <w:style w:type="character" w:styleId="933" w:customStyle="1">
    <w:name w:val="Верхний колонтитул Знак"/>
    <w:link w:val="932"/>
    <w:rPr>
      <w:sz w:val="24"/>
      <w:szCs w:val="24"/>
    </w:rPr>
  </w:style>
  <w:style w:type="paragraph" w:styleId="934">
    <w:name w:val="Balloon Text"/>
    <w:basedOn w:val="709"/>
    <w:link w:val="935"/>
    <w:pPr>
      <w:spacing w:line="240" w:lineRule="auto"/>
    </w:pPr>
    <w:rPr>
      <w:rFonts w:ascii="Tahoma" w:hAnsi="Tahoma" w:cs="Tahoma"/>
      <w:sz w:val="16"/>
      <w:szCs w:val="16"/>
    </w:rPr>
  </w:style>
  <w:style w:type="character" w:styleId="935" w:customStyle="1">
    <w:name w:val="Текст выноски Знак"/>
    <w:link w:val="934"/>
    <w:rPr>
      <w:rFonts w:ascii="Tahoma" w:hAnsi="Tahoma" w:cs="Tahoma"/>
      <w:sz w:val="16"/>
      <w:szCs w:val="16"/>
    </w:rPr>
  </w:style>
  <w:style w:type="character" w:styleId="936">
    <w:name w:val="Strong"/>
    <w:uiPriority w:val="99"/>
    <w:qFormat/>
    <w:rPr>
      <w:b/>
      <w:bCs/>
    </w:rPr>
  </w:style>
  <w:style w:type="paragraph" w:styleId="93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9"/>
    <w:pPr>
      <w:jc w:val="right"/>
      <w:spacing w:after="160" w:line="240" w:lineRule="exact"/>
    </w:pPr>
    <w:rPr>
      <w:sz w:val="20"/>
      <w:szCs w:val="20"/>
      <w:lang w:val="en-GB" w:eastAsia="en-US"/>
    </w:rPr>
  </w:style>
  <w:style w:type="paragraph" w:styleId="938" w:customStyle="1">
    <w:name w:val="заголовок 2"/>
    <w:basedOn w:val="709"/>
    <w:next w:val="709"/>
    <w:pPr>
      <w:jc w:val="center"/>
      <w:keepNext/>
      <w:spacing w:line="240" w:lineRule="auto"/>
      <w:widowControl/>
    </w:pPr>
    <w:rPr>
      <w:rFonts w:ascii="Arial" w:hAnsi="Arial"/>
    </w:rPr>
  </w:style>
  <w:style w:type="paragraph" w:styleId="939">
    <w:name w:val="List Paragraph"/>
    <w:basedOn w:val="709"/>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FA3E9-F91D-4630-880B-851AD16B6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4</cp:revision>
  <dcterms:created xsi:type="dcterms:W3CDTF">2026-03-06T07:42:00Z</dcterms:created>
  <dcterms:modified xsi:type="dcterms:W3CDTF">2026-03-20T11:22:26Z</dcterms:modified>
</cp:coreProperties>
</file>