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488" cy="742732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488" cy="7427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99pt;height:58.48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both"/>
        <w:widowControl w:val="o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both"/>
        <w:widowControl w:val="o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both"/>
        <w:widowControl w:val="off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</w:rPr>
        <w:t xml:space="preserve">от 18.03.2026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         № 357</w:t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tabs>
          <w:tab w:val="left" w:pos="0" w:leader="none"/>
          <w:tab w:val="left" w:pos="2694" w:leader="none"/>
          <w:tab w:val="left" w:pos="3119" w:leader="none"/>
          <w:tab w:val="left" w:pos="3261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  <w:bCs/>
        </w:rPr>
        <w:t xml:space="preserve">Поло</w:t>
      </w:r>
      <w:r>
        <w:rPr>
          <w:b/>
          <w:bCs/>
        </w:rPr>
        <w:t xml:space="preserve">жение об организационном комитете по проведению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</w:t>
      </w:r>
      <w:r>
        <w:rPr>
          <w:b/>
          <w:bCs/>
        </w:rPr>
        <w:t xml:space="preserve">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</w:t>
      </w:r>
      <w:r>
        <w:rPr>
          <w:b/>
          <w:bCs/>
        </w:rPr>
        <w:t xml:space="preserve"> </w:t>
      </w:r>
      <w:r>
        <w:rPr>
          <w:b/>
          <w:bCs/>
        </w:rPr>
        <w:t xml:space="preserve">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</w:t>
      </w:r>
      <w:r>
        <w:rPr>
          <w:b/>
          <w:bCs/>
        </w:rPr>
        <w:t xml:space="preserve">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округа, утвержденное </w:t>
      </w:r>
      <w:r>
        <w:rPr>
          <w:b/>
        </w:rPr>
        <w:t xml:space="preserve">постановлением администрации Печенгского муниципального округа от 11.07.2022 № 957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</w:pPr>
      <w:r/>
      <w:r/>
    </w:p>
    <w:p>
      <w:pPr>
        <w:ind w:right="-5"/>
        <w:jc w:val="center"/>
        <w:tabs>
          <w:tab w:val="left" w:pos="9900" w:leader="none"/>
        </w:tabs>
      </w:pPr>
      <w:r/>
      <w:r/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3"/>
        </w:numPr>
        <w:ind w:left="0" w:right="0" w:firstLine="709"/>
        <w:jc w:val="both"/>
        <w:tabs>
          <w:tab w:val="left" w:pos="1134" w:leader="none"/>
        </w:tabs>
        <w:rPr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Внести в Положение об организационном к</w:t>
      </w:r>
      <w:r>
        <w:rPr>
          <w:bCs/>
          <w:sz w:val="24"/>
          <w:szCs w:val="24"/>
        </w:rPr>
        <w:t xml:space="preserve">омитете по проведению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</w:t>
      </w:r>
      <w:r>
        <w:rPr>
          <w:bCs/>
          <w:sz w:val="24"/>
          <w:szCs w:val="24"/>
        </w:rPr>
        <w:t xml:space="preserve">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</w:t>
      </w:r>
      <w:r>
        <w:rPr>
          <w:bCs/>
          <w:sz w:val="24"/>
          <w:szCs w:val="24"/>
        </w:rPr>
        <w:t xml:space="preserve">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округа, утвержденное постановлением администрации Печенгского муниципального округа от 11.07.2022 № 957</w:t>
      </w:r>
      <w:r>
        <w:rPr>
          <w:bCs/>
          <w:sz w:val="24"/>
          <w:szCs w:val="24"/>
        </w:rPr>
        <w:t xml:space="preserve"> (в редакции постановления администрации Печенгского муниципального округа от 19.05.2025 № 817)</w:t>
      </w:r>
      <w:r>
        <w:rPr>
          <w:bCs/>
          <w:sz w:val="24"/>
          <w:szCs w:val="24"/>
        </w:rPr>
        <w:t xml:space="preserve">, следующие</w:t>
      </w:r>
      <w:r>
        <w:rPr>
          <w:bCs/>
          <w:sz w:val="24"/>
          <w:szCs w:val="24"/>
        </w:rPr>
        <w:t xml:space="preserve">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ункт 3.1 раздела 3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«3.1. </w:t>
      </w:r>
      <w:r>
        <w:rPr>
          <w:rFonts w:ascii="Times New Roman" w:hAnsi="Times New Roman" w:cs="Times New Roman"/>
          <w:sz w:val="24"/>
          <w:szCs w:val="24"/>
        </w:rPr>
        <w:t xml:space="preserve">В состав Организационного комитета входят восемь человек: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Первый </w:t>
      </w:r>
      <w:r>
        <w:rPr>
          <w:sz w:val="24"/>
          <w:szCs w:val="24"/>
        </w:rPr>
        <w:t xml:space="preserve">заместитель Главы Печенгского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0" w:righ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два представителя отдела строительства и ЖКХ администрации Печенгского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0" w:righ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два представителя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омитета по управлению имуществом администрации Печенгского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0" w:righ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представитель МКУ «Управлени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благоустройства и развития» Печенгского муниципального округа</w:t>
      </w:r>
      <w:r>
        <w:rPr>
          <w:sz w:val="24"/>
          <w:szCs w:val="24"/>
        </w:rPr>
        <w:t xml:space="preserve"> (если рассматривается территория г. </w:t>
      </w:r>
      <w:r>
        <w:rPr>
          <w:sz w:val="24"/>
          <w:szCs w:val="24"/>
        </w:rPr>
        <w:t xml:space="preserve">Заполярый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.т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Печенга,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Спутник,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Лиинахамари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0" w:righ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представитель М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У «</w:t>
      </w:r>
      <w:r>
        <w:rPr>
          <w:sz w:val="24"/>
          <w:szCs w:val="24"/>
        </w:rPr>
        <w:t xml:space="preserve">Никельская</w:t>
      </w:r>
      <w:r>
        <w:rPr>
          <w:sz w:val="24"/>
          <w:szCs w:val="24"/>
        </w:rPr>
        <w:t xml:space="preserve"> дорожная служба</w:t>
      </w:r>
      <w:r>
        <w:rPr>
          <w:sz w:val="24"/>
          <w:szCs w:val="24"/>
        </w:rPr>
        <w:t xml:space="preserve">» Печенгского муниципального округа (если рассматривается территория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Никель,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Приречный,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Борисоглебский,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Сальмиярви</w:t>
      </w:r>
      <w:r>
        <w:rPr>
          <w:sz w:val="24"/>
          <w:szCs w:val="24"/>
        </w:rPr>
        <w:t xml:space="preserve">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0" w:righ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представитель юридического отдела администрации Печенгского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0" w:righ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представитель Совета депутатов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В состав Организационного комитета могут входить представители органов государственной власти, в том числе органов государственного контроля (надзора), а также объединений юридических лиц и (или) граждан.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uppressLineNumbers w:val="0"/>
      </w:pPr>
      <w:r>
        <w:rPr>
          <w:sz w:val="24"/>
          <w:szCs w:val="24"/>
        </w:rPr>
        <w:t xml:space="preserve">Численность членов Организационного комитета составляет не менее девяти человек и не более семнадцати человек.</w:t>
      </w:r>
      <w:r/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Минимальное число представителе</w:t>
      </w:r>
      <w:r>
        <w:rPr>
          <w:sz w:val="24"/>
          <w:szCs w:val="24"/>
        </w:rPr>
        <w:t xml:space="preserve">й отдела строительства и ЖКХ администрации Печенгского муниципального округа и Комитета по управлению имуществом администрации Печенгского муниципального округа должно составлять не менее двух третей от установленного числа членов Организационного комитета</w:t>
      </w:r>
      <w:r>
        <w:rPr>
          <w:sz w:val="24"/>
          <w:szCs w:val="24"/>
        </w:rPr>
        <w:t xml:space="preserve">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numPr>
          <w:ilvl w:val="0"/>
          <w:numId w:val="3"/>
        </w:numPr>
        <w:ind w:left="0" w:right="0" w:firstLine="709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его подписания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numPr>
          <w:ilvl w:val="0"/>
          <w:numId w:val="3"/>
        </w:numPr>
        <w:ind w:left="0" w:right="0" w:firstLine="709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Настоящее постановление разместить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49"/>
            <w:rFonts w:ascii="Times New Roman" w:hAnsi="Times New Roman" w:cs="Times New Roman"/>
            <w:color w:val="000000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rFonts w:ascii="Times New Roman" w:hAnsi="Times New Roman" w:cs="Times New Roman"/>
          <w:sz w:val="24"/>
          <w:szCs w:val="24"/>
          <w:lang w:eastAsia="zh-CN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60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Веверица В.А., 2-52-63</w:t>
      </w:r>
      <w:r>
        <w:rPr>
          <w:highlight w:val="none"/>
        </w:rPr>
      </w:r>
      <w:r>
        <w:rPr>
          <w:sz w:val="16"/>
          <w:szCs w:val="16"/>
        </w:rPr>
      </w:r>
      <w:r>
        <w:rPr>
          <w:b/>
          <w:sz w:val="24"/>
          <w:szCs w:val="24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709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45" w:hanging="1035"/>
      </w:pPr>
    </w:lvl>
    <w:lvl w:ilvl="1">
      <w:start w:val="1"/>
      <w:numFmt w:val="decimal"/>
      <w:isLgl w:val="false"/>
      <w:suff w:val="tab"/>
      <w:lvlText w:val="%1.%2"/>
      <w:lvlJc w:val="left"/>
      <w:pPr>
        <w:ind w:left="1070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43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43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79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79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5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15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10" w:hanging="180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5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3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7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1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80" w:hanging="180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5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3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7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1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80" w:hanging="18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8">
    <w:name w:val="Heading 1 Char"/>
    <w:basedOn w:val="695"/>
    <w:link w:val="686"/>
    <w:uiPriority w:val="9"/>
    <w:rPr>
      <w:rFonts w:ascii="Arial" w:hAnsi="Arial" w:eastAsia="Arial" w:cs="Arial"/>
      <w:sz w:val="40"/>
      <w:szCs w:val="40"/>
    </w:rPr>
  </w:style>
  <w:style w:type="character" w:styleId="669">
    <w:name w:val="Heading 2 Char"/>
    <w:basedOn w:val="695"/>
    <w:link w:val="687"/>
    <w:uiPriority w:val="9"/>
    <w:rPr>
      <w:rFonts w:ascii="Arial" w:hAnsi="Arial" w:eastAsia="Arial" w:cs="Arial"/>
      <w:sz w:val="34"/>
    </w:rPr>
  </w:style>
  <w:style w:type="character" w:styleId="670">
    <w:name w:val="Heading 3 Char"/>
    <w:basedOn w:val="695"/>
    <w:link w:val="688"/>
    <w:uiPriority w:val="9"/>
    <w:rPr>
      <w:rFonts w:ascii="Arial" w:hAnsi="Arial" w:eastAsia="Arial" w:cs="Arial"/>
      <w:sz w:val="30"/>
      <w:szCs w:val="30"/>
    </w:rPr>
  </w:style>
  <w:style w:type="character" w:styleId="671">
    <w:name w:val="Heading 4 Char"/>
    <w:basedOn w:val="695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672">
    <w:name w:val="Heading 5 Char"/>
    <w:basedOn w:val="695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673">
    <w:name w:val="Heading 6 Char"/>
    <w:basedOn w:val="695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674">
    <w:name w:val="Heading 7 Char"/>
    <w:basedOn w:val="695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8 Char"/>
    <w:basedOn w:val="695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676">
    <w:name w:val="Heading 9 Char"/>
    <w:basedOn w:val="695"/>
    <w:link w:val="694"/>
    <w:uiPriority w:val="9"/>
    <w:rPr>
      <w:rFonts w:ascii="Arial" w:hAnsi="Arial" w:eastAsia="Arial" w:cs="Arial"/>
      <w:i/>
      <w:iCs/>
      <w:sz w:val="21"/>
      <w:szCs w:val="21"/>
    </w:rPr>
  </w:style>
  <w:style w:type="character" w:styleId="677">
    <w:name w:val="Title Char"/>
    <w:basedOn w:val="695"/>
    <w:link w:val="709"/>
    <w:uiPriority w:val="10"/>
    <w:rPr>
      <w:sz w:val="48"/>
      <w:szCs w:val="48"/>
    </w:rPr>
  </w:style>
  <w:style w:type="character" w:styleId="678">
    <w:name w:val="Subtitle Char"/>
    <w:basedOn w:val="695"/>
    <w:link w:val="711"/>
    <w:uiPriority w:val="11"/>
    <w:rPr>
      <w:sz w:val="24"/>
      <w:szCs w:val="24"/>
    </w:rPr>
  </w:style>
  <w:style w:type="character" w:styleId="679">
    <w:name w:val="Quote Char"/>
    <w:link w:val="713"/>
    <w:uiPriority w:val="29"/>
    <w:rPr>
      <w:i/>
    </w:rPr>
  </w:style>
  <w:style w:type="character" w:styleId="680">
    <w:name w:val="Intense Quote Char"/>
    <w:link w:val="715"/>
    <w:uiPriority w:val="30"/>
    <w:rPr>
      <w:i/>
    </w:rPr>
  </w:style>
  <w:style w:type="character" w:styleId="681">
    <w:name w:val="Header Char"/>
    <w:basedOn w:val="695"/>
    <w:link w:val="717"/>
    <w:uiPriority w:val="99"/>
  </w:style>
  <w:style w:type="character" w:styleId="682">
    <w:name w:val="Caption Char"/>
    <w:basedOn w:val="721"/>
    <w:link w:val="719"/>
    <w:uiPriority w:val="99"/>
  </w:style>
  <w:style w:type="character" w:styleId="683">
    <w:name w:val="Footnote Text Char"/>
    <w:link w:val="850"/>
    <w:uiPriority w:val="99"/>
    <w:rPr>
      <w:sz w:val="18"/>
    </w:rPr>
  </w:style>
  <w:style w:type="character" w:styleId="684">
    <w:name w:val="Endnote Text Char"/>
    <w:link w:val="853"/>
    <w:uiPriority w:val="99"/>
    <w:rPr>
      <w:sz w:val="20"/>
    </w:rPr>
  </w:style>
  <w:style w:type="paragraph" w:styleId="685" w:default="1">
    <w:name w:val="Normal"/>
    <w:qFormat/>
    <w:rPr>
      <w:lang w:eastAsia="ru-RU"/>
    </w:rPr>
  </w:style>
  <w:style w:type="paragraph" w:styleId="686">
    <w:name w:val="Heading 1"/>
    <w:basedOn w:val="685"/>
    <w:next w:val="685"/>
    <w:link w:val="698"/>
    <w:qFormat/>
    <w:pPr>
      <w:jc w:val="center"/>
      <w:keepNext/>
      <w:outlineLvl w:val="0"/>
    </w:pPr>
    <w:rPr>
      <w:sz w:val="24"/>
    </w:rPr>
  </w:style>
  <w:style w:type="paragraph" w:styleId="687">
    <w:name w:val="Heading 2"/>
    <w:basedOn w:val="685"/>
    <w:next w:val="685"/>
    <w:link w:val="69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8">
    <w:name w:val="Heading 3"/>
    <w:basedOn w:val="685"/>
    <w:next w:val="685"/>
    <w:link w:val="70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685"/>
    <w:next w:val="685"/>
    <w:link w:val="70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685"/>
    <w:next w:val="685"/>
    <w:link w:val="70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1">
    <w:name w:val="Heading 6"/>
    <w:basedOn w:val="685"/>
    <w:next w:val="685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685"/>
    <w:next w:val="685"/>
    <w:link w:val="70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3">
    <w:name w:val="Heading 8"/>
    <w:basedOn w:val="685"/>
    <w:next w:val="685"/>
    <w:link w:val="70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4">
    <w:name w:val="Heading 9"/>
    <w:basedOn w:val="685"/>
    <w:next w:val="685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character" w:styleId="698" w:customStyle="1">
    <w:name w:val="Заголовок 1 Знак"/>
    <w:link w:val="686"/>
    <w:uiPriority w:val="9"/>
    <w:rPr>
      <w:rFonts w:ascii="Arial" w:hAnsi="Arial" w:eastAsia="Arial" w:cs="Arial"/>
      <w:sz w:val="40"/>
      <w:szCs w:val="40"/>
    </w:rPr>
  </w:style>
  <w:style w:type="character" w:styleId="699" w:customStyle="1">
    <w:name w:val="Заголовок 2 Знак"/>
    <w:link w:val="687"/>
    <w:uiPriority w:val="9"/>
    <w:rPr>
      <w:rFonts w:ascii="Arial" w:hAnsi="Arial" w:eastAsia="Arial" w:cs="Arial"/>
      <w:sz w:val="34"/>
    </w:rPr>
  </w:style>
  <w:style w:type="character" w:styleId="700" w:customStyle="1">
    <w:name w:val="Заголовок 3 Знак"/>
    <w:link w:val="688"/>
    <w:uiPriority w:val="9"/>
    <w:rPr>
      <w:rFonts w:ascii="Arial" w:hAnsi="Arial" w:eastAsia="Arial" w:cs="Arial"/>
      <w:sz w:val="30"/>
      <w:szCs w:val="30"/>
    </w:rPr>
  </w:style>
  <w:style w:type="character" w:styleId="701" w:customStyle="1">
    <w:name w:val="Заголовок 4 Знак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02" w:customStyle="1">
    <w:name w:val="Заголовок 5 Знак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03" w:customStyle="1">
    <w:name w:val="Заголовок 6 Знак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04" w:customStyle="1">
    <w:name w:val="Заголовок 7 Знак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5" w:customStyle="1">
    <w:name w:val="Заголовок 8 Знак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06" w:customStyle="1">
    <w:name w:val="Заголовок 9 Знак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List Paragraph"/>
    <w:basedOn w:val="685"/>
    <w:uiPriority w:val="34"/>
    <w:qFormat/>
    <w:pPr>
      <w:contextualSpacing/>
      <w:ind w:left="720"/>
    </w:pPr>
  </w:style>
  <w:style w:type="paragraph" w:styleId="708">
    <w:name w:val="No Spacing"/>
    <w:uiPriority w:val="1"/>
    <w:qFormat/>
  </w:style>
  <w:style w:type="paragraph" w:styleId="709">
    <w:name w:val="Title"/>
    <w:basedOn w:val="685"/>
    <w:next w:val="685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 w:customStyle="1">
    <w:name w:val="Название Знак"/>
    <w:link w:val="709"/>
    <w:uiPriority w:val="10"/>
    <w:rPr>
      <w:sz w:val="48"/>
      <w:szCs w:val="48"/>
    </w:rPr>
  </w:style>
  <w:style w:type="paragraph" w:styleId="711">
    <w:name w:val="Subtitle"/>
    <w:basedOn w:val="685"/>
    <w:next w:val="685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 w:customStyle="1">
    <w:name w:val="Подзаголовок Знак"/>
    <w:link w:val="711"/>
    <w:uiPriority w:val="11"/>
    <w:rPr>
      <w:sz w:val="24"/>
      <w:szCs w:val="24"/>
    </w:rPr>
  </w:style>
  <w:style w:type="paragraph" w:styleId="713">
    <w:name w:val="Quote"/>
    <w:basedOn w:val="685"/>
    <w:next w:val="685"/>
    <w:link w:val="714"/>
    <w:uiPriority w:val="29"/>
    <w:qFormat/>
    <w:pPr>
      <w:ind w:left="720" w:right="720"/>
    </w:pPr>
    <w:rPr>
      <w:i/>
    </w:rPr>
  </w:style>
  <w:style w:type="character" w:styleId="714" w:customStyle="1">
    <w:name w:val="Цитата 2 Знак"/>
    <w:link w:val="713"/>
    <w:uiPriority w:val="29"/>
    <w:rPr>
      <w:i/>
    </w:rPr>
  </w:style>
  <w:style w:type="paragraph" w:styleId="715">
    <w:name w:val="Intense Quote"/>
    <w:basedOn w:val="685"/>
    <w:next w:val="685"/>
    <w:link w:val="71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 w:customStyle="1">
    <w:name w:val="Выделенная цитата Знак"/>
    <w:link w:val="715"/>
    <w:uiPriority w:val="30"/>
    <w:rPr>
      <w:i/>
    </w:rPr>
  </w:style>
  <w:style w:type="paragraph" w:styleId="717">
    <w:name w:val="Header"/>
    <w:basedOn w:val="685"/>
    <w:link w:val="71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8" w:customStyle="1">
    <w:name w:val="Верхний колонтитул Знак"/>
    <w:link w:val="717"/>
    <w:uiPriority w:val="99"/>
  </w:style>
  <w:style w:type="paragraph" w:styleId="719">
    <w:name w:val="Footer"/>
    <w:basedOn w:val="685"/>
    <w:link w:val="72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0" w:customStyle="1">
    <w:name w:val="Footer Char"/>
    <w:uiPriority w:val="99"/>
  </w:style>
  <w:style w:type="paragraph" w:styleId="721">
    <w:name w:val="Caption"/>
    <w:basedOn w:val="685"/>
    <w:next w:val="6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2" w:customStyle="1">
    <w:name w:val="Нижний колонтитул Знак"/>
    <w:link w:val="719"/>
    <w:uiPriority w:val="99"/>
  </w:style>
  <w:style w:type="table" w:styleId="723">
    <w:name w:val="Table Grid"/>
    <w:basedOn w:val="696"/>
    <w:tblPr/>
  </w:style>
  <w:style w:type="table" w:styleId="724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9">
    <w:name w:val="Hyperlink"/>
    <w:uiPriority w:val="99"/>
    <w:unhideWhenUsed/>
    <w:rPr>
      <w:color w:val="0000ff"/>
      <w:u w:val="single"/>
    </w:rPr>
  </w:style>
  <w:style w:type="paragraph" w:styleId="850">
    <w:name w:val="footnote text"/>
    <w:basedOn w:val="685"/>
    <w:link w:val="851"/>
    <w:uiPriority w:val="99"/>
    <w:semiHidden/>
    <w:unhideWhenUsed/>
    <w:pPr>
      <w:spacing w:after="40"/>
    </w:pPr>
    <w:rPr>
      <w:sz w:val="18"/>
    </w:rPr>
  </w:style>
  <w:style w:type="character" w:styleId="851" w:customStyle="1">
    <w:name w:val="Текст сноски Знак"/>
    <w:link w:val="850"/>
    <w:uiPriority w:val="99"/>
    <w:rPr>
      <w:sz w:val="18"/>
    </w:rPr>
  </w:style>
  <w:style w:type="character" w:styleId="852">
    <w:name w:val="footnote reference"/>
    <w:uiPriority w:val="99"/>
    <w:unhideWhenUsed/>
    <w:rPr>
      <w:vertAlign w:val="superscript"/>
    </w:rPr>
  </w:style>
  <w:style w:type="paragraph" w:styleId="853">
    <w:name w:val="endnote text"/>
    <w:basedOn w:val="685"/>
    <w:link w:val="854"/>
    <w:uiPriority w:val="99"/>
    <w:semiHidden/>
    <w:unhideWhenUsed/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uiPriority w:val="99"/>
    <w:semiHidden/>
    <w:unhideWhenUsed/>
    <w:rPr>
      <w:vertAlign w:val="superscript"/>
    </w:rPr>
  </w:style>
  <w:style w:type="paragraph" w:styleId="856">
    <w:name w:val="toc 1"/>
    <w:basedOn w:val="685"/>
    <w:next w:val="685"/>
    <w:uiPriority w:val="39"/>
    <w:unhideWhenUsed/>
    <w:pPr>
      <w:spacing w:after="57"/>
    </w:pPr>
  </w:style>
  <w:style w:type="paragraph" w:styleId="857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58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59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60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61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62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63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864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685"/>
    <w:next w:val="685"/>
    <w:uiPriority w:val="99"/>
    <w:unhideWhenUsed/>
  </w:style>
  <w:style w:type="character" w:styleId="867" w:customStyle="1">
    <w:name w:val="Основной шрифт абзаца;Знак Знак1 Знак Знак Знак Знак Знак Знак"/>
    <w:link w:val="873"/>
    <w:semiHidden/>
  </w:style>
  <w:style w:type="paragraph" w:styleId="868">
    <w:name w:val="Body Text"/>
    <w:basedOn w:val="685"/>
    <w:pPr>
      <w:jc w:val="both"/>
    </w:pPr>
    <w:rPr>
      <w:sz w:val="24"/>
      <w:szCs w:val="24"/>
    </w:rPr>
  </w:style>
  <w:style w:type="paragraph" w:styleId="869">
    <w:name w:val="Body Text Indent"/>
    <w:basedOn w:val="685"/>
    <w:pPr>
      <w:ind w:left="283"/>
      <w:spacing w:after="120"/>
    </w:pPr>
  </w:style>
  <w:style w:type="paragraph" w:styleId="870">
    <w:name w:val="Body Text 2"/>
    <w:basedOn w:val="685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71">
    <w:name w:val="Body Text Indent 2"/>
    <w:basedOn w:val="685"/>
    <w:pPr>
      <w:ind w:firstLine="709"/>
      <w:jc w:val="both"/>
    </w:pPr>
    <w:rPr>
      <w:bCs/>
      <w:sz w:val="26"/>
      <w:szCs w:val="26"/>
    </w:rPr>
  </w:style>
  <w:style w:type="paragraph" w:styleId="872">
    <w:name w:val="Body Text Indent 3"/>
    <w:basedOn w:val="685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73" w:customStyle="1">
    <w:name w:val="Знак Знак1 Знак Знак Знак Знак"/>
    <w:basedOn w:val="685"/>
    <w:link w:val="86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4">
    <w:name w:val="Body Text 3"/>
    <w:basedOn w:val="685"/>
    <w:link w:val="875"/>
    <w:pPr>
      <w:spacing w:after="120"/>
    </w:pPr>
    <w:rPr>
      <w:sz w:val="16"/>
      <w:szCs w:val="16"/>
    </w:rPr>
  </w:style>
  <w:style w:type="character" w:styleId="875" w:customStyle="1">
    <w:name w:val="Основной текст 3 Знак"/>
    <w:link w:val="874"/>
    <w:rPr>
      <w:sz w:val="16"/>
      <w:szCs w:val="16"/>
    </w:rPr>
  </w:style>
  <w:style w:type="paragraph" w:styleId="876">
    <w:name w:val="Balloon Text"/>
    <w:basedOn w:val="685"/>
    <w:link w:val="877"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link w:val="876"/>
    <w:rPr>
      <w:rFonts w:ascii="Tahoma" w:hAnsi="Tahoma" w:cs="Tahoma"/>
      <w:sz w:val="16"/>
      <w:szCs w:val="16"/>
    </w:rPr>
  </w:style>
  <w:style w:type="paragraph" w:styleId="878" w:customStyle="1">
    <w:name w:val="ConsPlusNormal"/>
    <w:pPr>
      <w:widowControl w:val="off"/>
    </w:pPr>
    <w:rPr>
      <w:rFonts w:ascii="Calibri" w:hAnsi="Calibri" w:cs="Calibri"/>
      <w:sz w:val="22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Lobanova</dc:creator>
  <cp:revision>5</cp:revision>
  <dcterms:created xsi:type="dcterms:W3CDTF">2026-03-05T13:51:00Z</dcterms:created>
  <dcterms:modified xsi:type="dcterms:W3CDTF">2026-03-20T11:22:57Z</dcterms:modified>
  <cp:version>917504</cp:version>
</cp:coreProperties>
</file>