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18.03.2026</w:t>
        <w:tab/>
      </w:r>
      <w:r>
        <w:rPr>
          <w:b/>
          <w:sz w:val="24"/>
        </w:rPr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№ 358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п.г.т</w:t>
      </w:r>
      <w:r>
        <w:rPr>
          <w:b/>
          <w:sz w:val="24"/>
          <w:szCs w:val="24"/>
        </w:rPr>
        <w:t xml:space="preserve">. Никель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Об утверждении организационного комитета по проведению общественных обсуждений </w:t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по проекту решения о предоставлении разрешения на условно разрешенный вид использования земельного участка с </w:t>
      </w:r>
      <w:r>
        <w:rPr>
          <w:b/>
          <w:bCs/>
          <w:color w:val="auto"/>
        </w:rPr>
        <w:t xml:space="preserve">кадастровым</w:t>
      </w:r>
      <w:r>
        <w:rPr>
          <w:b/>
          <w:bCs/>
          <w:color w:val="auto"/>
        </w:rPr>
        <w:t xml:space="preserve"> номером 51:03:</w:t>
      </w:r>
      <w:r>
        <w:rPr>
          <w:b/>
          <w:bCs/>
          <w:color w:val="auto"/>
        </w:rPr>
        <w:t xml:space="preserve">0080407:246</w:t>
      </w:r>
      <w:r>
        <w:rPr>
          <w:b/>
          <w:bCs/>
          <w:color w:val="auto"/>
        </w:rPr>
      </w:r>
      <w:r>
        <w:rPr>
          <w:b/>
          <w:bCs/>
          <w:color w:val="auto"/>
        </w:rPr>
      </w:r>
    </w:p>
    <w:p>
      <w:pPr>
        <w:ind w:firstLine="709"/>
        <w:jc w:val="center"/>
        <w:rPr>
          <w:b/>
          <w:highlight w:val="yellow"/>
        </w:rPr>
      </w:pPr>
      <w:r>
        <w:rPr>
          <w:b/>
          <w:highlight w:val="yellow"/>
        </w:rPr>
      </w:r>
      <w:r>
        <w:rPr>
          <w:b/>
          <w:highlight w:val="yellow"/>
        </w:rPr>
      </w:r>
      <w:r>
        <w:rPr>
          <w:b/>
          <w:highlight w:val="yellow"/>
        </w:rPr>
      </w:r>
    </w:p>
    <w:p>
      <w:pPr>
        <w:ind w:firstLine="709"/>
        <w:jc w:val="both"/>
        <w:rPr>
          <w:b/>
          <w:highlight w:val="yellow"/>
        </w:rPr>
      </w:pPr>
      <w:r>
        <w:rPr>
          <w:b/>
          <w:highlight w:val="yellow"/>
        </w:rPr>
      </w:r>
      <w:r>
        <w:rPr>
          <w:b/>
          <w:highlight w:val="yellow"/>
        </w:rPr>
      </w:r>
      <w:r>
        <w:rPr>
          <w:b/>
          <w:highlight w:val="yellow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 xml:space="preserve">Руководствуясь постановлением администрации Печенгского муниципального округа от 11.07.2022 № 957 «</w:t>
      </w:r>
      <w:r>
        <w:rPr>
          <w:bCs/>
          <w:sz w:val="24"/>
          <w:szCs w:val="24"/>
          <w:lang w:eastAsia="ar-SA"/>
        </w:rPr>
        <w:t xml:space="preserve">Об утверждении Положения об организационном комитете по проведению общественных обсуждений по проектам генеральных планов, проектам правил землепользования и застройки, проектам планировки территории, проектам межева</w:t>
      </w:r>
      <w:r>
        <w:rPr>
          <w:bCs/>
          <w:sz w:val="24"/>
          <w:szCs w:val="24"/>
          <w:lang w:eastAsia="ar-SA"/>
        </w:rPr>
        <w:t xml:space="preserve">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</w:t>
      </w:r>
      <w:r>
        <w:rPr>
          <w:bCs/>
          <w:sz w:val="24"/>
          <w:szCs w:val="24"/>
          <w:lang w:eastAsia="ar-SA"/>
        </w:rPr>
        <w:t xml:space="preserve">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</w:t>
      </w:r>
      <w:r>
        <w:rPr>
          <w:bCs/>
          <w:sz w:val="24"/>
          <w:szCs w:val="24"/>
          <w:lang w:eastAsia="ar-SA"/>
        </w:rPr>
        <w:t xml:space="preserve">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на территории Печенгского муниципального округа</w:t>
      </w:r>
      <w:r>
        <w:rPr>
          <w:sz w:val="24"/>
          <w:szCs w:val="24"/>
          <w:lang w:eastAsia="ar-SA"/>
        </w:rPr>
        <w:t xml:space="preserve">», в целях организации подготовки и проведения общественных обсуждений по проекту решения о предоставлении </w:t>
      </w:r>
      <w:r>
        <w:rPr>
          <w:bCs/>
          <w:color w:val="auto"/>
          <w:sz w:val="24"/>
          <w:szCs w:val="24"/>
        </w:rPr>
        <w:t xml:space="preserve">разрешения на условно разрешенный вид использования земельного участка с </w:t>
      </w:r>
      <w:r>
        <w:rPr>
          <w:bCs/>
          <w:color w:val="auto"/>
          <w:sz w:val="24"/>
          <w:szCs w:val="24"/>
        </w:rPr>
        <w:t xml:space="preserve">кадастровым</w:t>
      </w:r>
      <w:r>
        <w:rPr>
          <w:bCs/>
          <w:color w:val="auto"/>
          <w:sz w:val="24"/>
          <w:szCs w:val="24"/>
        </w:rPr>
        <w:t xml:space="preserve"> номером 51:03:</w:t>
      </w:r>
      <w:r>
        <w:rPr>
          <w:bCs/>
          <w:color w:val="auto"/>
          <w:sz w:val="24"/>
          <w:szCs w:val="24"/>
        </w:rPr>
        <w:t xml:space="preserve">0080407:246</w:t>
      </w:r>
      <w:r>
        <w:rPr>
          <w:bCs/>
          <w:color w:val="auto"/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color w:val="00000a"/>
          <w:sz w:val="24"/>
          <w:szCs w:val="24"/>
          <w:lang w:eastAsia="zh-CN"/>
        </w:rPr>
        <w:t xml:space="preserve">1. Создать и утвердить состав организационного комитета </w:t>
      </w:r>
      <w:r>
        <w:rPr>
          <w:color w:val="00000a"/>
          <w:sz w:val="24"/>
          <w:szCs w:val="24"/>
          <w:lang w:eastAsia="zh-CN"/>
        </w:rPr>
        <w:t xml:space="preserve">по проведению общественных обсуждений по проекту решения о предоставлении </w:t>
      </w:r>
      <w:r>
        <w:rPr>
          <w:bCs/>
          <w:color w:val="auto"/>
          <w:sz w:val="24"/>
          <w:szCs w:val="24"/>
        </w:rPr>
        <w:t xml:space="preserve">разрешения на условно разрешенный вид использования земельного участка с </w:t>
      </w:r>
      <w:r>
        <w:rPr>
          <w:bCs/>
          <w:color w:val="auto"/>
          <w:sz w:val="24"/>
          <w:szCs w:val="24"/>
        </w:rPr>
        <w:t xml:space="preserve">кадастровым</w:t>
      </w:r>
      <w:r>
        <w:rPr>
          <w:bCs/>
          <w:color w:val="auto"/>
          <w:sz w:val="24"/>
          <w:szCs w:val="24"/>
        </w:rPr>
        <w:t xml:space="preserve"> номером</w:t>
      </w:r>
      <w:r>
        <w:rPr>
          <w:bCs/>
          <w:color w:val="auto"/>
          <w:sz w:val="24"/>
          <w:szCs w:val="24"/>
        </w:rPr>
        <w:t xml:space="preserve"> 51:03:</w:t>
      </w:r>
      <w:r>
        <w:rPr>
          <w:bCs/>
          <w:color w:val="auto"/>
          <w:sz w:val="24"/>
          <w:szCs w:val="24"/>
        </w:rPr>
        <w:t xml:space="preserve">0080407:246</w:t>
      </w:r>
      <w:r>
        <w:rPr>
          <w:bCs/>
          <w:color w:val="auto"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2. Настоящее постановление вступает в силу после его подписания.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3. Настоящее постановление подлежит размещению на сайте Печенгского муниципального округа https://pechengamr.gov-murman.ru/.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4. </w:t>
      </w:r>
      <w:r>
        <w:rPr>
          <w:color w:val="00000a"/>
          <w:sz w:val="24"/>
          <w:szCs w:val="24"/>
          <w:lang w:eastAsia="zh-CN"/>
        </w:rPr>
        <w:t xml:space="preserve">Контроль за</w:t>
      </w:r>
      <w:r>
        <w:rPr>
          <w:color w:val="00000a"/>
          <w:sz w:val="24"/>
          <w:szCs w:val="24"/>
          <w:lang w:eastAsia="zh-CN"/>
        </w:rPr>
        <w:t xml:space="preserve"> исполнением настоящего постановления оставляю за собой.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3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 Печенгского муниципального округа               </w:t>
      </w:r>
      <w:r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     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p>
      <w:r>
        <w:rPr>
          <w:highlight w:val="none"/>
        </w:rPr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t xml:space="preserve">Веверица В.А.</w:t>
      </w:r>
      <w:r>
        <w:t xml:space="preserve">, </w:t>
      </w:r>
      <w:r>
        <w:t xml:space="preserve">2-52-63</w:t>
      </w:r>
      <w:r>
        <w:t xml:space="preserve"> </w:t>
      </w:r>
      <w:r>
        <w:rPr>
          <w:highlight w:val="none"/>
        </w:rPr>
      </w:r>
    </w:p>
    <w:p>
      <w:pPr>
        <w:ind w:left="5528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</w:pPr>
      <w:r>
        <w:rPr>
          <w:bCs/>
          <w:sz w:val="24"/>
          <w:szCs w:val="24"/>
        </w:rPr>
        <w:t xml:space="preserve">от</w:t>
      </w:r>
      <w:r>
        <w:rPr>
          <w:bCs/>
          <w:sz w:val="24"/>
          <w:szCs w:val="24"/>
        </w:rPr>
        <w:t xml:space="preserve"> 18.03.2026 </w:t>
      </w:r>
      <w:r>
        <w:rPr>
          <w:bCs/>
          <w:sz w:val="24"/>
          <w:szCs w:val="24"/>
        </w:rPr>
        <w:t xml:space="preserve">№ 358</w:t>
      </w:r>
      <w:r/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54"/>
        <w:tblW w:w="961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929"/>
        <w:gridCol w:w="296"/>
        <w:gridCol w:w="6387"/>
      </w:tblGrid>
      <w:tr>
        <w:tblPrEx/>
        <w:trPr>
          <w:trHeight w:val="1457"/>
        </w:trPr>
        <w:tc>
          <w:tcPr>
            <w:gridSpan w:val="3"/>
            <w:tcW w:w="961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СОСТАВ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организационного комитета по проведению общественных обсуждений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  <w:lang w:eastAsia="ar-SA"/>
              </w:rPr>
              <w:t xml:space="preserve">по проекту решения о предоставлении </w:t>
            </w:r>
            <w:r>
              <w:rPr>
                <w:bCs/>
                <w:color w:val="auto"/>
                <w:sz w:val="24"/>
                <w:szCs w:val="24"/>
              </w:rPr>
              <w:t xml:space="preserve">разрешения на условно разрешенный вид использования земельного участка с условным номером 51:03:0080407:246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Филиппов 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Арсений Валерьевич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Первый </w:t>
            </w:r>
            <w:r>
              <w:rPr>
                <w:sz w:val="24"/>
                <w:szCs w:val="24"/>
              </w:rPr>
              <w:t xml:space="preserve">заместитель Главы Печенгского муниципального округа, председатель комитета;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Шавырова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Юлия Витальевна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строительства и ЖКХ администрации</w:t>
            </w:r>
            <w:r>
              <w:t xml:space="preserve"> </w:t>
            </w:r>
            <w:r>
              <w:rPr>
                <w:sz w:val="24"/>
                <w:szCs w:val="24"/>
              </w:rPr>
              <w:t xml:space="preserve">Печенгского муниципального округа, заместитель председателя комитета;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Мельникова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Оксана Георгиевна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земельных отношений </w:t>
            </w:r>
            <w:r>
              <w:rPr>
                <w:sz w:val="24"/>
                <w:szCs w:val="24"/>
              </w:rPr>
              <w:t xml:space="preserve">Комитета по управлению имуществом администрации Печенгского муниципального округа, секретарь комитета;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комитета: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77"/>
        </w:trPr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Бехонская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Надежда Владимировна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</w:t>
            </w:r>
            <w:r>
              <w:rPr>
                <w:sz w:val="24"/>
                <w:szCs w:val="24"/>
              </w:rPr>
              <w:t xml:space="preserve"> специалист отдела земельных отношений Комитета по управлению имуществом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77"/>
        </w:trPr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Долгих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Ольга Владимировна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отдела земельных отношений Комитета по управлению имуществом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Рамонова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Зухра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Хамзатовна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отдела строительства и ЖКХ администрации</w:t>
            </w:r>
            <w:r>
              <w:t xml:space="preserve"> </w:t>
            </w:r>
            <w:r>
              <w:rPr>
                <w:sz w:val="24"/>
                <w:szCs w:val="24"/>
              </w:rPr>
              <w:t xml:space="preserve">Печ</w:t>
            </w:r>
            <w:r>
              <w:rPr>
                <w:sz w:val="24"/>
                <w:szCs w:val="24"/>
              </w:rPr>
              <w:t xml:space="preserve">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Белоусова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Светлана Игоревна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сектора правовой работы </w:t>
            </w:r>
            <w:r>
              <w:rPr>
                <w:sz w:val="24"/>
                <w:szCs w:val="24"/>
              </w:rPr>
              <w:t xml:space="preserve">юридического отдела администрации Печенгского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728"/>
        </w:trPr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Петров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Андрей Викторович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и.о</w:t>
            </w:r>
            <w:r>
              <w:rPr>
                <w:sz w:val="24"/>
                <w:szCs w:val="24"/>
              </w:rPr>
              <w:t xml:space="preserve">. директора МБУ «НДС»;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710"/>
        </w:trPr>
        <w:tc>
          <w:tcPr>
            <w:tcW w:w="292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Черепанова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Любовь Николаевна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87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Совета депутатов Печенгского муниципального округа.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b/>
          <w:sz w:val="24"/>
          <w:szCs w:val="24"/>
        </w:rPr>
      </w:pPr>
      <w:r/>
      <w:bookmarkStart w:id="0" w:name="_GoBack"/>
      <w:r/>
      <w:bookmarkEnd w:id="0"/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39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6">
    <w:name w:val="Heading 1 Char"/>
    <w:basedOn w:val="683"/>
    <w:link w:val="674"/>
    <w:uiPriority w:val="9"/>
    <w:rPr>
      <w:rFonts w:ascii="Arial" w:hAnsi="Arial" w:eastAsia="Arial" w:cs="Arial"/>
      <w:sz w:val="40"/>
      <w:szCs w:val="40"/>
    </w:rPr>
  </w:style>
  <w:style w:type="character" w:styleId="657">
    <w:name w:val="Heading 2 Char"/>
    <w:basedOn w:val="683"/>
    <w:link w:val="675"/>
    <w:uiPriority w:val="9"/>
    <w:rPr>
      <w:rFonts w:ascii="Arial" w:hAnsi="Arial" w:eastAsia="Arial" w:cs="Arial"/>
      <w:sz w:val="34"/>
    </w:rPr>
  </w:style>
  <w:style w:type="character" w:styleId="658">
    <w:name w:val="Heading 3 Char"/>
    <w:basedOn w:val="683"/>
    <w:link w:val="676"/>
    <w:uiPriority w:val="9"/>
    <w:rPr>
      <w:rFonts w:ascii="Arial" w:hAnsi="Arial" w:eastAsia="Arial" w:cs="Arial"/>
      <w:sz w:val="30"/>
      <w:szCs w:val="30"/>
    </w:rPr>
  </w:style>
  <w:style w:type="character" w:styleId="659">
    <w:name w:val="Heading 4 Char"/>
    <w:basedOn w:val="683"/>
    <w:link w:val="677"/>
    <w:uiPriority w:val="9"/>
    <w:rPr>
      <w:rFonts w:ascii="Arial" w:hAnsi="Arial" w:eastAsia="Arial" w:cs="Arial"/>
      <w:b/>
      <w:bCs/>
      <w:sz w:val="26"/>
      <w:szCs w:val="26"/>
    </w:rPr>
  </w:style>
  <w:style w:type="character" w:styleId="660">
    <w:name w:val="Heading 5 Char"/>
    <w:basedOn w:val="683"/>
    <w:link w:val="678"/>
    <w:uiPriority w:val="9"/>
    <w:rPr>
      <w:rFonts w:ascii="Arial" w:hAnsi="Arial" w:eastAsia="Arial" w:cs="Arial"/>
      <w:b/>
      <w:bCs/>
      <w:sz w:val="24"/>
      <w:szCs w:val="24"/>
    </w:rPr>
  </w:style>
  <w:style w:type="character" w:styleId="661">
    <w:name w:val="Heading 6 Char"/>
    <w:basedOn w:val="683"/>
    <w:link w:val="679"/>
    <w:uiPriority w:val="9"/>
    <w:rPr>
      <w:rFonts w:ascii="Arial" w:hAnsi="Arial" w:eastAsia="Arial" w:cs="Arial"/>
      <w:b/>
      <w:bCs/>
      <w:sz w:val="22"/>
      <w:szCs w:val="22"/>
    </w:rPr>
  </w:style>
  <w:style w:type="character" w:styleId="662">
    <w:name w:val="Heading 7 Char"/>
    <w:basedOn w:val="683"/>
    <w:link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3">
    <w:name w:val="Heading 8 Char"/>
    <w:basedOn w:val="683"/>
    <w:link w:val="681"/>
    <w:uiPriority w:val="9"/>
    <w:rPr>
      <w:rFonts w:ascii="Arial" w:hAnsi="Arial" w:eastAsia="Arial" w:cs="Arial"/>
      <w:i/>
      <w:iCs/>
      <w:sz w:val="22"/>
      <w:szCs w:val="22"/>
    </w:rPr>
  </w:style>
  <w:style w:type="character" w:styleId="664">
    <w:name w:val="Heading 9 Char"/>
    <w:basedOn w:val="683"/>
    <w:link w:val="682"/>
    <w:uiPriority w:val="9"/>
    <w:rPr>
      <w:rFonts w:ascii="Arial" w:hAnsi="Arial" w:eastAsia="Arial" w:cs="Arial"/>
      <w:i/>
      <w:iCs/>
      <w:sz w:val="21"/>
      <w:szCs w:val="21"/>
    </w:rPr>
  </w:style>
  <w:style w:type="character" w:styleId="665">
    <w:name w:val="Title Char"/>
    <w:basedOn w:val="683"/>
    <w:link w:val="697"/>
    <w:uiPriority w:val="10"/>
    <w:rPr>
      <w:sz w:val="48"/>
      <w:szCs w:val="48"/>
    </w:rPr>
  </w:style>
  <w:style w:type="character" w:styleId="666">
    <w:name w:val="Subtitle Char"/>
    <w:basedOn w:val="683"/>
    <w:link w:val="699"/>
    <w:uiPriority w:val="11"/>
    <w:rPr>
      <w:sz w:val="24"/>
      <w:szCs w:val="24"/>
    </w:rPr>
  </w:style>
  <w:style w:type="character" w:styleId="667">
    <w:name w:val="Quote Char"/>
    <w:link w:val="701"/>
    <w:uiPriority w:val="29"/>
    <w:rPr>
      <w:i/>
    </w:rPr>
  </w:style>
  <w:style w:type="character" w:styleId="668">
    <w:name w:val="Intense Quote Char"/>
    <w:link w:val="703"/>
    <w:uiPriority w:val="30"/>
    <w:rPr>
      <w:i/>
    </w:rPr>
  </w:style>
  <w:style w:type="character" w:styleId="669">
    <w:name w:val="Header Char"/>
    <w:basedOn w:val="683"/>
    <w:link w:val="705"/>
    <w:uiPriority w:val="99"/>
  </w:style>
  <w:style w:type="character" w:styleId="670">
    <w:name w:val="Caption Char"/>
    <w:basedOn w:val="709"/>
    <w:link w:val="707"/>
    <w:uiPriority w:val="99"/>
  </w:style>
  <w:style w:type="character" w:styleId="671">
    <w:name w:val="Footnote Text Char"/>
    <w:link w:val="837"/>
    <w:uiPriority w:val="99"/>
    <w:rPr>
      <w:sz w:val="18"/>
    </w:rPr>
  </w:style>
  <w:style w:type="character" w:styleId="672">
    <w:name w:val="Endnote Text Char"/>
    <w:link w:val="840"/>
    <w:uiPriority w:val="99"/>
    <w:rPr>
      <w:sz w:val="20"/>
    </w:rPr>
  </w:style>
  <w:style w:type="paragraph" w:styleId="67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74">
    <w:name w:val="Heading 1"/>
    <w:basedOn w:val="673"/>
    <w:next w:val="673"/>
    <w:link w:val="68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5">
    <w:name w:val="Heading 2"/>
    <w:basedOn w:val="673"/>
    <w:next w:val="673"/>
    <w:link w:val="68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6">
    <w:name w:val="Heading 3"/>
    <w:basedOn w:val="673"/>
    <w:next w:val="673"/>
    <w:link w:val="68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7">
    <w:name w:val="Heading 4"/>
    <w:basedOn w:val="673"/>
    <w:next w:val="673"/>
    <w:link w:val="68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8">
    <w:name w:val="Heading 5"/>
    <w:basedOn w:val="673"/>
    <w:next w:val="673"/>
    <w:link w:val="69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9">
    <w:name w:val="Heading 6"/>
    <w:basedOn w:val="673"/>
    <w:next w:val="673"/>
    <w:link w:val="69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0">
    <w:name w:val="Heading 7"/>
    <w:basedOn w:val="673"/>
    <w:next w:val="673"/>
    <w:link w:val="69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1">
    <w:name w:val="Heading 8"/>
    <w:basedOn w:val="673"/>
    <w:next w:val="673"/>
    <w:link w:val="69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2">
    <w:name w:val="Heading 9"/>
    <w:basedOn w:val="673"/>
    <w:next w:val="673"/>
    <w:link w:val="69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3" w:default="1">
    <w:name w:val="Default Paragraph Font"/>
    <w:uiPriority w:val="1"/>
    <w:semiHidden/>
    <w:unhideWhenUsed/>
  </w:style>
  <w:style w:type="table" w:styleId="68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5" w:default="1">
    <w:name w:val="No List"/>
    <w:uiPriority w:val="99"/>
    <w:semiHidden/>
    <w:unhideWhenUsed/>
  </w:style>
  <w:style w:type="character" w:styleId="686" w:customStyle="1">
    <w:name w:val="Заголовок 1 Знак"/>
    <w:basedOn w:val="683"/>
    <w:link w:val="674"/>
    <w:uiPriority w:val="9"/>
    <w:rPr>
      <w:rFonts w:ascii="Arial" w:hAnsi="Arial" w:eastAsia="Arial" w:cs="Arial"/>
      <w:sz w:val="40"/>
      <w:szCs w:val="40"/>
    </w:rPr>
  </w:style>
  <w:style w:type="character" w:styleId="687" w:customStyle="1">
    <w:name w:val="Заголовок 2 Знак"/>
    <w:basedOn w:val="683"/>
    <w:link w:val="675"/>
    <w:uiPriority w:val="9"/>
    <w:rPr>
      <w:rFonts w:ascii="Arial" w:hAnsi="Arial" w:eastAsia="Arial" w:cs="Arial"/>
      <w:sz w:val="34"/>
    </w:rPr>
  </w:style>
  <w:style w:type="character" w:styleId="688" w:customStyle="1">
    <w:name w:val="Заголовок 3 Знак"/>
    <w:basedOn w:val="683"/>
    <w:link w:val="676"/>
    <w:uiPriority w:val="9"/>
    <w:rPr>
      <w:rFonts w:ascii="Arial" w:hAnsi="Arial" w:eastAsia="Arial" w:cs="Arial"/>
      <w:sz w:val="30"/>
      <w:szCs w:val="30"/>
    </w:rPr>
  </w:style>
  <w:style w:type="character" w:styleId="689" w:customStyle="1">
    <w:name w:val="Заголовок 4 Знак"/>
    <w:basedOn w:val="683"/>
    <w:link w:val="677"/>
    <w:uiPriority w:val="9"/>
    <w:rPr>
      <w:rFonts w:ascii="Arial" w:hAnsi="Arial" w:eastAsia="Arial" w:cs="Arial"/>
      <w:b/>
      <w:bCs/>
      <w:sz w:val="26"/>
      <w:szCs w:val="26"/>
    </w:rPr>
  </w:style>
  <w:style w:type="character" w:styleId="690" w:customStyle="1">
    <w:name w:val="Заголовок 5 Знак"/>
    <w:basedOn w:val="683"/>
    <w:link w:val="678"/>
    <w:uiPriority w:val="9"/>
    <w:rPr>
      <w:rFonts w:ascii="Arial" w:hAnsi="Arial" w:eastAsia="Arial" w:cs="Arial"/>
      <w:b/>
      <w:bCs/>
      <w:sz w:val="24"/>
      <w:szCs w:val="24"/>
    </w:rPr>
  </w:style>
  <w:style w:type="character" w:styleId="691" w:customStyle="1">
    <w:name w:val="Заголовок 6 Знак"/>
    <w:basedOn w:val="683"/>
    <w:link w:val="679"/>
    <w:uiPriority w:val="9"/>
    <w:rPr>
      <w:rFonts w:ascii="Arial" w:hAnsi="Arial" w:eastAsia="Arial" w:cs="Arial"/>
      <w:b/>
      <w:bCs/>
      <w:sz w:val="22"/>
      <w:szCs w:val="22"/>
    </w:rPr>
  </w:style>
  <w:style w:type="character" w:styleId="692" w:customStyle="1">
    <w:name w:val="Заголовок 7 Знак"/>
    <w:basedOn w:val="683"/>
    <w:link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3" w:customStyle="1">
    <w:name w:val="Заголовок 8 Знак"/>
    <w:basedOn w:val="683"/>
    <w:link w:val="681"/>
    <w:uiPriority w:val="9"/>
    <w:rPr>
      <w:rFonts w:ascii="Arial" w:hAnsi="Arial" w:eastAsia="Arial" w:cs="Arial"/>
      <w:i/>
      <w:iCs/>
      <w:sz w:val="22"/>
      <w:szCs w:val="22"/>
    </w:rPr>
  </w:style>
  <w:style w:type="character" w:styleId="694" w:customStyle="1">
    <w:name w:val="Заголовок 9 Знак"/>
    <w:basedOn w:val="683"/>
    <w:link w:val="682"/>
    <w:uiPriority w:val="9"/>
    <w:rPr>
      <w:rFonts w:ascii="Arial" w:hAnsi="Arial" w:eastAsia="Arial" w:cs="Arial"/>
      <w:i/>
      <w:iCs/>
      <w:sz w:val="21"/>
      <w:szCs w:val="21"/>
    </w:rPr>
  </w:style>
  <w:style w:type="paragraph" w:styleId="695">
    <w:name w:val="List Paragraph"/>
    <w:basedOn w:val="673"/>
    <w:uiPriority w:val="34"/>
    <w:qFormat/>
    <w:pPr>
      <w:contextualSpacing/>
      <w:ind w:left="720"/>
    </w:pPr>
  </w:style>
  <w:style w:type="paragraph" w:styleId="696">
    <w:name w:val="No Spacing"/>
    <w:uiPriority w:val="1"/>
    <w:qFormat/>
    <w:pPr>
      <w:spacing w:after="0" w:line="240" w:lineRule="auto"/>
    </w:pPr>
  </w:style>
  <w:style w:type="paragraph" w:styleId="697">
    <w:name w:val="Title"/>
    <w:basedOn w:val="673"/>
    <w:next w:val="673"/>
    <w:link w:val="69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8" w:customStyle="1">
    <w:name w:val="Название Знак"/>
    <w:basedOn w:val="683"/>
    <w:link w:val="697"/>
    <w:uiPriority w:val="10"/>
    <w:rPr>
      <w:sz w:val="48"/>
      <w:szCs w:val="48"/>
    </w:rPr>
  </w:style>
  <w:style w:type="paragraph" w:styleId="699">
    <w:name w:val="Subtitle"/>
    <w:basedOn w:val="673"/>
    <w:next w:val="673"/>
    <w:link w:val="700"/>
    <w:uiPriority w:val="11"/>
    <w:qFormat/>
    <w:pPr>
      <w:spacing w:before="200" w:after="200"/>
    </w:pPr>
    <w:rPr>
      <w:sz w:val="24"/>
      <w:szCs w:val="24"/>
    </w:rPr>
  </w:style>
  <w:style w:type="character" w:styleId="700" w:customStyle="1">
    <w:name w:val="Подзаголовок Знак"/>
    <w:basedOn w:val="683"/>
    <w:link w:val="699"/>
    <w:uiPriority w:val="11"/>
    <w:rPr>
      <w:sz w:val="24"/>
      <w:szCs w:val="24"/>
    </w:rPr>
  </w:style>
  <w:style w:type="paragraph" w:styleId="701">
    <w:name w:val="Quote"/>
    <w:basedOn w:val="673"/>
    <w:next w:val="673"/>
    <w:link w:val="702"/>
    <w:uiPriority w:val="29"/>
    <w:qFormat/>
    <w:pPr>
      <w:ind w:left="720" w:right="720"/>
    </w:pPr>
    <w:rPr>
      <w:i/>
    </w:rPr>
  </w:style>
  <w:style w:type="character" w:styleId="702" w:customStyle="1">
    <w:name w:val="Цитата 2 Знак"/>
    <w:link w:val="701"/>
    <w:uiPriority w:val="29"/>
    <w:rPr>
      <w:i/>
    </w:rPr>
  </w:style>
  <w:style w:type="paragraph" w:styleId="703">
    <w:name w:val="Intense Quote"/>
    <w:basedOn w:val="673"/>
    <w:next w:val="673"/>
    <w:link w:val="70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4" w:customStyle="1">
    <w:name w:val="Выделенная цитата Знак"/>
    <w:link w:val="703"/>
    <w:uiPriority w:val="30"/>
    <w:rPr>
      <w:i/>
    </w:rPr>
  </w:style>
  <w:style w:type="paragraph" w:styleId="705">
    <w:name w:val="Header"/>
    <w:basedOn w:val="673"/>
    <w:link w:val="706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6" w:customStyle="1">
    <w:name w:val="Верхний колонтитул Знак"/>
    <w:basedOn w:val="683"/>
    <w:link w:val="705"/>
    <w:uiPriority w:val="99"/>
  </w:style>
  <w:style w:type="paragraph" w:styleId="707">
    <w:name w:val="Footer"/>
    <w:basedOn w:val="673"/>
    <w:link w:val="71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8" w:customStyle="1">
    <w:name w:val="Footer Char"/>
    <w:basedOn w:val="683"/>
    <w:uiPriority w:val="99"/>
  </w:style>
  <w:style w:type="paragraph" w:styleId="709">
    <w:name w:val="Caption"/>
    <w:basedOn w:val="673"/>
    <w:next w:val="67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0" w:customStyle="1">
    <w:name w:val="Нижний колонтитул Знак"/>
    <w:link w:val="707"/>
    <w:uiPriority w:val="99"/>
  </w:style>
  <w:style w:type="table" w:styleId="711" w:customStyle="1">
    <w:name w:val="Table Grid Light"/>
    <w:basedOn w:val="68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2" w:customStyle="1">
    <w:name w:val="Plain Table 1"/>
    <w:basedOn w:val="68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 w:customStyle="1">
    <w:name w:val="Plain Table 2"/>
    <w:basedOn w:val="68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 w:customStyle="1">
    <w:name w:val="Plain Table 3"/>
    <w:basedOn w:val="6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5" w:customStyle="1">
    <w:name w:val="Plain Table 4"/>
    <w:basedOn w:val="6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Plain Table 5"/>
    <w:basedOn w:val="6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1 Light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1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4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5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6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1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4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5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6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1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4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5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6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4"/>
    <w:basedOn w:val="68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9" w:customStyle="1">
    <w:name w:val="Grid Table 4 - Accent 1"/>
    <w:basedOn w:val="68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0" w:customStyle="1">
    <w:name w:val="Grid Table 4 - Accent 2"/>
    <w:basedOn w:val="68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1" w:customStyle="1">
    <w:name w:val="Grid Table 4 - Accent 3"/>
    <w:basedOn w:val="68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2" w:customStyle="1">
    <w:name w:val="Grid Table 4 - Accent 4"/>
    <w:basedOn w:val="68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3" w:customStyle="1">
    <w:name w:val="Grid Table 4 - Accent 5"/>
    <w:basedOn w:val="68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4" w:customStyle="1">
    <w:name w:val="Grid Table 4 - Accent 6"/>
    <w:basedOn w:val="68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5" w:customStyle="1">
    <w:name w:val="Grid Table 5 Dark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- Accent 1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 - Accent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 - Accent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- Accent 4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5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6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6 Colorful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3" w:customStyle="1">
    <w:name w:val="Grid Table 6 Colorful - Accent 1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4" w:customStyle="1">
    <w:name w:val="Grid Table 6 Colorful - Accent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5" w:customStyle="1">
    <w:name w:val="Grid Table 6 Colorful - Accent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6" w:customStyle="1">
    <w:name w:val="Grid Table 6 Colorful - Accent 4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7" w:customStyle="1">
    <w:name w:val="Grid Table 6 Colorful - Accent 5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8" w:customStyle="1">
    <w:name w:val="Grid Table 6 Colorful - Accent 6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9" w:customStyle="1">
    <w:name w:val="Grid Table 7 Colorful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 w:customStyle="1">
    <w:name w:val="Grid Table 7 Colorful - Accent 1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1" w:customStyle="1">
    <w:name w:val="Grid Table 7 Colorful - Accent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 w:customStyle="1">
    <w:name w:val="Grid Table 7 Colorful - Accent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4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5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6"/>
    <w:basedOn w:val="68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List Table 1 Light"/>
    <w:basedOn w:val="6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1"/>
    <w:basedOn w:val="6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2"/>
    <w:basedOn w:val="6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3"/>
    <w:basedOn w:val="6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4"/>
    <w:basedOn w:val="6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5"/>
    <w:basedOn w:val="6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6"/>
    <w:basedOn w:val="68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1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4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5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6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0" w:customStyle="1">
    <w:name w:val="List Table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1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4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5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6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1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4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5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6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5 Dark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1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4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5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6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6 Colorful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2" w:customStyle="1">
    <w:name w:val="List Table 6 Colorful - Accent 1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3" w:customStyle="1">
    <w:name w:val="List Table 6 Colorful - Accent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4" w:customStyle="1">
    <w:name w:val="List Table 6 Colorful - Accent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5" w:customStyle="1">
    <w:name w:val="List Table 6 Colorful - Accent 4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6" w:customStyle="1">
    <w:name w:val="List Table 6 Colorful - Accent 5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7" w:customStyle="1">
    <w:name w:val="List Table 6 Colorful - Accent 6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8" w:customStyle="1">
    <w:name w:val="List Table 7 Colorful"/>
    <w:basedOn w:val="68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st Table 7 Colorful - Accent 1"/>
    <w:basedOn w:val="68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st Table 7 Colorful - Accent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st Table 7 Colorful - Accent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4"/>
    <w:basedOn w:val="68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5"/>
    <w:basedOn w:val="68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6"/>
    <w:basedOn w:val="68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ned - Accent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6" w:customStyle="1">
    <w:name w:val="Lined - Accent 1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7" w:customStyle="1">
    <w:name w:val="Lined - Accent 2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8" w:customStyle="1">
    <w:name w:val="Lined - Accent 3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9" w:customStyle="1">
    <w:name w:val="Lined - Accent 4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0" w:customStyle="1">
    <w:name w:val="Lined - Accent 5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1" w:customStyle="1">
    <w:name w:val="Lined - Accent 6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2" w:customStyle="1">
    <w:name w:val="Bordered &amp; Lined - Accent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Bordered &amp; Lined - Accent 1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Bordered &amp; Lined - Accent 2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Bordered &amp; Lined - Accent 3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Bordered &amp; Lined - Accent 4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Bordered &amp; Lined - Accent 5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Bordered &amp; Lined - Accent 6"/>
    <w:basedOn w:val="68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0" w:customStyle="1">
    <w:name w:val="Bordered - Accent 1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1" w:customStyle="1">
    <w:name w:val="Bordered - Accent 2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2" w:customStyle="1">
    <w:name w:val="Bordered - Accent 3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3" w:customStyle="1">
    <w:name w:val="Bordered - Accent 4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4" w:customStyle="1">
    <w:name w:val="Bordered - Accent 5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5" w:customStyle="1">
    <w:name w:val="Bordered - Accent 6"/>
    <w:basedOn w:val="68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36">
    <w:name w:val="Hyperlink"/>
    <w:uiPriority w:val="99"/>
    <w:unhideWhenUsed/>
    <w:rPr>
      <w:color w:val="0000ff" w:themeColor="hyperlink"/>
      <w:u w:val="single"/>
    </w:rPr>
  </w:style>
  <w:style w:type="paragraph" w:styleId="837">
    <w:name w:val="footnote text"/>
    <w:basedOn w:val="673"/>
    <w:link w:val="838"/>
    <w:uiPriority w:val="99"/>
    <w:semiHidden/>
    <w:unhideWhenUsed/>
    <w:pPr>
      <w:spacing w:after="40"/>
    </w:pPr>
    <w:rPr>
      <w:sz w:val="18"/>
    </w:rPr>
  </w:style>
  <w:style w:type="character" w:styleId="838" w:customStyle="1">
    <w:name w:val="Текст сноски Знак"/>
    <w:link w:val="837"/>
    <w:uiPriority w:val="99"/>
    <w:rPr>
      <w:sz w:val="18"/>
    </w:rPr>
  </w:style>
  <w:style w:type="character" w:styleId="839">
    <w:name w:val="footnote reference"/>
    <w:basedOn w:val="683"/>
    <w:uiPriority w:val="99"/>
    <w:unhideWhenUsed/>
    <w:rPr>
      <w:vertAlign w:val="superscript"/>
    </w:rPr>
  </w:style>
  <w:style w:type="paragraph" w:styleId="840">
    <w:name w:val="endnote text"/>
    <w:basedOn w:val="673"/>
    <w:link w:val="841"/>
    <w:uiPriority w:val="99"/>
    <w:semiHidden/>
    <w:unhideWhenUsed/>
  </w:style>
  <w:style w:type="character" w:styleId="841" w:customStyle="1">
    <w:name w:val="Текст концевой сноски Знак"/>
    <w:link w:val="840"/>
    <w:uiPriority w:val="99"/>
    <w:rPr>
      <w:sz w:val="20"/>
    </w:rPr>
  </w:style>
  <w:style w:type="character" w:styleId="842">
    <w:name w:val="endnote reference"/>
    <w:basedOn w:val="683"/>
    <w:uiPriority w:val="99"/>
    <w:semiHidden/>
    <w:unhideWhenUsed/>
    <w:rPr>
      <w:vertAlign w:val="superscript"/>
    </w:rPr>
  </w:style>
  <w:style w:type="paragraph" w:styleId="843">
    <w:name w:val="toc 1"/>
    <w:basedOn w:val="673"/>
    <w:next w:val="673"/>
    <w:uiPriority w:val="39"/>
    <w:unhideWhenUsed/>
    <w:pPr>
      <w:spacing w:after="57"/>
    </w:pPr>
  </w:style>
  <w:style w:type="paragraph" w:styleId="844">
    <w:name w:val="toc 2"/>
    <w:basedOn w:val="673"/>
    <w:next w:val="673"/>
    <w:uiPriority w:val="39"/>
    <w:unhideWhenUsed/>
    <w:pPr>
      <w:ind w:left="283"/>
      <w:spacing w:after="57"/>
    </w:pPr>
  </w:style>
  <w:style w:type="paragraph" w:styleId="845">
    <w:name w:val="toc 3"/>
    <w:basedOn w:val="673"/>
    <w:next w:val="673"/>
    <w:uiPriority w:val="39"/>
    <w:unhideWhenUsed/>
    <w:pPr>
      <w:ind w:left="567"/>
      <w:spacing w:after="57"/>
    </w:pPr>
  </w:style>
  <w:style w:type="paragraph" w:styleId="846">
    <w:name w:val="toc 4"/>
    <w:basedOn w:val="673"/>
    <w:next w:val="673"/>
    <w:uiPriority w:val="39"/>
    <w:unhideWhenUsed/>
    <w:pPr>
      <w:ind w:left="850"/>
      <w:spacing w:after="57"/>
    </w:pPr>
  </w:style>
  <w:style w:type="paragraph" w:styleId="847">
    <w:name w:val="toc 5"/>
    <w:basedOn w:val="673"/>
    <w:next w:val="673"/>
    <w:uiPriority w:val="39"/>
    <w:unhideWhenUsed/>
    <w:pPr>
      <w:ind w:left="1134"/>
      <w:spacing w:after="57"/>
    </w:pPr>
  </w:style>
  <w:style w:type="paragraph" w:styleId="848">
    <w:name w:val="toc 6"/>
    <w:basedOn w:val="673"/>
    <w:next w:val="673"/>
    <w:uiPriority w:val="39"/>
    <w:unhideWhenUsed/>
    <w:pPr>
      <w:ind w:left="1417"/>
      <w:spacing w:after="57"/>
    </w:pPr>
  </w:style>
  <w:style w:type="paragraph" w:styleId="849">
    <w:name w:val="toc 7"/>
    <w:basedOn w:val="673"/>
    <w:next w:val="673"/>
    <w:uiPriority w:val="39"/>
    <w:unhideWhenUsed/>
    <w:pPr>
      <w:ind w:left="1701"/>
      <w:spacing w:after="57"/>
    </w:pPr>
  </w:style>
  <w:style w:type="paragraph" w:styleId="850">
    <w:name w:val="toc 8"/>
    <w:basedOn w:val="673"/>
    <w:next w:val="673"/>
    <w:uiPriority w:val="39"/>
    <w:unhideWhenUsed/>
    <w:pPr>
      <w:ind w:left="1984"/>
      <w:spacing w:after="57"/>
    </w:pPr>
  </w:style>
  <w:style w:type="paragraph" w:styleId="851">
    <w:name w:val="toc 9"/>
    <w:basedOn w:val="673"/>
    <w:next w:val="673"/>
    <w:uiPriority w:val="39"/>
    <w:unhideWhenUsed/>
    <w:pPr>
      <w:ind w:left="2268"/>
      <w:spacing w:after="57"/>
    </w:pPr>
  </w:style>
  <w:style w:type="paragraph" w:styleId="852">
    <w:name w:val="TOC Heading"/>
    <w:uiPriority w:val="39"/>
    <w:unhideWhenUsed/>
  </w:style>
  <w:style w:type="paragraph" w:styleId="853">
    <w:name w:val="table of figures"/>
    <w:basedOn w:val="673"/>
    <w:next w:val="673"/>
    <w:uiPriority w:val="99"/>
    <w:unhideWhenUsed/>
  </w:style>
  <w:style w:type="table" w:styleId="854">
    <w:name w:val="Table Grid"/>
    <w:basedOn w:val="68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5">
    <w:name w:val="Balloon Text"/>
    <w:basedOn w:val="673"/>
    <w:link w:val="856"/>
    <w:uiPriority w:val="99"/>
    <w:semiHidden/>
    <w:unhideWhenUsed/>
    <w:rPr>
      <w:rFonts w:ascii="Tahoma" w:hAnsi="Tahoma" w:cs="Tahoma"/>
      <w:sz w:val="16"/>
      <w:szCs w:val="16"/>
    </w:rPr>
  </w:style>
  <w:style w:type="character" w:styleId="856" w:customStyle="1">
    <w:name w:val="Текст выноски Знак"/>
    <w:basedOn w:val="683"/>
    <w:link w:val="855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A72B5-49A8-4D2F-A6AB-EBA45ACED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Жулидова Наталия Юрьевна</dc:creator>
  <cp:revision>4</cp:revision>
  <dcterms:created xsi:type="dcterms:W3CDTF">2026-03-06T08:02:00Z</dcterms:created>
  <dcterms:modified xsi:type="dcterms:W3CDTF">2026-03-20T11:23:24Z</dcterms:modified>
</cp:coreProperties>
</file>