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20.03.2026</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387</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spacing w:line="240" w:lineRule="auto"/>
        <w:rPr>
          <w:b/>
          <w:color w:val="000000"/>
        </w:rPr>
      </w:pPr>
      <w:r>
        <w:rPr>
          <w:b/>
          <w:color w:val="000000"/>
        </w:rPr>
      </w:r>
      <w:r>
        <w:rPr>
          <w:b/>
          <w:color w:val="000000"/>
        </w:rPr>
      </w:r>
      <w:r>
        <w:rPr>
          <w:b/>
          <w:color w:val="000000"/>
        </w:rPr>
      </w:r>
    </w:p>
    <w:p>
      <w:pPr>
        <w:jc w:val="center"/>
        <w:spacing w:line="240" w:lineRule="auto"/>
        <w:rPr>
          <w:b/>
          <w:color w:val="000000"/>
        </w:rPr>
      </w:pPr>
      <w:r>
        <w:rPr>
          <w:b/>
          <w:color w:val="000000"/>
        </w:rPr>
      </w:r>
      <w:r>
        <w:rPr>
          <w:b/>
          <w:color w:val="000000"/>
        </w:rPr>
      </w:r>
      <w:r>
        <w:rPr>
          <w:b/>
          <w:color w:val="000000"/>
        </w:rPr>
      </w:r>
    </w:p>
    <w:p>
      <w:pPr>
        <w:jc w:val="center"/>
        <w:spacing w:line="240" w:lineRule="auto"/>
        <w:rPr>
          <w:b/>
          <w:bCs/>
          <w:sz w:val="20"/>
          <w:szCs w:val="20"/>
        </w:rPr>
      </w:pPr>
      <w:r>
        <w:rPr>
          <w:b/>
          <w:bCs/>
          <w:sz w:val="20"/>
          <w:szCs w:val="20"/>
        </w:rPr>
        <w:t xml:space="preserve">О внесении изменений в состав </w:t>
      </w:r>
      <w:r>
        <w:rPr>
          <w:b/>
          <w:bCs/>
          <w:sz w:val="20"/>
          <w:szCs w:val="20"/>
        </w:rPr>
        <w:t xml:space="preserve">межведомственной </w:t>
      </w:r>
      <w:r>
        <w:rPr>
          <w:b/>
          <w:sz w:val="20"/>
          <w:szCs w:val="20"/>
        </w:rPr>
        <w:t xml:space="preserve">комиссии по </w:t>
      </w:r>
      <w:r>
        <w:rPr>
          <w:b/>
          <w:sz w:val="20"/>
          <w:szCs w:val="20"/>
        </w:rPr>
        <w:t xml:space="preserve">пр</w:t>
      </w:r>
      <w:r>
        <w:rPr>
          <w:b/>
          <w:sz w:val="20"/>
          <w:szCs w:val="20"/>
        </w:rPr>
        <w:t xml:space="preserve">офилактике правонарушений в</w:t>
      </w:r>
      <w:r>
        <w:rPr>
          <w:b/>
          <w:sz w:val="20"/>
          <w:szCs w:val="20"/>
        </w:rPr>
        <w:t xml:space="preserve"> Печенгско</w:t>
      </w:r>
      <w:r>
        <w:rPr>
          <w:b/>
          <w:sz w:val="20"/>
          <w:szCs w:val="20"/>
        </w:rPr>
        <w:t xml:space="preserve">м</w:t>
      </w:r>
      <w:r>
        <w:rPr>
          <w:b/>
          <w:sz w:val="20"/>
          <w:szCs w:val="20"/>
        </w:rPr>
        <w:t xml:space="preserve"> </w:t>
      </w:r>
      <w:r>
        <w:rPr>
          <w:b/>
          <w:sz w:val="20"/>
          <w:szCs w:val="20"/>
        </w:rPr>
        <w:t xml:space="preserve">муниципально</w:t>
      </w:r>
      <w:r>
        <w:rPr>
          <w:b/>
          <w:sz w:val="20"/>
          <w:szCs w:val="20"/>
        </w:rPr>
        <w:t xml:space="preserve">м</w:t>
      </w:r>
      <w:r>
        <w:rPr>
          <w:b/>
          <w:sz w:val="20"/>
          <w:szCs w:val="20"/>
        </w:rPr>
        <w:t xml:space="preserve"> округ</w:t>
      </w:r>
      <w:r>
        <w:rPr>
          <w:b/>
          <w:sz w:val="20"/>
          <w:szCs w:val="20"/>
        </w:rPr>
        <w:t xml:space="preserve">е</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от </w:t>
      </w:r>
      <w:r>
        <w:rPr>
          <w:b/>
          <w:bCs/>
          <w:sz w:val="20"/>
          <w:szCs w:val="20"/>
        </w:rPr>
        <w:t xml:space="preserve">01</w:t>
      </w:r>
      <w:r>
        <w:rPr>
          <w:b/>
          <w:bCs/>
          <w:sz w:val="20"/>
          <w:szCs w:val="20"/>
        </w:rPr>
        <w:t xml:space="preserve">.0</w:t>
      </w:r>
      <w:r>
        <w:rPr>
          <w:b/>
          <w:bCs/>
          <w:sz w:val="20"/>
          <w:szCs w:val="20"/>
        </w:rPr>
        <w:t xml:space="preserve">3</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103</w:t>
      </w:r>
      <w:r>
        <w:rPr>
          <w:b/>
          <w:bCs/>
          <w:sz w:val="20"/>
          <w:szCs w:val="20"/>
        </w:rPr>
      </w:r>
      <w:r>
        <w:rPr>
          <w:b/>
          <w:bCs/>
          <w:sz w:val="20"/>
          <w:szCs w:val="20"/>
        </w:rPr>
      </w:r>
    </w:p>
    <w:p>
      <w:pPr>
        <w:jc w:val="center"/>
        <w:spacing w:line="240" w:lineRule="auto"/>
        <w:rPr>
          <w:sz w:val="20"/>
        </w:rPr>
      </w:pPr>
      <w:r>
        <w:rPr>
          <w:sz w:val="20"/>
        </w:rPr>
      </w:r>
      <w:r>
        <w:rPr>
          <w:sz w:val="20"/>
        </w:rPr>
      </w:r>
      <w:r>
        <w:rPr>
          <w:sz w:val="20"/>
        </w:rPr>
      </w:r>
    </w:p>
    <w:p>
      <w:pPr>
        <w:jc w:val="center"/>
        <w:spacing w:line="240" w:lineRule="auto"/>
        <w:rPr>
          <w:sz w:val="20"/>
        </w:rPr>
      </w:pPr>
      <w:r>
        <w:rPr>
          <w:sz w:val="20"/>
        </w:rPr>
      </w:r>
      <w:r>
        <w:rPr>
          <w:sz w:val="20"/>
        </w:rPr>
      </w:r>
      <w:r>
        <w:rPr>
          <w:sz w:val="20"/>
        </w:rPr>
      </w:r>
    </w:p>
    <w:p>
      <w:pPr>
        <w:ind w:left="0" w:right="0" w:firstLine="709"/>
        <w:spacing w:line="240" w:lineRule="auto"/>
        <w:widowControl/>
        <w:tabs>
          <w:tab w:val="left" w:pos="4860" w:leader="none"/>
        </w:tabs>
      </w:pPr>
      <w:r>
        <w:t xml:space="preserve">В целях упорядочения работы</w:t>
      </w:r>
      <w:r>
        <w:t xml:space="preserve"> </w:t>
      </w:r>
      <w:r>
        <w:t xml:space="preserve">комиссии по </w:t>
      </w:r>
      <w:r>
        <w:t xml:space="preserve">профилактике правонарушений в Печенгском муниципальном округе</w:t>
      </w:r>
      <w:r>
        <w:t xml:space="preserve">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w:t>
      </w:r>
      <w:r>
        <w:t xml:space="preserve">в состав </w:t>
      </w:r>
      <w:r>
        <w:rPr>
          <w:bCs/>
        </w:rPr>
        <w:t xml:space="preserve">комиссии по </w:t>
      </w:r>
      <w:r>
        <w:rPr>
          <w:bCs/>
        </w:rPr>
        <w:t xml:space="preserve">профилактике правонарушений в Печенгском муниципальном округе</w:t>
      </w:r>
      <w:r>
        <w:rPr>
          <w:bCs/>
        </w:rPr>
        <w:t xml:space="preserve">,</w:t>
      </w:r>
      <w:r>
        <w:t xml:space="preserve"> утвержденный постановлением администрации Печенгского муниципального округа от </w:t>
      </w:r>
      <w:r>
        <w:t xml:space="preserve">01</w:t>
      </w:r>
      <w:r>
        <w:rPr>
          <w:bCs/>
        </w:rPr>
        <w:t xml:space="preserve">.0</w:t>
      </w:r>
      <w:r>
        <w:rPr>
          <w:bCs/>
        </w:rPr>
        <w:t xml:space="preserve">3</w:t>
      </w:r>
      <w:r>
        <w:rPr>
          <w:bCs/>
        </w:rPr>
        <w:t xml:space="preserve">.2021 № </w:t>
      </w:r>
      <w:r>
        <w:rPr>
          <w:bCs/>
        </w:rPr>
        <w:t xml:space="preserve">103</w:t>
      </w:r>
      <w:r>
        <w:rPr>
          <w:bCs/>
        </w:rPr>
        <w:t xml:space="preserve"> (с изм. от </w:t>
      </w:r>
      <w:r>
        <w:rPr>
          <w:bCs/>
        </w:rPr>
        <w:t xml:space="preserve">2</w:t>
      </w:r>
      <w:r>
        <w:rPr>
          <w:bCs/>
        </w:rPr>
        <w:t xml:space="preserve">6</w:t>
      </w:r>
      <w:r>
        <w:rPr>
          <w:bCs/>
        </w:rPr>
        <w:t xml:space="preserve">.0</w:t>
      </w:r>
      <w:r>
        <w:rPr>
          <w:bCs/>
        </w:rPr>
        <w:t xml:space="preserve">2</w:t>
      </w:r>
      <w:r>
        <w:rPr>
          <w:bCs/>
        </w:rPr>
        <w:t xml:space="preserve">.202</w:t>
      </w:r>
      <w:r>
        <w:rPr>
          <w:bCs/>
        </w:rPr>
        <w:t xml:space="preserve">6</w:t>
      </w:r>
      <w:r>
        <w:rPr>
          <w:bCs/>
        </w:rPr>
        <w:t xml:space="preserve"> № </w:t>
      </w:r>
      <w:r>
        <w:rPr>
          <w:bCs/>
        </w:rPr>
        <w:t xml:space="preserve">284</w:t>
      </w:r>
      <w:r>
        <w:rPr>
          <w:bCs/>
        </w:rPr>
        <w:t xml:space="preserve">)</w:t>
      </w:r>
      <w:r>
        <w:rPr>
          <w:bCs/>
        </w:rPr>
        <w:t xml:space="preserve">, </w:t>
      </w:r>
      <w:r>
        <w:t xml:space="preserve">следующие изменения:</w:t>
      </w:r>
      <w:r/>
    </w:p>
    <w:p>
      <w:pPr>
        <w:ind w:firstLine="720"/>
        <w:spacing w:line="240" w:lineRule="auto"/>
        <w:widowControl/>
        <w:tabs>
          <w:tab w:val="left" w:pos="720" w:leader="none"/>
        </w:tabs>
      </w:pPr>
      <w:r>
        <w:t xml:space="preserve">1.</w:t>
      </w:r>
      <w:r>
        <w:t xml:space="preserve">1. Включить в состав Комиссии:</w:t>
      </w:r>
      <w:r/>
    </w:p>
    <w:p>
      <w:pPr>
        <w:ind w:firstLine="720"/>
        <w:spacing w:line="240" w:lineRule="auto"/>
        <w:widowControl/>
        <w:tabs>
          <w:tab w:val="left" w:pos="720" w:leader="none"/>
        </w:tabs>
      </w:pPr>
      <w:r>
        <w:t xml:space="preserve">- </w:t>
      </w:r>
      <w:r>
        <w:t xml:space="preserve">П</w:t>
      </w:r>
      <w:r>
        <w:t xml:space="preserve">ономарева Александра</w:t>
      </w:r>
      <w:r>
        <w:t xml:space="preserve"> </w:t>
      </w:r>
      <w:r>
        <w:t xml:space="preserve">Валерьевича</w:t>
      </w:r>
      <w:r>
        <w:t xml:space="preserve"> </w:t>
      </w:r>
      <w:r>
        <w:t xml:space="preserve">–</w:t>
      </w:r>
      <w:r>
        <w:t xml:space="preserve"> </w:t>
      </w:r>
      <w:r>
        <w:t xml:space="preserve">заместителя</w:t>
      </w:r>
      <w:r>
        <w:t xml:space="preserve"> Главы Печенгского муниципального округа, </w:t>
      </w:r>
      <w:r>
        <w:t xml:space="preserve">заместителем председателя</w:t>
      </w:r>
      <w:r>
        <w:t xml:space="preserve"> комиссии;</w:t>
      </w:r>
      <w:r/>
    </w:p>
    <w:p>
      <w:pPr>
        <w:ind w:firstLine="720"/>
        <w:spacing w:line="240" w:lineRule="auto"/>
        <w:widowControl/>
        <w:tabs>
          <w:tab w:val="left" w:pos="720" w:leader="none"/>
        </w:tabs>
      </w:pPr>
      <w:r>
        <w:t xml:space="preserve">1.2. Исключить из состава Комиссии: </w:t>
      </w:r>
      <w:r>
        <w:t xml:space="preserve">Филиппова</w:t>
      </w:r>
      <w:r>
        <w:t xml:space="preserve"> А</w:t>
      </w:r>
      <w:r>
        <w:t xml:space="preserve">.В.</w:t>
      </w:r>
      <w:r/>
    </w:p>
    <w:p>
      <w:pPr>
        <w:ind w:firstLine="709"/>
        <w:spacing w:line="240" w:lineRule="auto"/>
        <w:rPr>
          <w:rStyle w:val="908"/>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8"/>
          <w:sz w:val="24"/>
          <w:szCs w:val="24"/>
        </w:rPr>
      </w:r>
      <w:r>
        <w:rPr>
          <w:rStyle w:val="908"/>
          <w:sz w:val="24"/>
          <w:szCs w:val="24"/>
        </w:rPr>
      </w:r>
    </w:p>
    <w:p>
      <w:pPr>
        <w:ind w:firstLine="709"/>
        <w:spacing w:line="240" w:lineRule="auto"/>
        <w:rPr>
          <w:rStyle w:val="908"/>
          <w:sz w:val="24"/>
          <w:szCs w:val="24"/>
        </w:rPr>
      </w:pPr>
      <w:r>
        <w:rPr>
          <w:rStyle w:val="908"/>
          <w:sz w:val="24"/>
          <w:szCs w:val="24"/>
        </w:rPr>
        <w:t xml:space="preserve">3</w:t>
      </w:r>
      <w:r>
        <w:rPr>
          <w:rStyle w:val="908"/>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908"/>
          <w:sz w:val="24"/>
          <w:szCs w:val="24"/>
        </w:rPr>
      </w:r>
      <w:r>
        <w:rPr>
          <w:rStyle w:val="908"/>
          <w:sz w:val="24"/>
          <w:szCs w:val="24"/>
        </w:rPr>
      </w:r>
    </w:p>
    <w:p>
      <w:pPr>
        <w:ind w:firstLine="709"/>
        <w:spacing w:line="240" w:lineRule="auto"/>
      </w:pPr>
      <w:r/>
      <w:r/>
    </w:p>
    <w:p>
      <w:pPr>
        <w:ind w:firstLine="709"/>
        <w:spacing w:line="240" w:lineRule="auto"/>
      </w:pPr>
      <w:r/>
      <w:r/>
    </w:p>
    <w:p>
      <w:pPr>
        <w:spacing w:line="240" w:lineRule="auto"/>
      </w:pPr>
      <w:r>
        <w:t xml:space="preserve">Глав</w:t>
      </w:r>
      <w:r>
        <w:t xml:space="preserve">а </w:t>
      </w:r>
      <w:r>
        <w:t xml:space="preserve">Печ</w:t>
      </w:r>
      <w:r>
        <w:t xml:space="preserve">енгского муниципального округа</w:t>
      </w:r>
      <w:r>
        <w:tab/>
      </w:r>
      <w:r>
        <w:tab/>
      </w:r>
      <w:r>
        <w:tab/>
      </w:r>
      <w:r>
        <w:tab/>
      </w:r>
      <w:r>
        <w:tab/>
      </w:r>
      <w:r>
        <w:t xml:space="preserve"> </w:t>
      </w:r>
      <w:r>
        <w:t xml:space="preserve">А.С. Пеньшин</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bookmarkStart w:id="0" w:name="_GoBack"/>
      <w:r/>
      <w:bookmarkEnd w:id="0"/>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highlight w:val="none"/>
        </w:rPr>
      </w:r>
      <w:r>
        <w:rPr>
          <w:sz w:val="20"/>
          <w:szCs w:val="20"/>
          <w:highlight w:val="none"/>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97"/>
      </w:rPr>
      <w:framePr w:wrap="around" w:vAnchor="text" w:hAnchor="margin" w:xAlign="right" w:y="1"/>
    </w:pPr>
    <w:r>
      <w:rPr>
        <w:rStyle w:val="897"/>
      </w:rPr>
      <w:fldChar w:fldCharType="begin"/>
    </w:r>
    <w:r>
      <w:rPr>
        <w:rStyle w:val="897"/>
      </w:rPr>
      <w:instrText xml:space="preserve">PAGE  </w:instrText>
    </w:r>
    <w:r>
      <w:rPr>
        <w:rStyle w:val="897"/>
      </w:rPr>
      <w:fldChar w:fldCharType="end"/>
    </w:r>
    <w:r>
      <w:rPr>
        <w:rStyle w:val="897"/>
      </w:rPr>
    </w:r>
    <w:r>
      <w:rPr>
        <w:rStyle w:val="897"/>
      </w:rPr>
    </w:r>
  </w:p>
  <w:p>
    <w:pPr>
      <w:pStyle w:val="8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3"/>
    <w:link w:val="891"/>
    <w:uiPriority w:val="9"/>
    <w:rPr>
      <w:rFonts w:ascii="Arial" w:hAnsi="Arial" w:eastAsia="Arial" w:cs="Arial"/>
      <w:sz w:val="40"/>
      <w:szCs w:val="40"/>
    </w:rPr>
  </w:style>
  <w:style w:type="paragraph" w:styleId="720">
    <w:name w:val="Heading 2"/>
    <w:basedOn w:val="890"/>
    <w:next w:val="890"/>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3"/>
    <w:link w:val="720"/>
    <w:uiPriority w:val="9"/>
    <w:rPr>
      <w:rFonts w:ascii="Arial" w:hAnsi="Arial" w:eastAsia="Arial" w:cs="Arial"/>
      <w:sz w:val="34"/>
    </w:rPr>
  </w:style>
  <w:style w:type="paragraph" w:styleId="722">
    <w:name w:val="Heading 3"/>
    <w:basedOn w:val="890"/>
    <w:next w:val="890"/>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3"/>
    <w:link w:val="722"/>
    <w:uiPriority w:val="9"/>
    <w:rPr>
      <w:rFonts w:ascii="Arial" w:hAnsi="Arial" w:eastAsia="Arial" w:cs="Arial"/>
      <w:sz w:val="30"/>
      <w:szCs w:val="30"/>
    </w:rPr>
  </w:style>
  <w:style w:type="character" w:styleId="724">
    <w:name w:val="Heading 4 Char"/>
    <w:basedOn w:val="893"/>
    <w:link w:val="892"/>
    <w:uiPriority w:val="9"/>
    <w:rPr>
      <w:rFonts w:ascii="Arial" w:hAnsi="Arial" w:eastAsia="Arial" w:cs="Arial"/>
      <w:b/>
      <w:bCs/>
      <w:sz w:val="26"/>
      <w:szCs w:val="26"/>
    </w:rPr>
  </w:style>
  <w:style w:type="paragraph" w:styleId="725">
    <w:name w:val="Heading 5"/>
    <w:basedOn w:val="890"/>
    <w:next w:val="890"/>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3"/>
    <w:link w:val="725"/>
    <w:uiPriority w:val="9"/>
    <w:rPr>
      <w:rFonts w:ascii="Arial" w:hAnsi="Arial" w:eastAsia="Arial" w:cs="Arial"/>
      <w:b/>
      <w:bCs/>
      <w:sz w:val="24"/>
      <w:szCs w:val="24"/>
    </w:rPr>
  </w:style>
  <w:style w:type="paragraph" w:styleId="727">
    <w:name w:val="Heading 6"/>
    <w:basedOn w:val="890"/>
    <w:next w:val="89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90"/>
    <w:next w:val="89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90"/>
    <w:next w:val="89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90"/>
    <w:next w:val="89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90"/>
    <w:next w:val="890"/>
    <w:link w:val="737"/>
    <w:uiPriority w:val="10"/>
    <w:qFormat/>
    <w:pPr>
      <w:contextualSpacing/>
      <w:spacing w:before="300" w:after="200"/>
    </w:pPr>
    <w:rPr>
      <w:sz w:val="48"/>
      <w:szCs w:val="48"/>
    </w:rPr>
  </w:style>
  <w:style w:type="character" w:styleId="737">
    <w:name w:val="Title Char"/>
    <w:basedOn w:val="893"/>
    <w:link w:val="736"/>
    <w:uiPriority w:val="10"/>
    <w:rPr>
      <w:sz w:val="48"/>
      <w:szCs w:val="48"/>
    </w:rPr>
  </w:style>
  <w:style w:type="paragraph" w:styleId="738">
    <w:name w:val="Subtitle"/>
    <w:basedOn w:val="890"/>
    <w:next w:val="890"/>
    <w:link w:val="739"/>
    <w:uiPriority w:val="11"/>
    <w:qFormat/>
    <w:pPr>
      <w:spacing w:before="200" w:after="200"/>
    </w:pPr>
    <w:rPr>
      <w:sz w:val="24"/>
      <w:szCs w:val="24"/>
    </w:rPr>
  </w:style>
  <w:style w:type="character" w:styleId="739">
    <w:name w:val="Subtitle Char"/>
    <w:basedOn w:val="893"/>
    <w:link w:val="738"/>
    <w:uiPriority w:val="11"/>
    <w:rPr>
      <w:sz w:val="24"/>
      <w:szCs w:val="24"/>
    </w:rPr>
  </w:style>
  <w:style w:type="paragraph" w:styleId="740">
    <w:name w:val="Quote"/>
    <w:basedOn w:val="890"/>
    <w:next w:val="890"/>
    <w:link w:val="741"/>
    <w:uiPriority w:val="29"/>
    <w:qFormat/>
    <w:pPr>
      <w:ind w:left="720" w:right="720"/>
    </w:pPr>
    <w:rPr>
      <w:i/>
    </w:rPr>
  </w:style>
  <w:style w:type="character" w:styleId="741">
    <w:name w:val="Quote Char"/>
    <w:link w:val="740"/>
    <w:uiPriority w:val="29"/>
    <w:rPr>
      <w:i/>
    </w:rPr>
  </w:style>
  <w:style w:type="paragraph" w:styleId="742">
    <w:name w:val="Intense Quote"/>
    <w:basedOn w:val="890"/>
    <w:next w:val="8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3"/>
    <w:link w:val="909"/>
    <w:uiPriority w:val="99"/>
  </w:style>
  <w:style w:type="character" w:styleId="745">
    <w:name w:val="Footer Char"/>
    <w:basedOn w:val="893"/>
    <w:link w:val="896"/>
    <w:uiPriority w:val="99"/>
  </w:style>
  <w:style w:type="paragraph" w:styleId="746">
    <w:name w:val="Caption"/>
    <w:basedOn w:val="890"/>
    <w:next w:val="890"/>
    <w:uiPriority w:val="35"/>
    <w:semiHidden/>
    <w:unhideWhenUsed/>
    <w:qFormat/>
    <w:pPr>
      <w:spacing w:line="276" w:lineRule="auto"/>
    </w:pPr>
    <w:rPr>
      <w:b/>
      <w:bCs/>
      <w:color w:val="4f81bd" w:themeColor="accent1"/>
      <w:sz w:val="18"/>
      <w:szCs w:val="18"/>
    </w:rPr>
  </w:style>
  <w:style w:type="character" w:styleId="747">
    <w:name w:val="Caption Char"/>
    <w:basedOn w:val="746"/>
    <w:link w:val="896"/>
    <w:uiPriority w:val="99"/>
  </w:style>
  <w:style w:type="table" w:styleId="748">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spacing w:line="360" w:lineRule="atLeast"/>
      <w:widowControl w:val="off"/>
    </w:pPr>
    <w:rPr>
      <w:sz w:val="24"/>
      <w:szCs w:val="24"/>
    </w:rPr>
  </w:style>
  <w:style w:type="paragraph" w:styleId="891">
    <w:name w:val="Heading 1"/>
    <w:basedOn w:val="890"/>
    <w:next w:val="890"/>
    <w:link w:val="902"/>
    <w:qFormat/>
    <w:pPr>
      <w:jc w:val="center"/>
      <w:keepNext/>
      <w:spacing w:line="240" w:lineRule="auto"/>
      <w:widowControl/>
      <w:outlineLvl w:val="0"/>
    </w:pPr>
    <w:rPr>
      <w:szCs w:val="20"/>
    </w:rPr>
  </w:style>
  <w:style w:type="paragraph" w:styleId="892">
    <w:name w:val="Heading 4"/>
    <w:basedOn w:val="890"/>
    <w:next w:val="890"/>
    <w:link w:val="907"/>
    <w:unhideWhenUsed/>
    <w:qFormat/>
    <w:pPr>
      <w:keepNext/>
      <w:spacing w:before="240" w:after="60"/>
      <w:outlineLvl w:val="3"/>
    </w:pPr>
    <w:rPr>
      <w:rFonts w:ascii="Calibri" w:hAnsi="Calibri"/>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Footer"/>
    <w:basedOn w:val="890"/>
    <w:pPr>
      <w:tabs>
        <w:tab w:val="center" w:pos="4677" w:leader="none"/>
        <w:tab w:val="right" w:pos="9355" w:leader="none"/>
      </w:tabs>
    </w:pPr>
  </w:style>
  <w:style w:type="character" w:styleId="897">
    <w:name w:val="page number"/>
    <w:basedOn w:val="893"/>
  </w:style>
  <w:style w:type="paragraph" w:styleId="898" w:customStyle="1">
    <w:name w:val="ConsNonformat"/>
    <w:pPr>
      <w:widowControl w:val="off"/>
    </w:pPr>
    <w:rPr>
      <w:rFonts w:ascii="Courier New" w:hAnsi="Courier New" w:cs="Courier New"/>
    </w:rPr>
  </w:style>
  <w:style w:type="paragraph" w:styleId="899">
    <w:name w:val="Body Text Indent"/>
    <w:basedOn w:val="890"/>
    <w:link w:val="900"/>
    <w:pPr>
      <w:ind w:firstLine="720"/>
      <w:jc w:val="left"/>
      <w:spacing w:before="260" w:line="260" w:lineRule="auto"/>
    </w:pPr>
  </w:style>
  <w:style w:type="character" w:styleId="900" w:customStyle="1">
    <w:name w:val="Основной текст с отступом Знак"/>
    <w:link w:val="899"/>
    <w:rPr>
      <w:sz w:val="24"/>
      <w:szCs w:val="24"/>
    </w:rPr>
  </w:style>
  <w:style w:type="character" w:styleId="901">
    <w:name w:val="Hyperlink"/>
    <w:uiPriority w:val="99"/>
    <w:unhideWhenUsed/>
    <w:rPr>
      <w:color w:val="0000ff"/>
      <w:u w:val="single"/>
    </w:rPr>
  </w:style>
  <w:style w:type="character" w:styleId="902" w:customStyle="1">
    <w:name w:val="Заголовок 1 Знак"/>
    <w:link w:val="891"/>
    <w:rPr>
      <w:sz w:val="24"/>
    </w:rPr>
  </w:style>
  <w:style w:type="table" w:styleId="903">
    <w:name w:val="Table Grid"/>
    <w:basedOn w:val="8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ConsPlusNonformat"/>
    <w:uiPriority w:val="99"/>
    <w:rPr>
      <w:rFonts w:ascii="Courier New" w:hAnsi="Courier New" w:cs="Courier New"/>
    </w:rPr>
  </w:style>
  <w:style w:type="paragraph" w:styleId="905">
    <w:name w:val="Normal (Web)"/>
    <w:basedOn w:val="890"/>
    <w:uiPriority w:val="99"/>
    <w:unhideWhenUsed/>
    <w:pPr>
      <w:jc w:val="left"/>
      <w:spacing w:before="100" w:beforeAutospacing="1" w:after="100" w:afterAutospacing="1" w:line="240" w:lineRule="auto"/>
      <w:widowControl/>
    </w:pPr>
  </w:style>
  <w:style w:type="paragraph" w:styleId="906" w:customStyle="1">
    <w:name w:val="ConsPlusNormal"/>
    <w:pPr>
      <w:widowControl w:val="off"/>
    </w:pPr>
    <w:rPr>
      <w:rFonts w:ascii="Arial" w:hAnsi="Arial" w:eastAsia="Calibri" w:cs="Arial"/>
    </w:rPr>
  </w:style>
  <w:style w:type="character" w:styleId="907" w:customStyle="1">
    <w:name w:val="Заголовок 4 Знак"/>
    <w:link w:val="892"/>
    <w:rPr>
      <w:rFonts w:ascii="Calibri" w:hAnsi="Calibri" w:eastAsia="Times New Roman" w:cs="Times New Roman"/>
      <w:b/>
      <w:bCs/>
      <w:sz w:val="28"/>
      <w:szCs w:val="28"/>
    </w:rPr>
  </w:style>
  <w:style w:type="character" w:styleId="908" w:customStyle="1">
    <w:name w:val="Font Style18"/>
    <w:uiPriority w:val="99"/>
    <w:rPr>
      <w:rFonts w:ascii="Times New Roman" w:hAnsi="Times New Roman" w:cs="Times New Roman"/>
      <w:sz w:val="26"/>
      <w:szCs w:val="26"/>
    </w:rPr>
  </w:style>
  <w:style w:type="paragraph" w:styleId="909">
    <w:name w:val="Header"/>
    <w:basedOn w:val="890"/>
    <w:link w:val="910"/>
    <w:pPr>
      <w:tabs>
        <w:tab w:val="center" w:pos="4677" w:leader="none"/>
        <w:tab w:val="right" w:pos="9355" w:leader="none"/>
      </w:tabs>
    </w:pPr>
  </w:style>
  <w:style w:type="character" w:styleId="910" w:customStyle="1">
    <w:name w:val="Верхний колонтитул Знак"/>
    <w:link w:val="909"/>
    <w:rPr>
      <w:sz w:val="24"/>
      <w:szCs w:val="24"/>
    </w:rPr>
  </w:style>
  <w:style w:type="paragraph" w:styleId="911">
    <w:name w:val="Balloon Text"/>
    <w:basedOn w:val="890"/>
    <w:link w:val="912"/>
    <w:pPr>
      <w:spacing w:line="240" w:lineRule="auto"/>
    </w:pPr>
    <w:rPr>
      <w:rFonts w:ascii="Tahoma" w:hAnsi="Tahoma" w:cs="Tahoma"/>
      <w:sz w:val="16"/>
      <w:szCs w:val="16"/>
    </w:rPr>
  </w:style>
  <w:style w:type="character" w:styleId="912" w:customStyle="1">
    <w:name w:val="Текст выноски Знак"/>
    <w:link w:val="911"/>
    <w:rPr>
      <w:rFonts w:ascii="Tahoma" w:hAnsi="Tahoma" w:cs="Tahoma"/>
      <w:sz w:val="16"/>
      <w:szCs w:val="16"/>
    </w:rPr>
  </w:style>
  <w:style w:type="character" w:styleId="913">
    <w:name w:val="Strong"/>
    <w:uiPriority w:val="22"/>
    <w:qFormat/>
    <w:rPr>
      <w:b/>
      <w:bCs/>
    </w:rPr>
  </w:style>
  <w:style w:type="paragraph" w:styleId="91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0"/>
    <w:pPr>
      <w:jc w:val="right"/>
      <w:spacing w:after="160" w:line="240" w:lineRule="exact"/>
    </w:pPr>
    <w:rPr>
      <w:sz w:val="20"/>
      <w:szCs w:val="20"/>
      <w:lang w:val="en-GB" w:eastAsia="en-US"/>
    </w:rPr>
  </w:style>
  <w:style w:type="paragraph" w:styleId="915" w:customStyle="1">
    <w:name w:val="заголовок 2"/>
    <w:basedOn w:val="890"/>
    <w:next w:val="890"/>
    <w:pPr>
      <w:jc w:val="center"/>
      <w:keepNext/>
      <w:spacing w:line="240" w:lineRule="auto"/>
      <w:widowControl/>
    </w:pPr>
    <w:rPr>
      <w:rFonts w:ascii="Arial" w:hAnsi="Arial"/>
    </w:rPr>
  </w:style>
  <w:style w:type="paragraph" w:styleId="916">
    <w:name w:val="List Paragraph"/>
    <w:basedOn w:val="89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4A8C7-D447-446C-BA78-7FDE524F7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2026-03-17T07:30:00Z</dcterms:created>
  <dcterms:modified xsi:type="dcterms:W3CDTF">2026-03-23T12:37:10Z</dcterms:modified>
</cp:coreProperties>
</file>