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19.03.2026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  № 375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02.02.2026 № 158) </w:t>
      </w:r>
      <w:r>
        <w:rPr>
          <w:sz w:val="24"/>
          <w:szCs w:val="24"/>
        </w:rPr>
        <w:br/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7 198 771 835,25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</w:t>
            </w:r>
            <w:r>
              <w:t xml:space="preserve"> 862 193 665,71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640 270 365,71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3 426 440 728,00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1 142 808 876,00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1 139 031 976,00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1 144 599 876,00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1 807 987 441,54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156 026 453,24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102 150 000,00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рублей.»;</w:t>
            </w:r>
            <w:r/>
          </w:p>
        </w:tc>
      </w:tr>
    </w:tbl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2.1 таблицы 3 «Перечень структурных элементов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992"/>
        <w:gridCol w:w="1276"/>
        <w:gridCol w:w="4253"/>
      </w:tblGrid>
      <w:tr>
        <w:tblPrEx/>
        <w:trPr>
          <w:trHeight w:val="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 мероприятий 8</w:t>
            </w:r>
            <w:r>
              <w:rPr>
                <w:sz w:val="20"/>
                <w:szCs w:val="20"/>
              </w:rPr>
              <w:t xml:space="preserve"> «Защита прав и интересов детей-сирот, детей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–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0.9 Доля детей-сирот, детей, оставшихся без попечения родителей, устроенные в замещающие семьи, в общем количестве детей-сирот и детей, оставшихся без попечения родителей.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 Доля обеспеченных жилыми помещениями детей-сирот и детей, оставшихся без попечения родителей в общем объеме нуждающихся в таких помещениях.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 Доля детей-сирот и детей, оставшихся без попечения родителей, которым был осуществлен текущий ремонт жилого помещения, в общем объеме нуждающихся в</w:t>
            </w:r>
            <w:r>
              <w:rPr>
                <w:sz w:val="20"/>
                <w:szCs w:val="20"/>
              </w:rPr>
              <w:t xml:space="preserve"> таком ремонте согласно списку.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 таблицу 6</w:t>
      </w:r>
      <w:r>
        <w:t xml:space="preserve"> «Сведения об объемах финансирования муниципальной программы» Программы изложить в </w:t>
      </w:r>
      <w:r>
        <w:t xml:space="preserve">редакции согласно приложению </w:t>
      </w:r>
      <w:r>
        <w:t xml:space="preserve">к настоящему постановлению.</w:t>
      </w:r>
      <w:r/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</w:t>
      </w:r>
      <w:r>
        <w:rPr>
          <w:color w:val="auto"/>
        </w:rPr>
        <w:t xml:space="preserve"> А.С. 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  <w:sectPr>
          <w:footnotePr/>
          <w:endnotePr/>
          <w:type w:val="nextPage"/>
          <w:pgSz w:w="11906" w:h="16838" w:orient="portrait"/>
          <w:pgMar w:top="1134" w:right="707" w:bottom="539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  <w:t xml:space="preserve">Никитина И.В., 50572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</w:t>
      </w:r>
      <w:r>
        <w:t xml:space="preserve">19.03.2026 № 375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both"/>
        <w:spacing w:line="288" w:lineRule="atLeast"/>
      </w:pPr>
      <w:r/>
      <w:r/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7 198 771 835,25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3 362 515 430,01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1 957 299 429,24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1 878 956 976,00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1 862 1</w:t>
            </w:r>
            <w:r>
              <w:rPr>
                <w:b/>
                <w:bCs/>
                <w:sz w:val="20"/>
                <w:szCs w:val="20"/>
              </w:rPr>
              <w:t xml:space="preserve">93 665,71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640 270 365,71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628 191 000,00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593 732 300,00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3 426 440 728,00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1 142 808 876,00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1 139 031 976,00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1 144 599 876,00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1 807 987 441,54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156 026 453,24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102 150 000,00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Печенгского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5 740 900 606,44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1 913 251 853,20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1 954 671 053,24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1 872 977 700,00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1 862 049 553,20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640 126 253,20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3 410 736 900,00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1 135 712 700,00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1 136 403 600,00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1 138 620 600,00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365 964 153,24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156 026 453,24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102 150 000,00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муниципальных учреждений образования 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6 990 133 007,25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3 293 268 954,01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1 890 319 653,24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1 806 544 400,00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1 861 985 165,71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640 200 865,71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3 217 110 400,00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1 072 731 900,00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1 072 121 700,00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1 072 256 800,00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1 807 987 441,54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156 026 453,24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102 150 000,00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4 417 038 647,97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1 468 478 100,00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1 472 785 547,97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1 475 775 000,00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1 325 025 647,97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437 807 100,00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442 114 547,97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2 989 863 000,00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320 461 200,00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318 844 200,00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105 932 600,00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355 397 600,00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118 467 600,00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117 786 100,00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119 143 900,00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48 381 800,00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16 313 600,00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216 999 800,00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73 315 900,00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71 774 400,00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71 909 500,00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146 915 733,90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80 003 453,20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40 912 280,70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138 351 613,90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80 003 453,20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8 564 120,00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8 564 120,00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  <w:t xml:space="preserve">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Заголовок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31698-E4DE-4106-8C03-4E2A37EE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62</cp:revision>
  <dcterms:created xsi:type="dcterms:W3CDTF">2026-01-30T11:26:00Z</dcterms:created>
  <dcterms:modified xsi:type="dcterms:W3CDTF">2026-04-06T12:56:57Z</dcterms:modified>
</cp:coreProperties>
</file>