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</w:t>
      </w:r>
      <w:r>
        <w:rPr>
          <w:b/>
          <w:color w:val="000000"/>
          <w:szCs w:val="20"/>
        </w:rPr>
        <w:t xml:space="preserve">31.03.2026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   </w:t>
      </w:r>
      <w:r>
        <w:rPr>
          <w:b/>
          <w:color w:val="000000"/>
          <w:szCs w:val="20"/>
        </w:rPr>
        <w:t xml:space="preserve">№</w:t>
      </w:r>
      <w:r>
        <w:rPr>
          <w:b/>
          <w:color w:val="000000"/>
          <w:szCs w:val="20"/>
        </w:rPr>
        <w:t xml:space="preserve"> 451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bCs/>
          <w:color w:val="000000"/>
        </w:rPr>
      </w:pPr>
      <w:r>
        <w:rPr>
          <w:b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rPr>
          <w:b/>
          <w:bCs/>
          <w:color w:val="000000"/>
        </w:rPr>
      </w:pPr>
      <w:r>
        <w:rPr>
          <w:b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876"/>
        <w:ind w:firstLine="0"/>
        <w:jc w:val="center"/>
        <w:rPr>
          <w:b/>
          <w:sz w:val="20"/>
          <w:szCs w:val="24"/>
        </w:rPr>
      </w:pPr>
      <w:r>
        <w:rPr>
          <w:b/>
          <w:sz w:val="20"/>
          <w:szCs w:val="24"/>
        </w:rPr>
        <w:t xml:space="preserve">О </w:t>
      </w:r>
      <w:r>
        <w:rPr>
          <w:b/>
          <w:sz w:val="20"/>
          <w:szCs w:val="24"/>
        </w:rPr>
        <w:t xml:space="preserve">внесении изменений в Устав муниципального казенного учреждения «Управление по обеспечению деятельности администрации Печенгского</w:t>
      </w:r>
      <w:r>
        <w:rPr>
          <w:b/>
          <w:sz w:val="20"/>
          <w:szCs w:val="24"/>
        </w:rPr>
        <w:t xml:space="preserve"> муниципального</w:t>
      </w:r>
      <w:r>
        <w:rPr>
          <w:b/>
          <w:sz w:val="20"/>
          <w:szCs w:val="24"/>
        </w:rPr>
        <w:t xml:space="preserve"> округа Мурманской области»</w:t>
      </w:r>
      <w:r>
        <w:rPr>
          <w:b/>
          <w:sz w:val="20"/>
          <w:szCs w:val="24"/>
        </w:rPr>
        <w:t xml:space="preserve">, утвержденный постановлением администрации </w:t>
      </w:r>
      <w:r>
        <w:rPr>
          <w:b/>
          <w:sz w:val="20"/>
          <w:szCs w:val="24"/>
        </w:rPr>
        <w:t xml:space="preserve">Печенгского</w:t>
      </w:r>
      <w:r>
        <w:rPr>
          <w:b/>
          <w:sz w:val="20"/>
          <w:szCs w:val="24"/>
        </w:rPr>
        <w:t xml:space="preserve"> муниципального округа </w:t>
      </w:r>
      <w:r>
        <w:rPr>
          <w:b/>
          <w:sz w:val="20"/>
          <w:szCs w:val="24"/>
        </w:rPr>
      </w:r>
      <w:r>
        <w:rPr>
          <w:b/>
          <w:sz w:val="20"/>
          <w:szCs w:val="24"/>
        </w:rPr>
      </w:r>
    </w:p>
    <w:p>
      <w:pPr>
        <w:pStyle w:val="876"/>
        <w:ind w:firstLine="0"/>
        <w:jc w:val="center"/>
        <w:rPr>
          <w:b/>
          <w:i/>
          <w:sz w:val="20"/>
          <w:szCs w:val="24"/>
        </w:rPr>
      </w:pPr>
      <w:r>
        <w:rPr>
          <w:b/>
          <w:sz w:val="20"/>
          <w:szCs w:val="24"/>
        </w:rPr>
        <w:t xml:space="preserve">от 28.06.2021 № 651</w:t>
      </w:r>
      <w:r>
        <w:rPr>
          <w:b/>
          <w:i/>
          <w:sz w:val="20"/>
          <w:szCs w:val="24"/>
        </w:rPr>
      </w:r>
      <w:r>
        <w:rPr>
          <w:b/>
          <w:i/>
          <w:sz w:val="20"/>
          <w:szCs w:val="24"/>
        </w:rPr>
      </w:r>
    </w:p>
    <w:p>
      <w:r/>
      <w:r/>
    </w:p>
    <w:p>
      <w:r/>
      <w:r/>
    </w:p>
    <w:p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целях эффективного осуществления основных и иных видов деятельности учреждения,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ind w:firstLine="709"/>
        <w:jc w:val="both"/>
      </w:pPr>
      <w:r>
        <w:t xml:space="preserve">1. Внести в Устав муниципального казенного учреждения «Управление по обеспечению деятельности администрации Печенгского муниципального </w:t>
      </w:r>
      <w:r>
        <w:t xml:space="preserve">округа Мурманской области», утвержденный постановлением администрации Печенгского муниципального округа от 28.06.2021 № 651 (в редакции постановления администрации Печенгского муниципального округа от 11.02.2022 №</w:t>
      </w:r>
      <w:r>
        <w:t xml:space="preserve"> 190) изменения согласно приложению</w:t>
      </w:r>
      <w:r>
        <w:t xml:space="preserve">. </w:t>
      </w:r>
      <w:r/>
    </w:p>
    <w:p>
      <w:pPr>
        <w:ind w:firstLine="709"/>
        <w:jc w:val="both"/>
      </w:pPr>
      <w:r>
        <w:t xml:space="preserve">2. Руководителю </w:t>
      </w:r>
      <w:r>
        <w:t xml:space="preserve">муниципального казенного учреждения «Управление по обеспечению деятельности администрации Печенгского округа Мурманской области» Рудневской Майе Андреевне осуществить государственную регистрацию изменений в Устав в сроки, установленные федеральным законода</w:t>
      </w:r>
      <w:r>
        <w:t xml:space="preserve">тельством. </w:t>
      </w:r>
      <w:r/>
    </w:p>
    <w:p>
      <w:pPr>
        <w:ind w:firstLine="709"/>
        <w:jc w:val="both"/>
      </w:pPr>
      <w:r>
        <w:t xml:space="preserve">3. </w:t>
      </w:r>
      <w:r>
        <w:rPr>
          <w:rFonts w:eastAsia="Calibri"/>
          <w:lang w:eastAsia="ar-SA"/>
        </w:rPr>
        <w:t xml:space="preserve">Настоящее постановление вступает в силу после его подписания.</w:t>
      </w:r>
      <w:r>
        <w:t xml:space="preserve"> </w:t>
      </w:r>
      <w:r/>
    </w:p>
    <w:p>
      <w:pPr>
        <w:ind w:firstLine="709"/>
        <w:jc w:val="both"/>
      </w:pPr>
      <w:r>
        <w:rPr>
          <w:rFonts w:eastAsia="Calibri"/>
          <w:lang w:eastAsia="ar-SA"/>
        </w:rPr>
        <w:t xml:space="preserve">4. </w:t>
      </w:r>
      <w:r>
        <w:t xml:space="preserve">Настоящее постановление разместить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94"/>
          </w:rPr>
          <w:t xml:space="preserve">https://pechengamr.gov-murman.ru/</w:t>
        </w:r>
      </w:hyperlink>
      <w:r>
        <w:t xml:space="preserve">.</w:t>
      </w:r>
      <w:r/>
    </w:p>
    <w:p>
      <w:pPr>
        <w:ind w:firstLine="709"/>
        <w:jc w:val="both"/>
      </w:pPr>
      <w:r/>
      <w:r/>
    </w:p>
    <w:p>
      <w:pPr>
        <w:ind w:firstLine="709"/>
        <w:jc w:val="both"/>
      </w:pPr>
      <w:r/>
      <w:r/>
    </w:p>
    <w:p>
      <w:pPr>
        <w:pStyle w:val="897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                                                        А.С. </w:t>
      </w:r>
      <w:r>
        <w:rPr>
          <w:rFonts w:ascii="Times New Roman" w:hAnsi="Times New Roman" w:cs="Times New Roman"/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Стрелкова Т.И., 62165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lef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left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left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31.03.2026 № </w:t>
      </w:r>
      <w:r>
        <w:rPr>
          <w:sz w:val="24"/>
          <w:szCs w:val="24"/>
        </w:rPr>
        <w:t xml:space="preserve">451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pacing w:line="274" w:lineRule="exact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                                                                                             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center"/>
        <w:spacing w:line="276" w:lineRule="auto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ИЗМЕНЕНИЯ В УСТАВ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center"/>
        <w:spacing w:line="240" w:lineRule="auto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муниципального казенного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учреждения «Управление по обеспечению деятельности администрации Печенгского муниципального округа Мурманской области</w:t>
      </w:r>
      <w:r>
        <w:rPr>
          <w:color w:val="000000"/>
          <w:spacing w:val="1"/>
        </w:rPr>
        <w:t xml:space="preserve">»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both"/>
        <w:spacing w:line="276" w:lineRule="auto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8"/>
        <w:jc w:val="both"/>
        <w:spacing w:line="240" w:lineRule="auto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1. В раздел 2 У</w:t>
      </w:r>
      <w:r>
        <w:rPr>
          <w:color w:val="000000"/>
          <w:spacing w:val="1"/>
        </w:rPr>
        <w:t xml:space="preserve">става муниципального казенного учреждения </w:t>
      </w:r>
      <w:r>
        <w:rPr>
          <w:color w:val="000000"/>
          <w:spacing w:val="1"/>
        </w:rPr>
        <w:t xml:space="preserve">«</w:t>
      </w:r>
      <w:r>
        <w:rPr>
          <w:color w:val="000000"/>
          <w:spacing w:val="1"/>
        </w:rPr>
        <w:t xml:space="preserve">Управление по обеспечению деятельности администрации Печенгского муниципального округа Мурманской области</w:t>
      </w:r>
      <w:r>
        <w:rPr>
          <w:color w:val="000000"/>
          <w:spacing w:val="1"/>
        </w:rPr>
        <w:t xml:space="preserve">»</w:t>
      </w:r>
      <w:r>
        <w:rPr>
          <w:b/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(далее – </w:t>
      </w:r>
      <w:r>
        <w:rPr>
          <w:color w:val="000000"/>
          <w:spacing w:val="1"/>
        </w:rPr>
        <w:t xml:space="preserve">Устав</w:t>
      </w:r>
      <w:r>
        <w:rPr>
          <w:color w:val="000000"/>
          <w:spacing w:val="1"/>
        </w:rPr>
        <w:t xml:space="preserve">) внести следующие изменения: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8"/>
        <w:jc w:val="both"/>
        <w:spacing w:line="240" w:lineRule="auto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- </w:t>
      </w:r>
      <w:r>
        <w:rPr>
          <w:color w:val="000000"/>
          <w:spacing w:val="1"/>
        </w:rPr>
        <w:t xml:space="preserve">в подраздел 2.2. раздела 2 Устава добавить абзац двадцать пятый следующего содержания: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8"/>
        <w:jc w:val="both"/>
        <w:spacing w:line="240" w:lineRule="auto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«- выполнение обязательств (мероприятий), связанных с захоронением погибших участников в ходе специальной военной операции за счет средств бюджета.».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both"/>
        <w:spacing w:line="276" w:lineRule="auto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both"/>
        <w:spacing w:line="276" w:lineRule="auto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571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1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4815" w:hanging="1395"/>
      </w:pPr>
    </w:lvl>
    <w:lvl w:ilvl="2">
      <w:start w:val="1"/>
      <w:numFmt w:val="decimal"/>
      <w:isLgl/>
      <w:suff w:val="tab"/>
      <w:lvlText w:val="%1.%2.%3."/>
      <w:lvlJc w:val="left"/>
      <w:pPr>
        <w:ind w:left="2388" w:hanging="1395"/>
      </w:pPr>
    </w:lvl>
    <w:lvl w:ilvl="3">
      <w:start w:val="1"/>
      <w:numFmt w:val="decimal"/>
      <w:isLgl/>
      <w:suff w:val="tab"/>
      <w:lvlText w:val="%1.%2.%3.%4."/>
      <w:lvlJc w:val="left"/>
      <w:pPr>
        <w:ind w:left="2865" w:hanging="1395"/>
      </w:pPr>
    </w:lvl>
    <w:lvl w:ilvl="4">
      <w:start w:val="1"/>
      <w:numFmt w:val="decimal"/>
      <w:isLgl/>
      <w:suff w:val="tab"/>
      <w:lvlText w:val="%1.%2.%3.%4.%5."/>
      <w:lvlJc w:val="left"/>
      <w:pPr>
        <w:ind w:left="3235" w:hanging="1395"/>
      </w:pPr>
    </w:lvl>
    <w:lvl w:ilvl="5">
      <w:start w:val="1"/>
      <w:numFmt w:val="decimal"/>
      <w:isLgl/>
      <w:suff w:val="tab"/>
      <w:lvlText w:val="%1.%2.%3.%4.%5.%6."/>
      <w:lvlJc w:val="left"/>
      <w:pPr>
        <w:ind w:left="3605" w:hanging="1395"/>
      </w:pPr>
    </w:lvl>
    <w:lvl w:ilvl="6">
      <w:start w:val="1"/>
      <w:numFmt w:val="decimal"/>
      <w:isLgl/>
      <w:suff w:val="tab"/>
      <w:lvlText w:val="%1.%2.%3.%4.%5.%6.%7."/>
      <w:lvlJc w:val="left"/>
      <w:pPr>
        <w:ind w:left="402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439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5120" w:hanging="180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4815" w:hanging="1395"/>
      </w:pPr>
    </w:lvl>
    <w:lvl w:ilvl="2">
      <w:start w:val="1"/>
      <w:numFmt w:val="decimal"/>
      <w:isLgl/>
      <w:suff w:val="tab"/>
      <w:lvlText w:val="%1.%2.%3."/>
      <w:lvlJc w:val="left"/>
      <w:pPr>
        <w:ind w:left="2388" w:hanging="1395"/>
      </w:pPr>
    </w:lvl>
    <w:lvl w:ilvl="3">
      <w:start w:val="1"/>
      <w:numFmt w:val="decimal"/>
      <w:isLgl/>
      <w:suff w:val="tab"/>
      <w:lvlText w:val="%1.%2.%3.%4."/>
      <w:lvlJc w:val="left"/>
      <w:pPr>
        <w:ind w:left="2865" w:hanging="1395"/>
      </w:pPr>
    </w:lvl>
    <w:lvl w:ilvl="4">
      <w:start w:val="1"/>
      <w:numFmt w:val="decimal"/>
      <w:isLgl/>
      <w:suff w:val="tab"/>
      <w:lvlText w:val="%1.%2.%3.%4.%5."/>
      <w:lvlJc w:val="left"/>
      <w:pPr>
        <w:ind w:left="3235" w:hanging="1395"/>
      </w:pPr>
    </w:lvl>
    <w:lvl w:ilvl="5">
      <w:start w:val="1"/>
      <w:numFmt w:val="decimal"/>
      <w:isLgl/>
      <w:suff w:val="tab"/>
      <w:lvlText w:val="%1.%2.%3.%4.%5.%6."/>
      <w:lvlJc w:val="left"/>
      <w:pPr>
        <w:ind w:left="3605" w:hanging="1395"/>
      </w:pPr>
    </w:lvl>
    <w:lvl w:ilvl="6">
      <w:start w:val="1"/>
      <w:numFmt w:val="decimal"/>
      <w:isLgl/>
      <w:suff w:val="tab"/>
      <w:lvlText w:val="%1.%2.%3.%4.%5.%6.%7."/>
      <w:lvlJc w:val="left"/>
      <w:pPr>
        <w:ind w:left="402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439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5120" w:hanging="180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5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7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9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1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3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5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7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9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1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1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571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-"/>
      <w:lvlJc w:val="left"/>
      <w:pPr>
        <w:ind w:left="2291" w:hanging="360"/>
      </w:pPr>
      <w:rPr>
        <w:rFonts w:hint="default" w:ascii="Times New Roman" w:hAnsi="Times New Roman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8.%1."/>
      <w:legacy w:legacy="1" w:legacyIndent="614" w:legacySpace="0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2.3.%1."/>
      <w:lvlJc w:val="left"/>
      <w:pPr>
        <w:ind w:left="1495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1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3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5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7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9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1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3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55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</w:num>
  <w:num w:numId="4">
    <w:abstractNumId w:val="1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1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3"/>
  </w:num>
  <w:num w:numId="9">
    <w:abstractNumId w:val="0"/>
  </w:num>
  <w:num w:numId="10">
    <w:abstractNumId w:val="16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4"/>
  </w:num>
  <w:num w:numId="14">
    <w:abstractNumId w:val="9"/>
  </w:num>
  <w:num w:numId="15">
    <w:abstractNumId w:val="1"/>
  </w:num>
  <w:num w:numId="16">
    <w:abstractNumId w:val="20"/>
  </w:num>
  <w:num w:numId="17">
    <w:abstractNumId w:val="22"/>
  </w:num>
  <w:num w:numId="18">
    <w:abstractNumId w:val="5"/>
  </w:num>
  <w:num w:numId="19">
    <w:abstractNumId w:val="18"/>
  </w:num>
  <w:num w:numId="20">
    <w:abstractNumId w:val="19"/>
  </w:num>
  <w:num w:numId="21">
    <w:abstractNumId w:val="0"/>
  </w:num>
  <w:num w:numId="22">
    <w:abstractNumId w:val="12"/>
  </w:num>
  <w:num w:numId="23">
    <w:abstractNumId w:val="15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1">
    <w:name w:val="Heading 1 Char"/>
    <w:basedOn w:val="877"/>
    <w:link w:val="875"/>
    <w:uiPriority w:val="9"/>
    <w:rPr>
      <w:rFonts w:ascii="Arial" w:hAnsi="Arial" w:eastAsia="Arial" w:cs="Arial"/>
      <w:sz w:val="40"/>
      <w:szCs w:val="40"/>
    </w:rPr>
  </w:style>
  <w:style w:type="paragraph" w:styleId="702">
    <w:name w:val="Heading 2"/>
    <w:basedOn w:val="874"/>
    <w:next w:val="874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3">
    <w:name w:val="Heading 2 Char"/>
    <w:basedOn w:val="877"/>
    <w:link w:val="702"/>
    <w:uiPriority w:val="9"/>
    <w:rPr>
      <w:rFonts w:ascii="Arial" w:hAnsi="Arial" w:eastAsia="Arial" w:cs="Arial"/>
      <w:sz w:val="34"/>
    </w:rPr>
  </w:style>
  <w:style w:type="paragraph" w:styleId="704">
    <w:name w:val="Heading 3"/>
    <w:basedOn w:val="874"/>
    <w:next w:val="874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5">
    <w:name w:val="Heading 3 Char"/>
    <w:basedOn w:val="877"/>
    <w:link w:val="704"/>
    <w:uiPriority w:val="9"/>
    <w:rPr>
      <w:rFonts w:ascii="Arial" w:hAnsi="Arial" w:eastAsia="Arial" w:cs="Arial"/>
      <w:sz w:val="30"/>
      <w:szCs w:val="30"/>
    </w:rPr>
  </w:style>
  <w:style w:type="character" w:styleId="706">
    <w:name w:val="Heading 4 Char"/>
    <w:basedOn w:val="877"/>
    <w:link w:val="876"/>
    <w:uiPriority w:val="9"/>
    <w:rPr>
      <w:rFonts w:ascii="Arial" w:hAnsi="Arial" w:eastAsia="Arial" w:cs="Arial"/>
      <w:b/>
      <w:bCs/>
      <w:sz w:val="26"/>
      <w:szCs w:val="26"/>
    </w:rPr>
  </w:style>
  <w:style w:type="paragraph" w:styleId="707">
    <w:name w:val="Heading 5"/>
    <w:basedOn w:val="874"/>
    <w:next w:val="874"/>
    <w:link w:val="70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8">
    <w:name w:val="Heading 5 Char"/>
    <w:basedOn w:val="877"/>
    <w:link w:val="707"/>
    <w:uiPriority w:val="9"/>
    <w:rPr>
      <w:rFonts w:ascii="Arial" w:hAnsi="Arial" w:eastAsia="Arial" w:cs="Arial"/>
      <w:b/>
      <w:bCs/>
      <w:sz w:val="24"/>
      <w:szCs w:val="24"/>
    </w:rPr>
  </w:style>
  <w:style w:type="paragraph" w:styleId="709">
    <w:name w:val="Heading 6"/>
    <w:basedOn w:val="874"/>
    <w:next w:val="874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0">
    <w:name w:val="Heading 6 Char"/>
    <w:basedOn w:val="877"/>
    <w:link w:val="709"/>
    <w:uiPriority w:val="9"/>
    <w:rPr>
      <w:rFonts w:ascii="Arial" w:hAnsi="Arial" w:eastAsia="Arial" w:cs="Arial"/>
      <w:b/>
      <w:bCs/>
      <w:sz w:val="22"/>
      <w:szCs w:val="22"/>
    </w:rPr>
  </w:style>
  <w:style w:type="paragraph" w:styleId="711">
    <w:name w:val="Heading 7"/>
    <w:basedOn w:val="874"/>
    <w:next w:val="874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7 Char"/>
    <w:basedOn w:val="877"/>
    <w:link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3">
    <w:name w:val="Heading 8"/>
    <w:basedOn w:val="874"/>
    <w:next w:val="874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4">
    <w:name w:val="Heading 8 Char"/>
    <w:basedOn w:val="877"/>
    <w:link w:val="713"/>
    <w:uiPriority w:val="9"/>
    <w:rPr>
      <w:rFonts w:ascii="Arial" w:hAnsi="Arial" w:eastAsia="Arial" w:cs="Arial"/>
      <w:i/>
      <w:iCs/>
      <w:sz w:val="22"/>
      <w:szCs w:val="22"/>
    </w:rPr>
  </w:style>
  <w:style w:type="paragraph" w:styleId="715">
    <w:name w:val="Heading 9"/>
    <w:basedOn w:val="874"/>
    <w:next w:val="874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>
    <w:name w:val="Heading 9 Char"/>
    <w:basedOn w:val="877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17">
    <w:name w:val="No Spacing"/>
    <w:uiPriority w:val="1"/>
    <w:qFormat/>
    <w:pPr>
      <w:spacing w:before="0" w:after="0" w:line="240" w:lineRule="auto"/>
    </w:pPr>
  </w:style>
  <w:style w:type="paragraph" w:styleId="718">
    <w:name w:val="Title"/>
    <w:basedOn w:val="874"/>
    <w:next w:val="874"/>
    <w:link w:val="7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9">
    <w:name w:val="Title Char"/>
    <w:basedOn w:val="877"/>
    <w:link w:val="718"/>
    <w:uiPriority w:val="10"/>
    <w:rPr>
      <w:sz w:val="48"/>
      <w:szCs w:val="48"/>
    </w:rPr>
  </w:style>
  <w:style w:type="paragraph" w:styleId="720">
    <w:name w:val="Subtitle"/>
    <w:basedOn w:val="874"/>
    <w:next w:val="874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>
    <w:name w:val="Subtitle Char"/>
    <w:basedOn w:val="877"/>
    <w:link w:val="720"/>
    <w:uiPriority w:val="11"/>
    <w:rPr>
      <w:sz w:val="24"/>
      <w:szCs w:val="24"/>
    </w:rPr>
  </w:style>
  <w:style w:type="paragraph" w:styleId="722">
    <w:name w:val="Quote"/>
    <w:basedOn w:val="874"/>
    <w:next w:val="874"/>
    <w:link w:val="723"/>
    <w:uiPriority w:val="29"/>
    <w:qFormat/>
    <w:pPr>
      <w:ind w:left="720" w:right="720"/>
    </w:pPr>
    <w:rPr>
      <w:i/>
    </w:rPr>
  </w:style>
  <w:style w:type="character" w:styleId="723">
    <w:name w:val="Quote Char"/>
    <w:link w:val="722"/>
    <w:uiPriority w:val="29"/>
    <w:rPr>
      <w:i/>
    </w:rPr>
  </w:style>
  <w:style w:type="paragraph" w:styleId="724">
    <w:name w:val="Intense Quote"/>
    <w:basedOn w:val="874"/>
    <w:next w:val="874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>
    <w:name w:val="Intense Quote Char"/>
    <w:link w:val="724"/>
    <w:uiPriority w:val="30"/>
    <w:rPr>
      <w:i/>
    </w:rPr>
  </w:style>
  <w:style w:type="paragraph" w:styleId="726">
    <w:name w:val="Header"/>
    <w:basedOn w:val="874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877"/>
    <w:link w:val="726"/>
    <w:uiPriority w:val="99"/>
  </w:style>
  <w:style w:type="paragraph" w:styleId="728">
    <w:name w:val="Footer"/>
    <w:basedOn w:val="874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877"/>
    <w:link w:val="728"/>
    <w:uiPriority w:val="99"/>
  </w:style>
  <w:style w:type="paragraph" w:styleId="730">
    <w:name w:val="Caption"/>
    <w:basedOn w:val="874"/>
    <w:next w:val="8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basedOn w:val="730"/>
    <w:link w:val="728"/>
    <w:uiPriority w:val="99"/>
  </w:style>
  <w:style w:type="table" w:styleId="732">
    <w:name w:val="Table Grid Light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4 - Accent 1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1">
    <w:name w:val="Grid Table 4 - Accent 2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Grid Table 4 - Accent 3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3">
    <w:name w:val="Grid Table 4 - Accent 4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Grid Table 4 - Accent 5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5">
    <w:name w:val="Grid Table 4 - Accent 6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6">
    <w:name w:val="Grid Table 5 Dark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3">
    <w:name w:val="Grid Table 6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4">
    <w:name w:val="Grid Table 6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5">
    <w:name w:val="Grid Table 6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6">
    <w:name w:val="Grid Table 6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7">
    <w:name w:val="Grid Table 6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8">
    <w:name w:val="Grid Table 6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6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7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2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6">
    <w:name w:val="List Table 2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7">
    <w:name w:val="List Table 2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8">
    <w:name w:val="List Table 2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9">
    <w:name w:val="List Table 2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0">
    <w:name w:val="List Table 2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6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3">
    <w:name w:val="List Table 6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4">
    <w:name w:val="List Table 6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List Table 6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6">
    <w:name w:val="List Table 6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List Table 6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8">
    <w:name w:val="List Table 6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9">
    <w:name w:val="List Table 7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0">
    <w:name w:val="List Table 7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1">
    <w:name w:val="List Table 7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2">
    <w:name w:val="List Table 7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3">
    <w:name w:val="List Table 7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4">
    <w:name w:val="List Table 7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5">
    <w:name w:val="List Table 7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6">
    <w:name w:val="Lined - Accent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Lined - Accent 1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Lined - Accent 2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Lined - Accent 3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Lined - Accent 4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Lined - Accent 5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Lined - Accent 6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 &amp; Lined - Accent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Bordered &amp; Lined - Accent 1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Bordered &amp; Lined - Accent 2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Bordered &amp; Lined - Accent 3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Bordered &amp; Lined - Accent 4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Bordered &amp; Lined - Accent 5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Bordered &amp; Lined - Accent 6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1">
    <w:name w:val="Bordered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2">
    <w:name w:val="Bordered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3">
    <w:name w:val="Bordered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4">
    <w:name w:val="Bordered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5">
    <w:name w:val="Bordered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6">
    <w:name w:val="Bordered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7">
    <w:name w:val="footnote text"/>
    <w:basedOn w:val="874"/>
    <w:link w:val="858"/>
    <w:uiPriority w:val="99"/>
    <w:semiHidden/>
    <w:unhideWhenUsed/>
    <w:pPr>
      <w:spacing w:after="40" w:line="240" w:lineRule="auto"/>
    </w:pPr>
    <w:rPr>
      <w:sz w:val="18"/>
    </w:rPr>
  </w:style>
  <w:style w:type="character" w:styleId="858">
    <w:name w:val="Footnote Text Char"/>
    <w:link w:val="857"/>
    <w:uiPriority w:val="99"/>
    <w:rPr>
      <w:sz w:val="18"/>
    </w:rPr>
  </w:style>
  <w:style w:type="character" w:styleId="859">
    <w:name w:val="footnote reference"/>
    <w:basedOn w:val="877"/>
    <w:uiPriority w:val="99"/>
    <w:unhideWhenUsed/>
    <w:rPr>
      <w:vertAlign w:val="superscript"/>
    </w:rPr>
  </w:style>
  <w:style w:type="paragraph" w:styleId="860">
    <w:name w:val="endnote text"/>
    <w:basedOn w:val="874"/>
    <w:link w:val="861"/>
    <w:uiPriority w:val="99"/>
    <w:semiHidden/>
    <w:unhideWhenUsed/>
    <w:pPr>
      <w:spacing w:after="0" w:line="240" w:lineRule="auto"/>
    </w:pPr>
    <w:rPr>
      <w:sz w:val="20"/>
    </w:rPr>
  </w:style>
  <w:style w:type="character" w:styleId="861">
    <w:name w:val="Endnote Text Char"/>
    <w:link w:val="860"/>
    <w:uiPriority w:val="99"/>
    <w:rPr>
      <w:sz w:val="20"/>
    </w:rPr>
  </w:style>
  <w:style w:type="character" w:styleId="862">
    <w:name w:val="endnote reference"/>
    <w:basedOn w:val="877"/>
    <w:uiPriority w:val="99"/>
    <w:semiHidden/>
    <w:unhideWhenUsed/>
    <w:rPr>
      <w:vertAlign w:val="superscript"/>
    </w:rPr>
  </w:style>
  <w:style w:type="paragraph" w:styleId="863">
    <w:name w:val="toc 1"/>
    <w:basedOn w:val="874"/>
    <w:next w:val="874"/>
    <w:uiPriority w:val="39"/>
    <w:unhideWhenUsed/>
    <w:pPr>
      <w:ind w:left="0" w:right="0" w:firstLine="0"/>
      <w:spacing w:after="57"/>
    </w:pPr>
  </w:style>
  <w:style w:type="paragraph" w:styleId="864">
    <w:name w:val="toc 2"/>
    <w:basedOn w:val="874"/>
    <w:next w:val="874"/>
    <w:uiPriority w:val="39"/>
    <w:unhideWhenUsed/>
    <w:pPr>
      <w:ind w:left="283" w:right="0" w:firstLine="0"/>
      <w:spacing w:after="57"/>
    </w:pPr>
  </w:style>
  <w:style w:type="paragraph" w:styleId="865">
    <w:name w:val="toc 3"/>
    <w:basedOn w:val="874"/>
    <w:next w:val="874"/>
    <w:uiPriority w:val="39"/>
    <w:unhideWhenUsed/>
    <w:pPr>
      <w:ind w:left="567" w:right="0" w:firstLine="0"/>
      <w:spacing w:after="57"/>
    </w:pPr>
  </w:style>
  <w:style w:type="paragraph" w:styleId="866">
    <w:name w:val="toc 4"/>
    <w:basedOn w:val="874"/>
    <w:next w:val="874"/>
    <w:uiPriority w:val="39"/>
    <w:unhideWhenUsed/>
    <w:pPr>
      <w:ind w:left="850" w:right="0" w:firstLine="0"/>
      <w:spacing w:after="57"/>
    </w:pPr>
  </w:style>
  <w:style w:type="paragraph" w:styleId="867">
    <w:name w:val="toc 5"/>
    <w:basedOn w:val="874"/>
    <w:next w:val="874"/>
    <w:uiPriority w:val="39"/>
    <w:unhideWhenUsed/>
    <w:pPr>
      <w:ind w:left="1134" w:right="0" w:firstLine="0"/>
      <w:spacing w:after="57"/>
    </w:pPr>
  </w:style>
  <w:style w:type="paragraph" w:styleId="868">
    <w:name w:val="toc 6"/>
    <w:basedOn w:val="874"/>
    <w:next w:val="874"/>
    <w:uiPriority w:val="39"/>
    <w:unhideWhenUsed/>
    <w:pPr>
      <w:ind w:left="1417" w:right="0" w:firstLine="0"/>
      <w:spacing w:after="57"/>
    </w:pPr>
  </w:style>
  <w:style w:type="paragraph" w:styleId="869">
    <w:name w:val="toc 7"/>
    <w:basedOn w:val="874"/>
    <w:next w:val="874"/>
    <w:uiPriority w:val="39"/>
    <w:unhideWhenUsed/>
    <w:pPr>
      <w:ind w:left="1701" w:right="0" w:firstLine="0"/>
      <w:spacing w:after="57"/>
    </w:pPr>
  </w:style>
  <w:style w:type="paragraph" w:styleId="870">
    <w:name w:val="toc 8"/>
    <w:basedOn w:val="874"/>
    <w:next w:val="874"/>
    <w:uiPriority w:val="39"/>
    <w:unhideWhenUsed/>
    <w:pPr>
      <w:ind w:left="1984" w:right="0" w:firstLine="0"/>
      <w:spacing w:after="57"/>
    </w:pPr>
  </w:style>
  <w:style w:type="paragraph" w:styleId="871">
    <w:name w:val="toc 9"/>
    <w:basedOn w:val="874"/>
    <w:next w:val="874"/>
    <w:uiPriority w:val="39"/>
    <w:unhideWhenUsed/>
    <w:pPr>
      <w:ind w:left="2268" w:right="0" w:firstLine="0"/>
      <w:spacing w:after="57"/>
    </w:pPr>
  </w:style>
  <w:style w:type="paragraph" w:styleId="872">
    <w:name w:val="TOC Heading"/>
    <w:uiPriority w:val="39"/>
    <w:unhideWhenUsed/>
  </w:style>
  <w:style w:type="paragraph" w:styleId="873">
    <w:name w:val="table of figures"/>
    <w:basedOn w:val="874"/>
    <w:next w:val="874"/>
    <w:uiPriority w:val="99"/>
    <w:unhideWhenUsed/>
    <w:pPr>
      <w:spacing w:after="0" w:afterAutospacing="0"/>
    </w:pPr>
  </w:style>
  <w:style w:type="paragraph" w:styleId="874" w:default="1">
    <w:name w:val="Normal"/>
    <w:qFormat/>
    <w:pPr>
      <w:widowControl w:val="off"/>
    </w:pPr>
    <w:rPr>
      <w:rFonts w:ascii="Times New Roman" w:hAnsi="Times New Roman" w:eastAsia="Times New Roman"/>
      <w:sz w:val="24"/>
      <w:szCs w:val="24"/>
    </w:rPr>
  </w:style>
  <w:style w:type="paragraph" w:styleId="875">
    <w:name w:val="Heading 1"/>
    <w:basedOn w:val="874"/>
    <w:next w:val="874"/>
    <w:link w:val="896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76">
    <w:name w:val="Heading 4"/>
    <w:basedOn w:val="874"/>
    <w:next w:val="874"/>
    <w:link w:val="893"/>
    <w:semiHidden/>
    <w:unhideWhenUsed/>
    <w:qFormat/>
    <w:pPr>
      <w:ind w:firstLine="709"/>
      <w:keepNext/>
      <w:widowControl/>
      <w:outlineLvl w:val="3"/>
    </w:pPr>
    <w:rPr>
      <w:color w:val="000000"/>
      <w:sz w:val="28"/>
      <w:szCs w:val="20"/>
    </w:rPr>
  </w:style>
  <w:style w:type="character" w:styleId="877" w:default="1">
    <w:name w:val="Default Paragraph Font"/>
    <w:uiPriority w:val="1"/>
    <w:semiHidden/>
    <w:unhideWhenUsed/>
  </w:style>
  <w:style w:type="table" w:styleId="8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9" w:default="1">
    <w:name w:val="No List"/>
    <w:uiPriority w:val="99"/>
    <w:semiHidden/>
    <w:unhideWhenUsed/>
  </w:style>
  <w:style w:type="paragraph" w:styleId="880" w:customStyle="1">
    <w:name w:val="Style6"/>
    <w:basedOn w:val="874"/>
    <w:pPr>
      <w:ind w:firstLine="730"/>
      <w:jc w:val="both"/>
      <w:spacing w:line="324" w:lineRule="exact"/>
    </w:pPr>
  </w:style>
  <w:style w:type="character" w:styleId="881" w:customStyle="1">
    <w:name w:val="Font Style12"/>
    <w:rPr>
      <w:rFonts w:hint="default" w:ascii="Times New Roman" w:hAnsi="Times New Roman" w:cs="Times New Roman"/>
      <w:b/>
      <w:bCs/>
      <w:sz w:val="24"/>
      <w:szCs w:val="24"/>
    </w:rPr>
  </w:style>
  <w:style w:type="paragraph" w:styleId="882" w:customStyle="1">
    <w:name w:val="Style1"/>
    <w:basedOn w:val="874"/>
    <w:pPr>
      <w:ind w:firstLine="432"/>
      <w:jc w:val="both"/>
      <w:spacing w:line="317" w:lineRule="exact"/>
    </w:pPr>
  </w:style>
  <w:style w:type="paragraph" w:styleId="883" w:customStyle="1">
    <w:name w:val="Style4"/>
    <w:basedOn w:val="874"/>
    <w:pPr>
      <w:jc w:val="center"/>
      <w:spacing w:line="324" w:lineRule="exact"/>
    </w:pPr>
  </w:style>
  <w:style w:type="paragraph" w:styleId="884" w:customStyle="1">
    <w:name w:val="Style5"/>
    <w:basedOn w:val="874"/>
    <w:pPr>
      <w:ind w:firstLine="1306"/>
      <w:jc w:val="both"/>
      <w:spacing w:line="322" w:lineRule="exact"/>
    </w:pPr>
  </w:style>
  <w:style w:type="paragraph" w:styleId="885" w:customStyle="1">
    <w:name w:val="Style7"/>
    <w:basedOn w:val="874"/>
    <w:pPr>
      <w:ind w:firstLine="701"/>
      <w:jc w:val="both"/>
      <w:spacing w:line="322" w:lineRule="exact"/>
    </w:pPr>
  </w:style>
  <w:style w:type="paragraph" w:styleId="886" w:customStyle="1">
    <w:name w:val="Style8"/>
    <w:basedOn w:val="874"/>
    <w:pPr>
      <w:ind w:firstLine="422"/>
      <w:spacing w:line="322" w:lineRule="exact"/>
    </w:pPr>
  </w:style>
  <w:style w:type="paragraph" w:styleId="887" w:customStyle="1">
    <w:name w:val="Style9"/>
    <w:basedOn w:val="874"/>
    <w:pPr>
      <w:ind w:firstLine="1133"/>
      <w:jc w:val="both"/>
      <w:spacing w:line="317" w:lineRule="exact"/>
    </w:pPr>
  </w:style>
  <w:style w:type="paragraph" w:styleId="888" w:customStyle="1">
    <w:name w:val="Style10"/>
    <w:basedOn w:val="874"/>
    <w:pPr>
      <w:ind w:firstLine="528"/>
      <w:spacing w:line="317" w:lineRule="exact"/>
    </w:pPr>
  </w:style>
  <w:style w:type="character" w:styleId="889" w:customStyle="1">
    <w:name w:val="Font Style13"/>
    <w:rPr>
      <w:rFonts w:hint="default" w:ascii="Times New Roman" w:hAnsi="Times New Roman" w:cs="Times New Roman"/>
      <w:sz w:val="24"/>
      <w:szCs w:val="24"/>
    </w:rPr>
  </w:style>
  <w:style w:type="paragraph" w:styleId="890">
    <w:name w:val="List Paragraph"/>
    <w:basedOn w:val="874"/>
    <w:uiPriority w:val="34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891">
    <w:name w:val="Balloon Text"/>
    <w:basedOn w:val="874"/>
    <w:link w:val="892"/>
    <w:uiPriority w:val="99"/>
    <w:semiHidden/>
    <w:unhideWhenUsed/>
    <w:rPr>
      <w:rFonts w:ascii="Tahoma" w:hAnsi="Tahoma" w:cs="Tahoma"/>
      <w:sz w:val="16"/>
      <w:szCs w:val="16"/>
    </w:rPr>
  </w:style>
  <w:style w:type="character" w:styleId="892" w:customStyle="1">
    <w:name w:val="Текст выноски Знак"/>
    <w:link w:val="89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3" w:customStyle="1">
    <w:name w:val="Заголовок 4 Знак"/>
    <w:link w:val="876"/>
    <w:semiHidden/>
    <w:rPr>
      <w:rFonts w:ascii="Times New Roman" w:hAnsi="Times New Roman" w:eastAsia="Times New Roman"/>
      <w:color w:val="000000"/>
      <w:sz w:val="28"/>
    </w:rPr>
  </w:style>
  <w:style w:type="character" w:styleId="894">
    <w:name w:val="Hyperlink"/>
    <w:uiPriority w:val="99"/>
    <w:unhideWhenUsed/>
    <w:rPr>
      <w:color w:val="0000ff"/>
      <w:u w:val="single"/>
    </w:rPr>
  </w:style>
  <w:style w:type="table" w:styleId="895">
    <w:name w:val="Table Grid"/>
    <w:basedOn w:val="87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6" w:customStyle="1">
    <w:name w:val="Заголовок 1 Знак"/>
    <w:basedOn w:val="877"/>
    <w:link w:val="87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97" w:customStyle="1">
    <w:name w:val="ConsPlusNormal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A504C-7D1D-4692-9AEC-F8852BF45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Лобанова Марина Александровна</dc:creator>
  <cp:revision>13</cp:revision>
  <dcterms:created xsi:type="dcterms:W3CDTF">2026-03-25T13:01:00Z</dcterms:created>
  <dcterms:modified xsi:type="dcterms:W3CDTF">2026-04-14T09:43:31Z</dcterms:modified>
</cp:coreProperties>
</file>