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lang w:val="en-US"/>
        </w:rPr>
      </w:pPr>
      <w:r>
        <w:rPr>
          <w:b/>
          <w:szCs w:val="20"/>
        </w:rPr>
        <w:t xml:space="preserve">от </w:t>
      </w:r>
      <w:r>
        <w:rPr>
          <w:b/>
          <w:szCs w:val="20"/>
        </w:rPr>
        <w:t xml:space="preserve">2</w:t>
      </w:r>
      <w:r>
        <w:rPr>
          <w:b/>
          <w:szCs w:val="20"/>
          <w:lang w:val="en-US"/>
        </w:rPr>
        <w:t xml:space="preserve">6</w:t>
      </w:r>
      <w:r>
        <w:rPr>
          <w:b/>
          <w:szCs w:val="20"/>
        </w:rPr>
        <w:t xml:space="preserve">.</w:t>
      </w:r>
      <w:r>
        <w:rPr>
          <w:b/>
          <w:szCs w:val="20"/>
        </w:rPr>
        <w:t xml:space="preserve">0</w:t>
      </w:r>
      <w:r>
        <w:rPr>
          <w:b/>
          <w:szCs w:val="20"/>
        </w:rPr>
        <w:t xml:space="preserve">3</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4</w:t>
      </w:r>
      <w:r>
        <w:rPr>
          <w:b/>
          <w:szCs w:val="20"/>
          <w:lang w:val="en-US"/>
        </w:rPr>
        <w:t xml:space="preserve">26</w:t>
      </w:r>
      <w:r>
        <w:rPr>
          <w:b/>
          <w:szCs w:val="20"/>
          <w:lang w:val="en-US"/>
        </w:rPr>
      </w:r>
    </w:p>
    <w:p>
      <w:pPr>
        <w:jc w:val="center"/>
        <w:rPr>
          <w:b/>
          <w:sz w:val="28"/>
          <w:szCs w:val="20"/>
        </w:rPr>
      </w:pPr>
      <w:r>
        <w:rPr>
          <w:b/>
          <w:szCs w:val="20"/>
        </w:rPr>
        <w:t xml:space="preserve">п.г.т</w:t>
      </w:r>
      <w:r>
        <w:rPr>
          <w:b/>
          <w:szCs w:val="20"/>
        </w:rPr>
        <w:t xml:space="preserve">. Никель</w:t>
      </w:r>
      <w:r>
        <w:rPr>
          <w:b/>
          <w:sz w:val="28"/>
          <w:szCs w:val="20"/>
        </w:rPr>
      </w:r>
    </w:p>
    <w:p>
      <w:pPr>
        <w:jc w:val="center"/>
        <w:rPr>
          <w:b/>
        </w:rPr>
      </w:pPr>
      <w:r>
        <w:rPr>
          <w:b/>
        </w:rPr>
      </w:r>
      <w:r>
        <w:rPr>
          <w:b/>
        </w:rPr>
      </w:r>
    </w:p>
    <w:p>
      <w:pPr>
        <w:jc w:val="center"/>
        <w:rPr>
          <w:b/>
        </w:rPr>
      </w:pP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6</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br/>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27</w:t>
      </w:r>
      <w:r>
        <w:rPr>
          <w:rFonts w:eastAsia="Calibri"/>
          <w:bCs/>
        </w:rPr>
        <w:t xml:space="preserve">.</w:t>
      </w:r>
      <w:r>
        <w:rPr>
          <w:rFonts w:eastAsia="Calibri"/>
          <w:bCs/>
        </w:rPr>
        <w:t xml:space="preserve">03</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r/>
      <w:r/>
    </w:p>
    <w:p>
      <w:r>
        <w:t xml:space="preserve">Г</w:t>
      </w:r>
      <w:r>
        <w:t xml:space="preserve">лав</w:t>
      </w:r>
      <w:r>
        <w:t xml:space="preserve">а </w:t>
      </w:r>
      <w:r>
        <w:t xml:space="preserve">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p>
    <w:p>
      <w:pPr>
        <w:jc w:val="center"/>
        <w:rPr>
          <w:b/>
        </w:rPr>
      </w:pPr>
      <w:r>
        <w:rPr>
          <w:b/>
        </w:rPr>
        <w:t xml:space="preserve">РЕЕСТР РАССЫЛКИ</w:t>
      </w:r>
      <w:r>
        <w:rPr>
          <w:b/>
        </w:rPr>
      </w:r>
    </w:p>
    <w:p>
      <w:pPr>
        <w:jc w:val="center"/>
      </w:pPr>
      <w:r>
        <w:t xml:space="preserve">постановления</w:t>
      </w:r>
      <w:r/>
    </w:p>
    <w:p>
      <w:pPr>
        <w:jc w:val="center"/>
      </w:pPr>
      <w:r>
        <w:t xml:space="preserve">О введении режима «Повышенная готовность»</w:t>
      </w:r>
      <w:r/>
    </w:p>
    <w:p>
      <w:pPr>
        <w:jc w:val="center"/>
      </w:pPr>
      <w:r>
        <w:t xml:space="preserve">на территории пгт.</w:t>
      </w:r>
      <w:r>
        <w:t xml:space="preserve"> Печенга и н.п. Лиинахамари Печенгского муниципального округа</w:t>
      </w:r>
      <w:r/>
    </w:p>
    <w:p>
      <w:pPr>
        <w:jc w:val="center"/>
        <w:rPr>
          <w:b/>
        </w:rPr>
      </w:pPr>
      <w:r>
        <w:rPr>
          <w:b/>
        </w:rPr>
      </w:r>
      <w:r>
        <w:rPr>
          <w:b/>
        </w:rPr>
      </w:r>
    </w:p>
    <w:p>
      <w:pPr>
        <w:jc w:val="center"/>
        <w:rPr>
          <w:b/>
        </w:rPr>
      </w:pPr>
      <w:r>
        <w:rPr>
          <w:b/>
        </w:rPr>
        <w:t xml:space="preserve">от ___________ № _____</w:t>
      </w:r>
      <w:r>
        <w:rPr>
          <w:b/>
        </w:rPr>
      </w:r>
    </w:p>
    <w:p>
      <w:pPr>
        <w:jc w:val="center"/>
        <w:rPr>
          <w:b/>
          <w:sz w:val="28"/>
          <w:szCs w:val="28"/>
        </w:rPr>
      </w:pPr>
      <w:r>
        <w:rPr>
          <w:b/>
          <w:sz w:val="28"/>
          <w:szCs w:val="28"/>
        </w:rPr>
      </w:r>
      <w:r>
        <w:rPr>
          <w:b/>
          <w:sz w:val="28"/>
          <w:szCs w:val="28"/>
        </w:rPr>
      </w:r>
    </w:p>
    <w:tbl>
      <w:tblPr>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03"/>
        <w:gridCol w:w="1842"/>
        <w:gridCol w:w="3544"/>
      </w:tblGrid>
      <w:tr>
        <w:tblPrEx/>
        <w:trPr>
          <w:tblHeader/>
        </w:trPr>
        <w:tc>
          <w:tcPr>
            <w:tcW w:w="4503" w:type="dxa"/>
            <w:textDirection w:val="lrTb"/>
            <w:noWrap w:val="false"/>
          </w:tcPr>
          <w:p>
            <w:pPr>
              <w:jc w:val="center"/>
              <w:rPr>
                <w:b/>
              </w:rPr>
            </w:pPr>
            <w:r>
              <w:rPr>
                <w:b/>
              </w:rPr>
              <w:t xml:space="preserve">Кому</w:t>
            </w:r>
            <w:r>
              <w:rPr>
                <w:b/>
              </w:rPr>
            </w:r>
          </w:p>
        </w:tc>
        <w:tc>
          <w:tcPr>
            <w:tcW w:w="1842" w:type="dxa"/>
            <w:textDirection w:val="lrTb"/>
            <w:noWrap w:val="false"/>
          </w:tcPr>
          <w:p>
            <w:pPr>
              <w:jc w:val="center"/>
              <w:rPr>
                <w:b/>
              </w:rPr>
            </w:pPr>
            <w:r>
              <w:rPr>
                <w:b/>
              </w:rPr>
              <w:t xml:space="preserve">Количество экз.</w:t>
            </w:r>
            <w:r>
              <w:rPr>
                <w:b/>
              </w:rPr>
            </w:r>
          </w:p>
        </w:tc>
        <w:tc>
          <w:tcPr>
            <w:tcW w:w="3544" w:type="dxa"/>
            <w:textDirection w:val="lrTb"/>
            <w:noWrap w:val="false"/>
          </w:tcPr>
          <w:p>
            <w:pPr>
              <w:jc w:val="center"/>
              <w:rPr>
                <w:b/>
              </w:rPr>
            </w:pPr>
            <w:r>
              <w:rPr>
                <w:b/>
                <w:sz w:val="20"/>
                <w:szCs w:val="20"/>
              </w:rPr>
              <w:t xml:space="preserve">Отметка о получении </w:t>
            </w:r>
            <w:r>
              <w:rPr>
                <w:sz w:val="20"/>
                <w:szCs w:val="20"/>
              </w:rPr>
              <w:t xml:space="preserve">(направлено почтой – указать № и дату исх. письма или получено в руки – подпись получателя и дата)</w:t>
            </w:r>
            <w:r>
              <w:rPr>
                <w:b/>
              </w:rPr>
            </w:r>
          </w:p>
        </w:tc>
      </w:tr>
      <w:tr>
        <w:tblPrEx/>
        <w:trPr>
          <w:trHeight w:val="505"/>
        </w:trPr>
        <w:tc>
          <w:tcPr>
            <w:tcW w:w="4503" w:type="dxa"/>
            <w:vAlign w:val="center"/>
            <w:textDirection w:val="lrTb"/>
            <w:noWrap w:val="false"/>
          </w:tcPr>
          <w:p>
            <w:r>
              <w:t xml:space="preserve">Отдел ГО, ЧС и ПБ</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rHeight w:val="340"/>
        </w:trPr>
        <w:tc>
          <w:tcPr>
            <w:tcW w:w="4503" w:type="dxa"/>
            <w:vAlign w:val="center"/>
            <w:textDirection w:val="lrTb"/>
            <w:noWrap w:val="false"/>
          </w:tcPr>
          <w:p>
            <w:r>
              <w:t xml:space="preserve">МКУ «ЕДДС Печенгского </w:t>
            </w:r>
            <w:r>
              <w:t xml:space="preserve">муниципального округа</w:t>
            </w:r>
            <w:r>
              <w:t xml:space="preserve">»</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rHeight w:val="340"/>
        </w:trPr>
        <w:tc>
          <w:tcPr>
            <w:tcW w:w="4503" w:type="dxa"/>
            <w:vAlign w:val="center"/>
            <w:textDirection w:val="lrTb"/>
            <w:noWrap w:val="false"/>
          </w:tcPr>
          <w:p>
            <w:r>
              <w:t xml:space="preserve">Печенгский филиал ГПС Мурманской области ГОКУ «Управление по ГО, ЧС и ПБ МО»</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rHeight w:val="340"/>
        </w:trPr>
        <w:tc>
          <w:tcPr>
            <w:tcW w:w="4503" w:type="dxa"/>
            <w:vAlign w:val="center"/>
            <w:textDirection w:val="lrTb"/>
            <w:noWrap w:val="false"/>
          </w:tcPr>
          <w:p>
            <w:r>
              <w:t xml:space="preserve">ОМВД России </w:t>
            </w:r>
            <w:r>
              <w:t xml:space="preserve">«</w:t>
            </w:r>
            <w:r>
              <w:t xml:space="preserve">Печенгск</w:t>
            </w:r>
            <w:r>
              <w:t xml:space="preserve">ий»</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rHeight w:val="340"/>
        </w:trPr>
        <w:tc>
          <w:tcPr>
            <w:tcW w:w="4503" w:type="dxa"/>
            <w:vAlign w:val="center"/>
            <w:textDirection w:val="lrTb"/>
            <w:noWrap w:val="false"/>
          </w:tcPr>
          <w:p>
            <w:r>
              <w:t xml:space="preserve">ОНД Кольского и Печенгского района УНД ГУ МЧС России по Мурманской области</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rHeight w:val="340"/>
        </w:trPr>
        <w:tc>
          <w:tcPr>
            <w:tcW w:w="4503" w:type="dxa"/>
            <w:vAlign w:val="center"/>
            <w:textDirection w:val="lrTb"/>
            <w:noWrap w:val="false"/>
          </w:tcPr>
          <w:p>
            <w:r>
              <w:rPr>
                <w:rFonts w:eastAsia="Calibri"/>
                <w:bCs/>
              </w:rPr>
              <w:t xml:space="preserve">И</w:t>
            </w:r>
            <w:r>
              <w:rPr>
                <w:rFonts w:eastAsia="Calibri"/>
                <w:bCs/>
              </w:rPr>
              <w:t xml:space="preserve">нспекторск</w:t>
            </w:r>
            <w:r>
              <w:rPr>
                <w:rFonts w:eastAsia="Calibri"/>
                <w:bCs/>
              </w:rPr>
              <w:t xml:space="preserve">ий</w:t>
            </w:r>
            <w:r>
              <w:rPr>
                <w:rFonts w:eastAsia="Calibri"/>
                <w:bCs/>
              </w:rPr>
              <w:t xml:space="preserve"> участ</w:t>
            </w:r>
            <w:r>
              <w:rPr>
                <w:rFonts w:eastAsia="Calibri"/>
                <w:bCs/>
              </w:rPr>
              <w:t xml:space="preserve">о</w:t>
            </w:r>
            <w:r>
              <w:rPr>
                <w:rFonts w:eastAsia="Calibri"/>
                <w:bCs/>
              </w:rPr>
              <w:t xml:space="preserve">к п. Никель ЦГИМС ГУ МЧС России по Мурманской области</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rHeight w:val="340"/>
        </w:trPr>
        <w:tc>
          <w:tcPr>
            <w:tcW w:w="4503" w:type="dxa"/>
            <w:vAlign w:val="center"/>
            <w:textDirection w:val="lrTb"/>
            <w:noWrap w:val="false"/>
          </w:tcPr>
          <w:p>
            <w:r>
              <w:t xml:space="preserve">Отдел </w:t>
            </w:r>
            <w:r>
              <w:t xml:space="preserve">ИТ</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c>
          <w:tcPr>
            <w:tcW w:w="4503" w:type="dxa"/>
            <w:vAlign w:val="center"/>
            <w:textDirection w:val="lrTb"/>
            <w:noWrap w:val="false"/>
          </w:tcPr>
          <w:p>
            <w:r>
              <w:t xml:space="preserve">в дело</w:t>
            </w:r>
            <w:r/>
          </w:p>
        </w:tc>
        <w:tc>
          <w:tcPr>
            <w:tcW w:w="1842" w:type="dxa"/>
            <w:vAlign w:val="center"/>
            <w:textDirection w:val="lrTb"/>
            <w:noWrap w:val="false"/>
          </w:tcPr>
          <w:p>
            <w:pPr>
              <w:jc w:val="center"/>
            </w:pPr>
            <w:r>
              <w:t xml:space="preserve">1</w:t>
            </w:r>
            <w:r/>
          </w:p>
        </w:tc>
        <w:tc>
          <w:tcPr>
            <w:tcW w:w="3544" w:type="dxa"/>
            <w:textDirection w:val="lrTb"/>
            <w:noWrap w:val="false"/>
          </w:tcPr>
          <w:p>
            <w:pPr>
              <w:jc w:val="center"/>
            </w:pPr>
            <w:r/>
            <w:r/>
          </w:p>
        </w:tc>
      </w:tr>
      <w:tr>
        <w:tblPrEx/>
        <w:trPr/>
        <w:tc>
          <w:tcPr>
            <w:tcW w:w="4503" w:type="dxa"/>
            <w:vAlign w:val="center"/>
            <w:textDirection w:val="lrTb"/>
            <w:noWrap w:val="false"/>
          </w:tcPr>
          <w:p>
            <w:pPr>
              <w:rPr>
                <w:b/>
              </w:rPr>
            </w:pPr>
            <w:r>
              <w:rPr>
                <w:b/>
              </w:rPr>
              <w:t xml:space="preserve">ИТОГО:</w:t>
            </w:r>
            <w:r>
              <w:rPr>
                <w:b/>
              </w:rPr>
            </w:r>
          </w:p>
        </w:tc>
        <w:tc>
          <w:tcPr>
            <w:tcW w:w="1842" w:type="dxa"/>
            <w:vAlign w:val="center"/>
            <w:textDirection w:val="lrTb"/>
            <w:noWrap w:val="false"/>
          </w:tcPr>
          <w:p>
            <w:pPr>
              <w:jc w:val="center"/>
              <w:rPr>
                <w:b/>
              </w:rPr>
            </w:pPr>
            <w:r>
              <w:rPr>
                <w:b/>
              </w:rPr>
              <w:t xml:space="preserve">8</w:t>
            </w:r>
            <w:r>
              <w:rPr>
                <w:b/>
              </w:rPr>
              <w:t xml:space="preserve"> экз.</w:t>
            </w:r>
            <w:r>
              <w:rPr>
                <w:b/>
              </w:rPr>
            </w:r>
          </w:p>
        </w:tc>
        <w:tc>
          <w:tcPr>
            <w:tcW w:w="3544" w:type="dxa"/>
            <w:textDirection w:val="lrTb"/>
            <w:noWrap w:val="false"/>
          </w:tcPr>
          <w:p>
            <w:pPr>
              <w:jc w:val="center"/>
            </w:pPr>
            <w:r/>
            <w:r/>
          </w:p>
        </w:tc>
      </w:tr>
    </w:tbl>
    <w:p>
      <w:r/>
      <w:r/>
    </w:p>
    <w:p>
      <w:r/>
      <w:r/>
    </w:p>
    <w:p>
      <w:r>
        <w:t xml:space="preserve">Начальник</w:t>
      </w:r>
      <w:r>
        <w:t xml:space="preserve"> </w:t>
      </w:r>
      <w:r>
        <w:t xml:space="preserve">отдела ГО</w:t>
      </w:r>
      <w:r>
        <w:t xml:space="preserve">,Ч</w:t>
      </w:r>
      <w:r>
        <w:t xml:space="preserve">С и ПБ</w:t>
      </w:r>
      <w:r>
        <w:tab/>
      </w:r>
      <w:r>
        <w:tab/>
      </w:r>
      <w:r>
        <w:tab/>
      </w:r>
      <w:r>
        <w:tab/>
      </w:r>
      <w:r>
        <w:tab/>
      </w:r>
      <w:r>
        <w:tab/>
        <w:t xml:space="preserve">  </w:t>
      </w:r>
      <w:r>
        <w:t xml:space="preserve">Соболев</w:t>
      </w:r>
      <w:r>
        <w:t xml:space="preserve"> А.</w:t>
      </w:r>
      <w:r>
        <w:t xml:space="preserve">В</w:t>
      </w:r>
      <w:r>
        <w:t xml:space="preserve">.</w:t>
      </w:r>
      <w:r/>
    </w:p>
    <w:p>
      <w:pPr>
        <w:ind w:firstLine="5760"/>
        <w:rPr>
          <w:bCs/>
        </w:rPr>
        <w:sectPr>
          <w:footnotePr/>
          <w:endnotePr/>
          <w:type w:val="nextPage"/>
          <w:pgSz w:w="11906" w:h="16838" w:orient="portrait"/>
          <w:pgMar w:top="1134" w:right="850" w:bottom="822" w:left="1701" w:header="709" w:footer="709" w:gutter="0"/>
          <w:cols w:num="1" w:sep="0" w:space="708" w:equalWidth="1"/>
          <w:docGrid w:linePitch="360"/>
        </w:sectPr>
      </w:pPr>
      <w:r>
        <w:rPr>
          <w:bCs/>
        </w:rPr>
      </w:r>
      <w:r>
        <w:rPr>
          <w:bCs/>
        </w:rPr>
      </w:r>
    </w:p>
    <w:p>
      <w:pPr>
        <w:jc w:val="center"/>
        <w:rPr>
          <w:b/>
        </w:rPr>
      </w:pPr>
      <w:r>
        <w:rPr>
          <w:b/>
        </w:rPr>
        <w:t xml:space="preserve">ЛИСТ</w:t>
      </w:r>
      <w:r>
        <w:t xml:space="preserve"> </w:t>
      </w:r>
      <w:r>
        <w:rPr>
          <w:b/>
        </w:rPr>
        <w:t xml:space="preserve">СОГЛАСОВАНИЯ</w:t>
      </w:r>
      <w:r>
        <w:rPr>
          <w:b/>
        </w:rPr>
      </w:r>
    </w:p>
    <w:p>
      <w:pPr>
        <w:jc w:val="center"/>
      </w:pPr>
      <w:r>
        <w:t xml:space="preserve">проекта постановления </w:t>
      </w:r>
      <w:r/>
    </w:p>
    <w:p>
      <w:pPr>
        <w:jc w:val="center"/>
      </w:pPr>
      <w:r>
        <w:t xml:space="preserve">О введении режима «Повышенная готовность»</w:t>
      </w:r>
      <w:r/>
    </w:p>
    <w:p>
      <w:pPr>
        <w:jc w:val="center"/>
      </w:pPr>
      <w:r>
        <w:t xml:space="preserve">на территории </w:t>
      </w:r>
      <w:r>
        <w:t xml:space="preserve">пгт.</w:t>
      </w:r>
      <w:r>
        <w:t xml:space="preserve"> Печенга и н.п. Лиинахамари Печенгского муниципального округа</w:t>
      </w:r>
      <w:r/>
    </w:p>
    <w:p>
      <w:pPr>
        <w:jc w:val="center"/>
      </w:pPr>
      <w:r/>
      <w:r/>
    </w:p>
    <w:p>
      <w:r>
        <w:t xml:space="preserve">Исполнитель: </w:t>
      </w:r>
      <w:r>
        <w:t xml:space="preserve">начальник</w:t>
      </w:r>
      <w:r>
        <w:t xml:space="preserve"> отдела ГО</w:t>
      </w:r>
      <w:r>
        <w:t xml:space="preserve">,Ч</w:t>
      </w:r>
      <w:r>
        <w:t xml:space="preserve">С и ПБ </w:t>
      </w:r>
      <w:r>
        <w:t xml:space="preserve">Соболев</w:t>
      </w:r>
      <w:r>
        <w:t xml:space="preserve"> А.</w:t>
      </w:r>
      <w:r>
        <w:t xml:space="preserve">В</w:t>
      </w:r>
      <w:r>
        <w:t xml:space="preserve">.</w:t>
      </w:r>
      <w:r>
        <w:t xml:space="preserve">, 50007</w:t>
      </w:r>
      <w:r/>
    </w:p>
    <w:p>
      <w:r/>
      <w:r/>
    </w:p>
    <w:p>
      <w:r>
        <w:t xml:space="preserve">Лицо, ответственное за соблюдение сроков согласования: </w:t>
      </w:r>
      <w:r>
        <w:t xml:space="preserve">начальник отдела ГО,ЧС и ПБ </w:t>
      </w:r>
      <w:r>
        <w:t xml:space="preserve">Соболев</w:t>
      </w:r>
      <w:r>
        <w:t xml:space="preserve"> А.</w:t>
      </w:r>
      <w:r>
        <w:t xml:space="preserve">В</w:t>
      </w:r>
      <w:r>
        <w:t xml:space="preserve">.</w:t>
      </w:r>
      <w:r>
        <w:t xml:space="preserve">, 50007</w:t>
      </w:r>
      <w:r/>
    </w:p>
    <w:p>
      <w:r/>
      <w:r/>
    </w:p>
    <w:p>
      <w:r>
        <w:t xml:space="preserve">Количество листов в документе (начиная с титула, включая приложения)  - </w:t>
      </w:r>
      <w:r>
        <w:t xml:space="preserve">2</w:t>
      </w:r>
      <w:r/>
    </w:p>
    <w:p>
      <w:r>
        <w:t xml:space="preserve">«_____»______________20__ г.       </w:t>
      </w:r>
      <w:r/>
    </w:p>
    <w:p>
      <w:r>
        <w:t xml:space="preserve">                                                   </w:t>
      </w:r>
      <w:r>
        <w:tab/>
      </w:r>
      <w:r>
        <w:tab/>
      </w:r>
      <w:r>
        <w:tab/>
      </w:r>
      <w:r>
        <w:tab/>
      </w:r>
      <w:r>
        <w:t xml:space="preserve">                 </w:t>
      </w:r>
      <w:r>
        <w:t xml:space="preserve">______________________</w:t>
      </w:r>
      <w:r/>
    </w:p>
    <w:p>
      <w:r>
        <w:t xml:space="preserve">                                                                                          </w:t>
      </w:r>
      <w:r>
        <w:t xml:space="preserve">                  </w:t>
      </w:r>
      <w:r>
        <w:t xml:space="preserve">         подпись исполнителя</w:t>
      </w:r>
      <w:r/>
    </w:p>
    <w:p>
      <w:r/>
      <w:r/>
    </w:p>
    <w:p>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794"/>
        <w:gridCol w:w="1701"/>
        <w:gridCol w:w="1683"/>
        <w:gridCol w:w="2393"/>
      </w:tblGrid>
      <w:tr>
        <w:tblPrEx/>
        <w:trPr/>
        <w:tc>
          <w:tcPr>
            <w:tcW w:w="3794" w:type="dxa"/>
            <w:textDirection w:val="lrTb"/>
            <w:noWrap w:val="false"/>
          </w:tcPr>
          <w:p>
            <w:pPr>
              <w:rPr>
                <w:b/>
              </w:rPr>
            </w:pPr>
            <w:r>
              <w:rPr>
                <w:b/>
              </w:rPr>
              <w:t xml:space="preserve">Должность, Ф.И.О.</w:t>
            </w:r>
            <w:r>
              <w:rPr>
                <w:b/>
              </w:rPr>
            </w:r>
          </w:p>
        </w:tc>
        <w:tc>
          <w:tcPr>
            <w:tcW w:w="1701" w:type="dxa"/>
            <w:textDirection w:val="lrTb"/>
            <w:noWrap w:val="false"/>
          </w:tcPr>
          <w:p>
            <w:pPr>
              <w:rPr>
                <w:b/>
              </w:rPr>
            </w:pPr>
            <w:r>
              <w:rPr>
                <w:b/>
              </w:rPr>
              <w:t xml:space="preserve">Дата получения, подпись</w:t>
            </w:r>
            <w:r>
              <w:rPr>
                <w:b/>
              </w:rPr>
            </w:r>
          </w:p>
        </w:tc>
        <w:tc>
          <w:tcPr>
            <w:tcW w:w="1683" w:type="dxa"/>
            <w:textDirection w:val="lrTb"/>
            <w:noWrap w:val="false"/>
          </w:tcPr>
          <w:p>
            <w:pPr>
              <w:rPr>
                <w:b/>
              </w:rPr>
            </w:pPr>
            <w:r>
              <w:rPr>
                <w:b/>
              </w:rPr>
              <w:t xml:space="preserve">Дата отправки, подпись</w:t>
            </w:r>
            <w:r>
              <w:rPr>
                <w:b/>
              </w:rPr>
            </w:r>
          </w:p>
        </w:tc>
        <w:tc>
          <w:tcPr>
            <w:tcW w:w="2393" w:type="dxa"/>
            <w:textDirection w:val="lrTb"/>
            <w:noWrap w:val="false"/>
          </w:tcPr>
          <w:p>
            <w:pPr>
              <w:rPr>
                <w:b/>
              </w:rPr>
            </w:pPr>
            <w:r>
              <w:rPr>
                <w:b/>
              </w:rPr>
              <w:t xml:space="preserve">Отметка о результатах согласования</w:t>
            </w:r>
            <w:r>
              <w:rPr>
                <w:b/>
              </w:rPr>
            </w:r>
          </w:p>
        </w:tc>
      </w:tr>
      <w:tr>
        <w:tblPrEx/>
        <w:trPr/>
        <w:tc>
          <w:tcPr>
            <w:tcW w:w="3794" w:type="dxa"/>
            <w:textDirection w:val="lrTb"/>
            <w:noWrap w:val="false"/>
          </w:tcPr>
          <w:p>
            <w:r>
              <w:t xml:space="preserve">Р</w:t>
            </w:r>
            <w:r>
              <w:t xml:space="preserve">уководител</w:t>
            </w:r>
            <w:r>
              <w:t xml:space="preserve">ь</w:t>
            </w:r>
            <w:r>
              <w:t xml:space="preserve"> МКУ «Управление по обеспечению деятельности администрации Печенгск</w:t>
            </w:r>
            <w:r>
              <w:t xml:space="preserve">ого</w:t>
            </w:r>
            <w:r>
              <w:t xml:space="preserve"> </w:t>
            </w:r>
            <w:r>
              <w:t xml:space="preserve">муниципального округа</w:t>
            </w:r>
            <w:r>
              <w:t xml:space="preserve">» </w:t>
            </w:r>
            <w:r/>
          </w:p>
          <w:p>
            <w:r>
              <w:t xml:space="preserve">Р</w:t>
            </w:r>
            <w:r>
              <w:t xml:space="preserve">удневская</w:t>
            </w:r>
            <w:r>
              <w:t xml:space="preserve"> </w:t>
            </w:r>
            <w:r>
              <w:t xml:space="preserve">М</w:t>
            </w:r>
            <w:r>
              <w:t xml:space="preserve">.</w:t>
            </w:r>
            <w:r>
              <w:t xml:space="preserve">А</w:t>
            </w:r>
            <w:r>
              <w:t xml:space="preserve">.</w:t>
            </w:r>
            <w:r/>
          </w:p>
        </w:tc>
        <w:tc>
          <w:tcPr>
            <w:tcW w:w="1701" w:type="dxa"/>
            <w:textDirection w:val="lrTb"/>
            <w:noWrap w:val="false"/>
          </w:tcPr>
          <w:p>
            <w:pPr>
              <w:jc w:val="center"/>
            </w:pPr>
            <w:r/>
            <w:r/>
          </w:p>
        </w:tc>
        <w:tc>
          <w:tcPr>
            <w:tcW w:w="1683" w:type="dxa"/>
            <w:textDirection w:val="lrTb"/>
            <w:noWrap w:val="false"/>
          </w:tcPr>
          <w:p>
            <w:pPr>
              <w:jc w:val="center"/>
            </w:pPr>
            <w:r/>
            <w:r/>
          </w:p>
        </w:tc>
        <w:tc>
          <w:tcPr>
            <w:tcW w:w="2393" w:type="dxa"/>
            <w:textDirection w:val="lrTb"/>
            <w:noWrap w:val="false"/>
          </w:tcPr>
          <w:p>
            <w:r/>
            <w:r/>
          </w:p>
        </w:tc>
      </w:tr>
      <w:tr>
        <w:tblPrEx/>
        <w:trPr/>
        <w:tc>
          <w:tcPr>
            <w:tcW w:w="3794" w:type="dxa"/>
            <w:vMerge w:val="restart"/>
            <w:textDirection w:val="lrTb"/>
            <w:noWrap w:val="false"/>
          </w:tcPr>
          <w:p>
            <w:r>
              <w:t xml:space="preserve">Н</w:t>
            </w:r>
            <w:r>
              <w:t xml:space="preserve">ачальник юридического отдела С</w:t>
            </w:r>
            <w:r>
              <w:t xml:space="preserve">амойлов</w:t>
            </w:r>
            <w:r>
              <w:t xml:space="preserve"> </w:t>
            </w:r>
            <w:r>
              <w:t xml:space="preserve">С</w:t>
            </w:r>
            <w:r>
              <w:t xml:space="preserve">.</w:t>
            </w:r>
            <w:r>
              <w:t xml:space="preserve">А</w:t>
            </w:r>
            <w:r>
              <w:t xml:space="preserve">.</w:t>
            </w:r>
            <w:r/>
          </w:p>
        </w:tc>
        <w:tc>
          <w:tcPr>
            <w:tcW w:w="1701" w:type="dxa"/>
            <w:textDirection w:val="lrTb"/>
            <w:noWrap w:val="false"/>
          </w:tcPr>
          <w:p>
            <w:pPr>
              <w:jc w:val="center"/>
            </w:pPr>
            <w:r/>
            <w:r/>
          </w:p>
        </w:tc>
        <w:tc>
          <w:tcPr>
            <w:tcW w:w="1683" w:type="dxa"/>
            <w:textDirection w:val="lrTb"/>
            <w:noWrap w:val="false"/>
          </w:tcPr>
          <w:p>
            <w:pPr>
              <w:jc w:val="center"/>
            </w:pPr>
            <w:r/>
            <w:r/>
          </w:p>
        </w:tc>
        <w:tc>
          <w:tcPr>
            <w:tcW w:w="2393" w:type="dxa"/>
            <w:textDirection w:val="lrTb"/>
            <w:noWrap w:val="false"/>
          </w:tcPr>
          <w:p>
            <w:r/>
            <w:r/>
          </w:p>
        </w:tc>
      </w:tr>
      <w:tr>
        <w:tblPrEx/>
        <w:trPr/>
        <w:tc>
          <w:tcPr>
            <w:tcW w:w="3794" w:type="dxa"/>
            <w:vMerge w:val="continue"/>
            <w:textDirection w:val="lrTb"/>
            <w:noWrap w:val="false"/>
          </w:tcPr>
          <w:p>
            <w:r/>
            <w:r/>
          </w:p>
        </w:tc>
        <w:tc>
          <w:tcPr>
            <w:gridSpan w:val="3"/>
            <w:tcW w:w="5777" w:type="dxa"/>
            <w:textDirection w:val="lrTb"/>
            <w:noWrap w:val="false"/>
          </w:tcPr>
          <w:p>
            <w:pPr>
              <w:rPr>
                <w:b/>
                <w:sz w:val="20"/>
              </w:rPr>
            </w:pPr>
            <w:r>
              <w:rPr>
                <w:b/>
                <w:sz w:val="20"/>
              </w:rPr>
              <w:t xml:space="preserve">Сведения о нормативности документа:</w:t>
            </w:r>
            <w:r>
              <w:rPr>
                <w:b/>
                <w:sz w:val="20"/>
              </w:rPr>
            </w:r>
          </w:p>
          <w:p>
            <w:pPr>
              <w:rPr>
                <w:sz w:val="20"/>
              </w:rPr>
            </w:pPr>
            <w:r>
              <w:rPr>
                <w:sz w:val="20"/>
              </w:rPr>
              <w:t xml:space="preserve">«НПА» или «не НПА» </w:t>
            </w:r>
            <w:r>
              <w:rPr>
                <w:sz w:val="20"/>
              </w:rPr>
            </w:r>
          </w:p>
        </w:tc>
      </w:tr>
      <w:tr>
        <w:tblPrEx/>
        <w:trPr/>
        <w:tc>
          <w:tcPr>
            <w:tcW w:w="3794" w:type="dxa"/>
            <w:vMerge w:val="continue"/>
            <w:textDirection w:val="lrTb"/>
            <w:noWrap w:val="false"/>
          </w:tcPr>
          <w:p>
            <w:r/>
            <w:r/>
          </w:p>
        </w:tc>
        <w:tc>
          <w:tcPr>
            <w:gridSpan w:val="3"/>
            <w:tcW w:w="5777" w:type="dxa"/>
            <w:textDirection w:val="lrTb"/>
            <w:noWrap w:val="false"/>
          </w:tcPr>
          <w:p>
            <w:pPr>
              <w:rPr>
                <w:b/>
                <w:sz w:val="20"/>
              </w:rPr>
            </w:pPr>
            <w:r>
              <w:rPr>
                <w:b/>
                <w:sz w:val="20"/>
              </w:rPr>
              <w:t xml:space="preserve">Сведения о необходимости направления проекта прокурору: </w:t>
            </w:r>
            <w:r>
              <w:rPr>
                <w:b/>
                <w:sz w:val="20"/>
              </w:rPr>
            </w:r>
          </w:p>
          <w:p>
            <w:pPr>
              <w:rPr>
                <w:sz w:val="20"/>
              </w:rPr>
            </w:pPr>
            <w:r>
              <w:rPr>
                <w:sz w:val="20"/>
              </w:rPr>
              <w:t xml:space="preserve">«Направить проект прокурору» или «Проект не подлежит направлению прокурору»</w:t>
            </w:r>
            <w:r>
              <w:rPr>
                <w:sz w:val="20"/>
              </w:rPr>
            </w:r>
          </w:p>
        </w:tc>
      </w:tr>
      <w:tr>
        <w:tblPrEx/>
        <w:trPr/>
        <w:tc>
          <w:tcPr>
            <w:tcW w:w="3794" w:type="dxa"/>
            <w:vMerge w:val="continue"/>
            <w:textDirection w:val="lrTb"/>
            <w:noWrap w:val="false"/>
          </w:tcPr>
          <w:p>
            <w:r/>
            <w:r/>
          </w:p>
        </w:tc>
        <w:tc>
          <w:tcPr>
            <w:gridSpan w:val="3"/>
            <w:tcW w:w="5777" w:type="dxa"/>
            <w:textDirection w:val="lrTb"/>
            <w:noWrap w:val="false"/>
          </w:tcPr>
          <w:p>
            <w:pPr>
              <w:rPr>
                <w:b/>
                <w:sz w:val="20"/>
              </w:rPr>
            </w:pPr>
            <w:r>
              <w:rPr>
                <w:b/>
                <w:sz w:val="20"/>
              </w:rPr>
              <w:t xml:space="preserve">Сведения о необходимости размещения проекта на официальном сайте муниципального образования Печенгский район в сети Интернет </w:t>
            </w:r>
            <w:r>
              <w:rPr>
                <w:b/>
                <w:sz w:val="20"/>
              </w:rPr>
            </w:r>
          </w:p>
          <w:p>
            <w:pPr>
              <w:rPr>
                <w:sz w:val="20"/>
              </w:rPr>
            </w:pPr>
            <w:r>
              <w:rPr>
                <w:sz w:val="20"/>
              </w:rPr>
              <w:t xml:space="preserve">«Подлежит размещению» или «Не подлежит размещению»</w:t>
            </w:r>
            <w:r>
              <w:rPr>
                <w:sz w:val="20"/>
              </w:rPr>
            </w:r>
          </w:p>
          <w:p>
            <w:pPr>
              <w:rPr>
                <w:b/>
                <w:sz w:val="20"/>
              </w:rPr>
            </w:pPr>
            <w:r>
              <w:rPr>
                <w:b/>
                <w:sz w:val="20"/>
              </w:rPr>
              <w:t xml:space="preserve">Отметка о получении электронного вида проекта правового акта в отдел информационных технологий:</w:t>
            </w:r>
            <w:r>
              <w:rPr>
                <w:b/>
                <w:sz w:val="20"/>
              </w:rPr>
            </w:r>
          </w:p>
          <w:p>
            <w:pPr>
              <w:rPr>
                <w:b/>
                <w:sz w:val="20"/>
              </w:rPr>
            </w:pPr>
            <w:r>
              <w:rPr>
                <w:sz w:val="20"/>
              </w:rPr>
              <w:t xml:space="preserve">«___»_________20__ г</w:t>
            </w:r>
            <w:r>
              <w:rPr>
                <w:sz w:val="20"/>
              </w:rPr>
              <w:t xml:space="preserve">. ___________ (_____________________)</w:t>
            </w:r>
            <w:r>
              <w:rPr>
                <w:b/>
                <w:sz w:val="20"/>
              </w:rPr>
            </w:r>
          </w:p>
        </w:tc>
      </w:tr>
      <w:tr>
        <w:tblPrEx/>
        <w:trPr/>
        <w:tc>
          <w:tcPr>
            <w:tcW w:w="3794" w:type="dxa"/>
            <w:vMerge w:val="continue"/>
            <w:textDirection w:val="lrTb"/>
            <w:noWrap w:val="false"/>
          </w:tcPr>
          <w:p>
            <w:r/>
            <w:r/>
          </w:p>
        </w:tc>
        <w:tc>
          <w:tcPr>
            <w:gridSpan w:val="3"/>
            <w:tcW w:w="5777" w:type="dxa"/>
            <w:textDirection w:val="lrTb"/>
            <w:noWrap w:val="false"/>
          </w:tcPr>
          <w:p>
            <w:pPr>
              <w:rPr>
                <w:b/>
                <w:sz w:val="20"/>
              </w:rPr>
            </w:pPr>
            <w:r>
              <w:rPr>
                <w:b/>
                <w:sz w:val="20"/>
              </w:rPr>
              <w:t xml:space="preserve">К проекту приложены заключения: </w:t>
            </w:r>
            <w:r>
              <w:rPr>
                <w:b/>
                <w:sz w:val="20"/>
              </w:rPr>
            </w:r>
          </w:p>
          <w:p>
            <w:pPr>
              <w:numPr>
                <w:ilvl w:val="0"/>
                <w:numId w:val="26"/>
              </w:numPr>
              <w:rPr>
                <w:sz w:val="20"/>
              </w:rPr>
            </w:pPr>
            <w:r>
              <w:rPr>
                <w:sz w:val="20"/>
              </w:rPr>
              <w:t xml:space="preserve">Правовое заключение - «Да»  или «Нет»;</w:t>
            </w:r>
            <w:r>
              <w:rPr>
                <w:sz w:val="20"/>
              </w:rPr>
            </w:r>
          </w:p>
          <w:p>
            <w:pPr>
              <w:numPr>
                <w:ilvl w:val="0"/>
                <w:numId w:val="26"/>
              </w:numPr>
              <w:rPr>
                <w:b/>
                <w:sz w:val="20"/>
              </w:rPr>
            </w:pPr>
            <w:r>
              <w:rPr>
                <w:sz w:val="20"/>
              </w:rPr>
              <w:t xml:space="preserve">Заключение по результатам антикоррупционной экспертизы  - «Да»  или «Нет».</w:t>
            </w:r>
            <w:r>
              <w:rPr>
                <w:b/>
                <w:sz w:val="20"/>
              </w:rPr>
            </w:r>
          </w:p>
        </w:tc>
      </w:tr>
      <w:tr>
        <w:tblPrEx/>
        <w:trPr/>
        <w:tc>
          <w:tcPr>
            <w:tcW w:w="3794" w:type="dxa"/>
            <w:textDirection w:val="lrTb"/>
            <w:noWrap w:val="false"/>
          </w:tcPr>
          <w:p>
            <w:r/>
            <w:r/>
          </w:p>
        </w:tc>
        <w:tc>
          <w:tcPr>
            <w:tcW w:w="1701" w:type="dxa"/>
            <w:textDirection w:val="lrTb"/>
            <w:noWrap w:val="false"/>
          </w:tcPr>
          <w:p>
            <w:pPr>
              <w:jc w:val="center"/>
            </w:pPr>
            <w:r/>
            <w:r/>
          </w:p>
        </w:tc>
        <w:tc>
          <w:tcPr>
            <w:tcW w:w="1683" w:type="dxa"/>
            <w:textDirection w:val="lrTb"/>
            <w:noWrap w:val="false"/>
          </w:tcPr>
          <w:p>
            <w:pPr>
              <w:jc w:val="center"/>
            </w:pPr>
            <w:r/>
            <w:r/>
          </w:p>
        </w:tc>
        <w:tc>
          <w:tcPr>
            <w:tcW w:w="2393" w:type="dxa"/>
            <w:textDirection w:val="lrTb"/>
            <w:noWrap w:val="false"/>
          </w:tcPr>
          <w:p>
            <w:r/>
            <w:r/>
          </w:p>
        </w:tc>
      </w:tr>
    </w:tbl>
    <w:p>
      <w:pPr>
        <w:tabs>
          <w:tab w:val="left" w:pos="720" w:leader="none"/>
        </w:tabs>
        <w:rPr>
          <w:b/>
          <w:i/>
          <w:sz w:val="28"/>
          <w:szCs w:val="28"/>
        </w:rPr>
      </w:pPr>
      <w:r>
        <w:rPr>
          <w:b/>
          <w:i/>
          <w:sz w:val="28"/>
          <w:szCs w:val="28"/>
        </w:rPr>
      </w:r>
      <w:r>
        <w:rPr>
          <w:b/>
          <w:i/>
          <w:sz w:val="28"/>
          <w:szCs w:val="28"/>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B018C-3C2A-4083-B49F-68864869A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2026-03-26T07:22:00Z</dcterms:created>
  <dcterms:modified xsi:type="dcterms:W3CDTF">2026-04-07T12:25:51Z</dcterms:modified>
</cp:coreProperties>
</file>